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BD" w:rsidRDefault="004B72BD">
      <w:pPr>
        <w:spacing w:after="159" w:line="360" w:lineRule="auto"/>
        <w:jc w:val="both"/>
      </w:pPr>
    </w:p>
    <w:p w:rsidR="004B72BD" w:rsidRDefault="004B72BD">
      <w:pPr>
        <w:spacing w:after="159" w:line="360" w:lineRule="auto"/>
        <w:jc w:val="both"/>
      </w:pPr>
    </w:p>
    <w:p w:rsidR="004B72BD" w:rsidRDefault="00030903">
      <w:pPr>
        <w:spacing w:after="159" w:line="360" w:lineRule="auto"/>
        <w:jc w:val="both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Requerimento n. </w:t>
      </w:r>
      <w:r w:rsidR="003C68D0">
        <w:rPr>
          <w:rFonts w:ascii="Calibri" w:hAnsi="Calibri"/>
          <w:b/>
          <w:sz w:val="32"/>
        </w:rPr>
        <w:t>236</w:t>
      </w:r>
      <w:bookmarkStart w:id="0" w:name="_GoBack"/>
      <w:bookmarkEnd w:id="0"/>
      <w:r>
        <w:rPr>
          <w:rFonts w:ascii="Calibri" w:hAnsi="Calibri"/>
          <w:b/>
          <w:sz w:val="32"/>
        </w:rPr>
        <w:t>/2017</w:t>
      </w:r>
    </w:p>
    <w:p w:rsidR="004B72BD" w:rsidRDefault="004B72BD">
      <w:pPr>
        <w:spacing w:after="159" w:line="360" w:lineRule="auto"/>
        <w:jc w:val="both"/>
      </w:pPr>
    </w:p>
    <w:p w:rsidR="004B72BD" w:rsidRDefault="004B72BD">
      <w:pPr>
        <w:spacing w:after="159" w:line="360" w:lineRule="auto"/>
        <w:jc w:val="both"/>
      </w:pPr>
    </w:p>
    <w:p w:rsidR="004B72BD" w:rsidRDefault="004B72BD">
      <w:pPr>
        <w:spacing w:after="159" w:line="360" w:lineRule="auto"/>
        <w:jc w:val="both"/>
      </w:pPr>
    </w:p>
    <w:p w:rsidR="004B72BD" w:rsidRDefault="00030903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 Senhor Presidente.</w:t>
      </w:r>
    </w:p>
    <w:p w:rsidR="004B72BD" w:rsidRDefault="00030903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4B72BD" w:rsidRDefault="004B72BD">
      <w:pPr>
        <w:spacing w:after="159" w:line="360" w:lineRule="auto"/>
        <w:jc w:val="both"/>
      </w:pPr>
    </w:p>
    <w:p w:rsidR="004B72BD" w:rsidRDefault="004B72BD">
      <w:pPr>
        <w:spacing w:after="159" w:line="360" w:lineRule="auto"/>
        <w:jc w:val="both"/>
      </w:pPr>
    </w:p>
    <w:p w:rsidR="004B72BD" w:rsidRDefault="00030903">
      <w:pPr>
        <w:spacing w:after="159" w:line="360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a prestação das seguintes informações pelo Poder Executivo municipal a respeito do Decreto de Emergência Financeira n. 9.330/2016 e a </w:t>
      </w:r>
      <w:proofErr w:type="gramStart"/>
      <w:r>
        <w:rPr>
          <w:rFonts w:ascii="Calibri" w:hAnsi="Calibri"/>
        </w:rPr>
        <w:t>suplementação</w:t>
      </w:r>
      <w:proofErr w:type="gramEnd"/>
      <w:r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orçamentária</w:t>
      </w:r>
      <w:proofErr w:type="gramEnd"/>
      <w:r>
        <w:rPr>
          <w:rFonts w:ascii="Calibri" w:hAnsi="Calibri"/>
        </w:rPr>
        <w:t xml:space="preserve"> provenie</w:t>
      </w:r>
      <w:r>
        <w:rPr>
          <w:rFonts w:ascii="Calibri" w:hAnsi="Calibri"/>
        </w:rPr>
        <w:t>nte de excesso de arrecadação:</w:t>
      </w:r>
    </w:p>
    <w:p w:rsidR="004B72BD" w:rsidRDefault="004B72BD">
      <w:pPr>
        <w:spacing w:after="159" w:line="360" w:lineRule="auto"/>
        <w:ind w:firstLine="708"/>
        <w:jc w:val="both"/>
        <w:rPr>
          <w:rFonts w:ascii="Calibri" w:hAnsi="Calibri"/>
        </w:rPr>
      </w:pPr>
    </w:p>
    <w:p w:rsidR="004B72BD" w:rsidRDefault="00030903">
      <w:pPr>
        <w:spacing w:after="159" w:line="360" w:lineRule="auto"/>
        <w:ind w:left="709"/>
        <w:jc w:val="both"/>
      </w:pPr>
      <w:r>
        <w:rPr>
          <w:rFonts w:ascii="Calibri" w:hAnsi="Calibri"/>
        </w:rPr>
        <w:t xml:space="preserve">1. Por que foi </w:t>
      </w:r>
      <w:proofErr w:type="gramStart"/>
      <w:r>
        <w:rPr>
          <w:rFonts w:ascii="Calibri" w:hAnsi="Calibri"/>
        </w:rPr>
        <w:t>adotada o “cenário de grande queda de arrecadação”</w:t>
      </w:r>
      <w:proofErr w:type="gramEnd"/>
      <w:r>
        <w:rPr>
          <w:rFonts w:ascii="Calibri" w:hAnsi="Calibri"/>
        </w:rPr>
        <w:t xml:space="preserve"> como justificativa para instituir o Decreto de Emergência Financeira n. 9.330/2016, publicado em 01/11/2016, se foram feitas suplementações no orçamento por e</w:t>
      </w:r>
      <w:r>
        <w:rPr>
          <w:rFonts w:ascii="Calibri" w:hAnsi="Calibri"/>
        </w:rPr>
        <w:t>xcesso de arrecadação?</w:t>
      </w:r>
    </w:p>
    <w:p w:rsidR="004B72BD" w:rsidRDefault="00030903">
      <w:pPr>
        <w:spacing w:after="159" w:line="360" w:lineRule="auto"/>
        <w:ind w:left="709"/>
        <w:jc w:val="both"/>
      </w:pPr>
      <w:r>
        <w:rPr>
          <w:rFonts w:ascii="Calibri" w:hAnsi="Calibri"/>
        </w:rPr>
        <w:t xml:space="preserve">2. Nesse sentido, quais foram </w:t>
      </w:r>
      <w:proofErr w:type="gramStart"/>
      <w:r>
        <w:rPr>
          <w:rFonts w:ascii="Calibri" w:hAnsi="Calibri"/>
        </w:rPr>
        <w:t>as</w:t>
      </w:r>
      <w:proofErr w:type="gramEnd"/>
      <w:r>
        <w:rPr>
          <w:rFonts w:ascii="Calibri" w:hAnsi="Calibri"/>
        </w:rPr>
        <w:t xml:space="preserve"> despesas sem lastros financeiros de 2016? Estas despesas foram empenhadas?</w:t>
      </w:r>
    </w:p>
    <w:p w:rsidR="004B72BD" w:rsidRDefault="00030903">
      <w:pPr>
        <w:spacing w:after="159" w:line="360" w:lineRule="auto"/>
        <w:ind w:left="709"/>
        <w:jc w:val="both"/>
      </w:pPr>
      <w:r>
        <w:rPr>
          <w:rFonts w:ascii="Calibri" w:hAnsi="Calibri"/>
        </w:rPr>
        <w:t xml:space="preserve">3. Caso todas as despesas tivessem sido empenhadas, o resultado real do exercício seria deficitário ou superavitário? Qual o </w:t>
      </w:r>
      <w:r>
        <w:rPr>
          <w:rFonts w:ascii="Calibri" w:hAnsi="Calibri"/>
        </w:rPr>
        <w:t>valor desse resultado?</w:t>
      </w:r>
    </w:p>
    <w:p w:rsidR="004B72BD" w:rsidRDefault="004B72BD">
      <w:pPr>
        <w:spacing w:after="159" w:line="360" w:lineRule="auto"/>
        <w:ind w:left="709"/>
        <w:jc w:val="both"/>
        <w:rPr>
          <w:rFonts w:ascii="Calibri" w:hAnsi="Calibri"/>
          <w:u w:val="single"/>
        </w:rPr>
      </w:pPr>
    </w:p>
    <w:p w:rsidR="004B72BD" w:rsidRDefault="004B72BD">
      <w:pPr>
        <w:spacing w:after="159" w:line="360" w:lineRule="auto"/>
        <w:ind w:left="709"/>
        <w:jc w:val="both"/>
        <w:rPr>
          <w:rFonts w:ascii="Calibri" w:hAnsi="Calibri"/>
          <w:u w:val="single"/>
        </w:rPr>
      </w:pPr>
    </w:p>
    <w:p w:rsidR="004B72BD" w:rsidRDefault="00030903">
      <w:pPr>
        <w:spacing w:after="159" w:line="360" w:lineRule="auto"/>
        <w:ind w:firstLine="708"/>
        <w:jc w:val="both"/>
      </w:pPr>
      <w:r>
        <w:rPr>
          <w:rFonts w:ascii="Calibri" w:hAnsi="Calibri"/>
          <w:u w:val="single"/>
        </w:rPr>
        <w:lastRenderedPageBreak/>
        <w:t>JUSTIFICATIVA</w:t>
      </w:r>
    </w:p>
    <w:p w:rsidR="004B72BD" w:rsidRDefault="00030903">
      <w:pPr>
        <w:spacing w:after="159" w:line="360" w:lineRule="auto"/>
        <w:jc w:val="both"/>
      </w:pPr>
      <w:r>
        <w:rPr>
          <w:rFonts w:ascii="Calibri" w:hAnsi="Calibri"/>
        </w:rPr>
        <w:tab/>
        <w:t xml:space="preserve">Considerando que o </w:t>
      </w:r>
      <w:bookmarkStart w:id="1" w:name="__DdeLink__37_1888851767"/>
      <w:r>
        <w:rPr>
          <w:rFonts w:ascii="Calibri" w:hAnsi="Calibri"/>
        </w:rPr>
        <w:t>Decreto de Emergência Financeira n. 9.330/2016</w:t>
      </w:r>
      <w:bookmarkEnd w:id="1"/>
      <w:r>
        <w:rPr>
          <w:rFonts w:ascii="Calibri" w:hAnsi="Calibri"/>
        </w:rPr>
        <w:t>, publicado em 01/11/2016, mencionava, entre outros aspectos, o “cenário de grande queda da arrecadação”;</w:t>
      </w:r>
    </w:p>
    <w:p w:rsidR="004B72BD" w:rsidRDefault="00030903">
      <w:pPr>
        <w:spacing w:after="159" w:line="360" w:lineRule="auto"/>
        <w:jc w:val="both"/>
      </w:pPr>
      <w:r>
        <w:rPr>
          <w:rFonts w:ascii="Calibri" w:hAnsi="Calibri"/>
        </w:rPr>
        <w:tab/>
        <w:t>Considerando que a receita de Prefeitura Mun</w:t>
      </w:r>
      <w:r>
        <w:rPr>
          <w:rFonts w:ascii="Calibri" w:hAnsi="Calibri"/>
        </w:rPr>
        <w:t>icipal prevista para 2016 era de R$ 370 milhões;</w:t>
      </w:r>
    </w:p>
    <w:p w:rsidR="004B72BD" w:rsidRDefault="00030903">
      <w:pPr>
        <w:spacing w:after="159" w:line="360" w:lineRule="auto"/>
        <w:jc w:val="both"/>
      </w:pPr>
      <w:r>
        <w:rPr>
          <w:rFonts w:ascii="Calibri" w:hAnsi="Calibri"/>
        </w:rPr>
        <w:tab/>
        <w:t>Considerando que houve suplementação de R$ 1,355 milhão, proveniente de Superávit Financeiro;</w:t>
      </w:r>
    </w:p>
    <w:p w:rsidR="004B72BD" w:rsidRDefault="00030903">
      <w:pPr>
        <w:spacing w:after="159" w:line="360" w:lineRule="auto"/>
        <w:jc w:val="both"/>
      </w:pPr>
      <w:r>
        <w:rPr>
          <w:rFonts w:ascii="Calibri" w:hAnsi="Calibri"/>
        </w:rPr>
        <w:tab/>
        <w:t xml:space="preserve">Considerando que houve suplementação de R$ 5,238 milhões, proveniente de convênios </w:t>
      </w:r>
      <w:proofErr w:type="gramStart"/>
      <w:r>
        <w:rPr>
          <w:rFonts w:ascii="Calibri" w:hAnsi="Calibri"/>
        </w:rPr>
        <w:t>Estaduais e Federal</w:t>
      </w:r>
      <w:proofErr w:type="gramEnd"/>
      <w:r>
        <w:rPr>
          <w:rFonts w:ascii="Calibri" w:hAnsi="Calibri"/>
        </w:rPr>
        <w:t>;</w:t>
      </w:r>
    </w:p>
    <w:p w:rsidR="004B72BD" w:rsidRDefault="00030903">
      <w:pPr>
        <w:spacing w:after="159" w:line="360" w:lineRule="auto"/>
        <w:jc w:val="both"/>
      </w:pPr>
      <w:r>
        <w:rPr>
          <w:rFonts w:ascii="Calibri" w:hAnsi="Calibri"/>
        </w:rPr>
        <w:tab/>
        <w:t>Consid</w:t>
      </w:r>
      <w:r>
        <w:rPr>
          <w:rFonts w:ascii="Calibri" w:hAnsi="Calibri"/>
        </w:rPr>
        <w:t>erando que houve suplementação de R$ 27,649 milhões, proveniente de excesso de arrecadação, sendo que R$ 8,575 milhões foram suplementados após a edição do Decreto de Emergência Financeira n. 9.330/2016;</w:t>
      </w:r>
    </w:p>
    <w:p w:rsidR="004B72BD" w:rsidRDefault="00030903">
      <w:pPr>
        <w:spacing w:after="159" w:line="360" w:lineRule="auto"/>
        <w:jc w:val="both"/>
      </w:pPr>
      <w:r>
        <w:rPr>
          <w:rFonts w:ascii="Calibri" w:hAnsi="Calibri"/>
        </w:rPr>
        <w:tab/>
        <w:t xml:space="preserve">Considerando que na Imprensa Oficial de 10/02/2017 </w:t>
      </w:r>
      <w:r>
        <w:rPr>
          <w:rFonts w:ascii="Calibri" w:hAnsi="Calibri"/>
        </w:rPr>
        <w:t>foi publicada a informação de que as despesas sem lastro financeiro de 2016 totalizam R$ 87,3 milhões;</w:t>
      </w:r>
    </w:p>
    <w:p w:rsidR="004B72BD" w:rsidRDefault="00030903">
      <w:pPr>
        <w:spacing w:after="159" w:line="360" w:lineRule="auto"/>
        <w:jc w:val="both"/>
      </w:pPr>
      <w:r>
        <w:rPr>
          <w:rFonts w:ascii="Calibri" w:hAnsi="Calibri"/>
        </w:rPr>
        <w:tab/>
        <w:t>Requer-se a prestação das informações acima solicitadas para fiscalização do orçamento do município e sua respectiva execução.</w:t>
      </w:r>
    </w:p>
    <w:p w:rsidR="004B72BD" w:rsidRDefault="004B72BD">
      <w:pPr>
        <w:spacing w:after="159" w:line="360" w:lineRule="auto"/>
        <w:jc w:val="both"/>
        <w:rPr>
          <w:rFonts w:ascii="Calibri" w:hAnsi="Calibri"/>
        </w:rPr>
      </w:pPr>
    </w:p>
    <w:p w:rsidR="004B72BD" w:rsidRDefault="00030903">
      <w:pPr>
        <w:spacing w:after="159"/>
        <w:jc w:val="center"/>
      </w:pPr>
      <w:r>
        <w:rPr>
          <w:rFonts w:ascii="Calibri" w:hAnsi="Calibri"/>
        </w:rPr>
        <w:t>Valinhos, 02 de março</w:t>
      </w:r>
      <w:r>
        <w:rPr>
          <w:rFonts w:ascii="Calibri" w:hAnsi="Calibri"/>
        </w:rPr>
        <w:t xml:space="preserve"> de 2017.</w:t>
      </w:r>
    </w:p>
    <w:p w:rsidR="004B72BD" w:rsidRDefault="004B72BD">
      <w:pPr>
        <w:spacing w:after="159"/>
        <w:jc w:val="center"/>
        <w:rPr>
          <w:rFonts w:ascii="Calibri" w:hAnsi="Calibri"/>
        </w:rPr>
      </w:pPr>
    </w:p>
    <w:p w:rsidR="004B72BD" w:rsidRDefault="00030903">
      <w:pPr>
        <w:spacing w:after="159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</w:t>
      </w:r>
    </w:p>
    <w:p w:rsidR="004B72BD" w:rsidRDefault="00030903">
      <w:pPr>
        <w:spacing w:after="159"/>
        <w:jc w:val="center"/>
        <w:rPr>
          <w:rFonts w:ascii="Calibri" w:hAnsi="Calibri"/>
        </w:rPr>
      </w:pPr>
      <w:r>
        <w:rPr>
          <w:rFonts w:ascii="Calibri" w:hAnsi="Calibri"/>
        </w:rPr>
        <w:t>LUIZ MAYR NETO</w:t>
      </w:r>
    </w:p>
    <w:p w:rsidR="004B72BD" w:rsidRDefault="00030903">
      <w:pPr>
        <w:spacing w:after="159"/>
        <w:jc w:val="center"/>
      </w:pPr>
      <w:r>
        <w:rPr>
          <w:rFonts w:ascii="Calibri" w:hAnsi="Calibri"/>
        </w:rPr>
        <w:t>Vereador</w:t>
      </w:r>
    </w:p>
    <w:sectPr w:rsidR="004B72BD">
      <w:headerReference w:type="default" r:id="rId7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03" w:rsidRDefault="00030903">
      <w:r>
        <w:separator/>
      </w:r>
    </w:p>
  </w:endnote>
  <w:endnote w:type="continuationSeparator" w:id="0">
    <w:p w:rsidR="00030903" w:rsidRDefault="00030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03" w:rsidRDefault="00030903">
      <w:r>
        <w:separator/>
      </w:r>
    </w:p>
  </w:footnote>
  <w:footnote w:type="continuationSeparator" w:id="0">
    <w:p w:rsidR="00030903" w:rsidRDefault="00030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BD" w:rsidRDefault="004B72BD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72BD"/>
    <w:rsid w:val="00030903"/>
    <w:rsid w:val="003C68D0"/>
    <w:rsid w:val="004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309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Leandro Pereira Da Silva</cp:lastModifiedBy>
  <cp:revision>7</cp:revision>
  <cp:lastPrinted>2017-02-24T15:37:00Z</cp:lastPrinted>
  <dcterms:created xsi:type="dcterms:W3CDTF">2017-02-16T13:34:00Z</dcterms:created>
  <dcterms:modified xsi:type="dcterms:W3CDTF">2017-03-03T14:06:00Z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