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  </w:t>
      </w:r>
      <w:r w:rsidR="004B23E3">
        <w:rPr>
          <w:rFonts w:cs="Arial"/>
          <w:i/>
          <w:sz w:val="24"/>
          <w:szCs w:val="24"/>
        </w:rPr>
        <w:t>2306/</w:t>
      </w:r>
      <w:bookmarkStart w:id="0" w:name="_GoBack"/>
      <w:bookmarkEnd w:id="0"/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AE36BC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Implantar sinalização de solo em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i/>
          <w:sz w:val="24"/>
          <w:szCs w:val="24"/>
        </w:rPr>
        <w:t>todo</w:t>
      </w:r>
      <w:r w:rsidR="00613FDE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cruzamento</w:t>
      </w:r>
      <w:r w:rsidR="00613FDE">
        <w:rPr>
          <w:rFonts w:ascii="Arial" w:hAnsi="Arial" w:cs="Arial"/>
          <w:b/>
          <w:i/>
          <w:sz w:val="24"/>
          <w:szCs w:val="24"/>
        </w:rPr>
        <w:t xml:space="preserve">s </w:t>
      </w:r>
      <w:r>
        <w:rPr>
          <w:rFonts w:ascii="Arial" w:hAnsi="Arial" w:cs="Arial"/>
          <w:b/>
          <w:i/>
          <w:sz w:val="24"/>
          <w:szCs w:val="24"/>
        </w:rPr>
        <w:t xml:space="preserve"> e Ruas do Bairro do São Luís  .</w:t>
      </w:r>
    </w:p>
    <w:p w:rsidR="00AE36BC" w:rsidRDefault="00AE36BC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AE36BC" w:rsidRDefault="00AE36BC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340236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>que</w:t>
      </w:r>
      <w:r w:rsidR="00340236">
        <w:rPr>
          <w:rFonts w:ascii="Arial" w:hAnsi="Arial" w:cs="Arial"/>
          <w:i/>
          <w:sz w:val="24"/>
          <w:szCs w:val="24"/>
        </w:rPr>
        <w:t xml:space="preserve"> </w:t>
      </w:r>
      <w:r w:rsidR="00AE36BC">
        <w:rPr>
          <w:rFonts w:ascii="Arial" w:hAnsi="Arial" w:cs="Arial"/>
          <w:i/>
          <w:sz w:val="24"/>
          <w:szCs w:val="24"/>
        </w:rPr>
        <w:t xml:space="preserve">nas Ruas e nos cruzamento de todo esse </w:t>
      </w:r>
      <w:r w:rsidR="00340236">
        <w:rPr>
          <w:rFonts w:ascii="Arial" w:hAnsi="Arial" w:cs="Arial"/>
          <w:i/>
          <w:sz w:val="24"/>
          <w:szCs w:val="24"/>
        </w:rPr>
        <w:t xml:space="preserve">Bairro, os carros passam em alta velocidade, por falta dessa sinalização pode acontecer inúmeros acidentes. </w:t>
      </w:r>
    </w:p>
    <w:p w:rsidR="00AD7D4B" w:rsidRDefault="00AD7D4B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184A0A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o Artigo 199 do Regimento Interno 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="00A52B32"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Pr="00082CC0" w:rsidRDefault="00340236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Realizar com urgência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sinalização de solo no local citado. 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DC367C">
        <w:rPr>
          <w:rFonts w:ascii="Arial" w:hAnsi="Arial" w:cs="Arial"/>
          <w:i/>
          <w:sz w:val="24"/>
          <w:szCs w:val="24"/>
        </w:rPr>
        <w:t>08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0236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23E3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13FDE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7D4B"/>
    <w:rsid w:val="00AE3110"/>
    <w:rsid w:val="00AE36BC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4CB8-099A-4288-8792-DB43801A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7</cp:revision>
  <cp:lastPrinted>2016-08-08T19:52:00Z</cp:lastPrinted>
  <dcterms:created xsi:type="dcterms:W3CDTF">2016-09-06T19:44:00Z</dcterms:created>
  <dcterms:modified xsi:type="dcterms:W3CDTF">2016-09-12T17:49:00Z</dcterms:modified>
</cp:coreProperties>
</file>