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8E" w:rsidRDefault="00FB2B8E" w:rsidP="00FB2B8E"/>
    <w:p w:rsidR="00FB2B8E" w:rsidRDefault="00FB2B8E" w:rsidP="00FB2B8E">
      <w:pPr>
        <w:rPr>
          <w:sz w:val="28"/>
          <w:szCs w:val="28"/>
        </w:rPr>
      </w:pPr>
    </w:p>
    <w:p w:rsidR="00FB2B8E" w:rsidRDefault="00FB2B8E" w:rsidP="00FB2B8E">
      <w:pPr>
        <w:rPr>
          <w:sz w:val="28"/>
          <w:szCs w:val="28"/>
        </w:rPr>
      </w:pPr>
    </w:p>
    <w:p w:rsidR="00FB2B8E" w:rsidRDefault="00FB2B8E" w:rsidP="00FB2B8E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8D6340">
        <w:rPr>
          <w:sz w:val="28"/>
          <w:szCs w:val="28"/>
        </w:rPr>
        <w:t xml:space="preserve"> 1548</w:t>
      </w:r>
      <w:bookmarkStart w:id="0" w:name="_GoBack"/>
      <w:bookmarkEnd w:id="0"/>
      <w:r>
        <w:rPr>
          <w:sz w:val="28"/>
          <w:szCs w:val="28"/>
        </w:rPr>
        <w:t>/2016.</w:t>
      </w:r>
    </w:p>
    <w:p w:rsidR="00FB2B8E" w:rsidRDefault="00FB2B8E" w:rsidP="00FB2B8E">
      <w:pPr>
        <w:rPr>
          <w:sz w:val="28"/>
          <w:szCs w:val="28"/>
        </w:rPr>
      </w:pPr>
    </w:p>
    <w:p w:rsidR="00FB2B8E" w:rsidRDefault="00FB2B8E" w:rsidP="00FB2B8E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FB2B8E" w:rsidRDefault="00FB2B8E" w:rsidP="00FB2B8E">
      <w:pPr>
        <w:jc w:val="both"/>
        <w:rPr>
          <w:sz w:val="28"/>
          <w:szCs w:val="28"/>
        </w:rPr>
      </w:pPr>
    </w:p>
    <w:p w:rsidR="00FB2B8E" w:rsidRPr="00704D77" w:rsidRDefault="00FB2B8E" w:rsidP="00FB2B8E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FB2B8E" w:rsidRDefault="00FB2B8E" w:rsidP="00FB2B8E">
      <w:pPr>
        <w:jc w:val="distribute"/>
        <w:rPr>
          <w:sz w:val="28"/>
          <w:szCs w:val="28"/>
        </w:rPr>
      </w:pPr>
    </w:p>
    <w:p w:rsidR="00FB2B8E" w:rsidRDefault="00FB2B8E" w:rsidP="00FB2B8E">
      <w:pPr>
        <w:jc w:val="both"/>
        <w:rPr>
          <w:sz w:val="28"/>
          <w:szCs w:val="28"/>
        </w:rPr>
      </w:pPr>
      <w:r>
        <w:rPr>
          <w:sz w:val="28"/>
          <w:szCs w:val="28"/>
        </w:rPr>
        <w:t>- Substituição da PLACA INDICATIVA DE REDUTOR DE VELOCIDADE (lombada) e REPINTURA (das listras transversais) DE SOLO d</w:t>
      </w:r>
      <w:r w:rsidR="0066348D">
        <w:rPr>
          <w:sz w:val="28"/>
          <w:szCs w:val="28"/>
        </w:rPr>
        <w:t>o</w:t>
      </w:r>
      <w:r>
        <w:rPr>
          <w:sz w:val="28"/>
          <w:szCs w:val="28"/>
        </w:rPr>
        <w:t xml:space="preserve"> mesm</w:t>
      </w:r>
      <w:r w:rsidR="0066348D">
        <w:rPr>
          <w:sz w:val="28"/>
          <w:szCs w:val="28"/>
        </w:rPr>
        <w:t>o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localizado</w:t>
      </w:r>
      <w:proofErr w:type="gramEnd"/>
      <w:r>
        <w:rPr>
          <w:sz w:val="28"/>
          <w:szCs w:val="28"/>
        </w:rPr>
        <w:t xml:space="preserve"> </w:t>
      </w:r>
      <w:r w:rsidR="0066348D">
        <w:rPr>
          <w:sz w:val="28"/>
          <w:szCs w:val="28"/>
        </w:rPr>
        <w:t>à</w:t>
      </w:r>
      <w:r>
        <w:rPr>
          <w:sz w:val="28"/>
          <w:szCs w:val="28"/>
        </w:rPr>
        <w:t xml:space="preserve"> Rua São Paulo, altura do Nº282 (referência: Panificadora </w:t>
      </w:r>
      <w:proofErr w:type="spellStart"/>
      <w:r>
        <w:rPr>
          <w:sz w:val="28"/>
          <w:szCs w:val="28"/>
        </w:rPr>
        <w:t>Beliskão</w:t>
      </w:r>
      <w:proofErr w:type="spellEnd"/>
      <w:r>
        <w:rPr>
          <w:sz w:val="28"/>
          <w:szCs w:val="28"/>
        </w:rPr>
        <w:t>) – na Vila Santana.</w:t>
      </w:r>
    </w:p>
    <w:p w:rsidR="00FB2B8E" w:rsidRDefault="00FB2B8E" w:rsidP="00FB2B8E">
      <w:pPr>
        <w:jc w:val="both"/>
        <w:rPr>
          <w:sz w:val="28"/>
          <w:szCs w:val="28"/>
        </w:rPr>
      </w:pPr>
    </w:p>
    <w:p w:rsidR="00FB2B8E" w:rsidRPr="00B54CE4" w:rsidRDefault="00FB2B8E" w:rsidP="00FB2B8E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FB2B8E" w:rsidRDefault="00FB2B8E" w:rsidP="00FB2B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 PLACA está “escurecida” e sem condições de sinalizar aos motoristas sobre a localização do REDUTOR DE VELOCIDADE, bem como já não se pode visualizar as faixas transversais da lombada.</w:t>
      </w:r>
      <w:r>
        <w:rPr>
          <w:b/>
          <w:sz w:val="28"/>
          <w:szCs w:val="28"/>
        </w:rPr>
        <w:t xml:space="preserve">    </w:t>
      </w:r>
    </w:p>
    <w:p w:rsidR="00FB2B8E" w:rsidRDefault="00FB2B8E" w:rsidP="00FB2B8E">
      <w:pPr>
        <w:jc w:val="both"/>
        <w:rPr>
          <w:sz w:val="28"/>
          <w:szCs w:val="28"/>
        </w:rPr>
      </w:pPr>
    </w:p>
    <w:p w:rsidR="00FB2B8E" w:rsidRDefault="00FB2B8E" w:rsidP="00FB2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06 de Junho de 2016.</w:t>
      </w:r>
    </w:p>
    <w:p w:rsidR="00FB2B8E" w:rsidRDefault="00FB2B8E" w:rsidP="00FB2B8E">
      <w:pPr>
        <w:jc w:val="both"/>
        <w:rPr>
          <w:sz w:val="28"/>
          <w:szCs w:val="28"/>
        </w:rPr>
      </w:pPr>
    </w:p>
    <w:p w:rsidR="00FB2B8E" w:rsidRDefault="00FB2B8E" w:rsidP="00FB2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FB2B8E" w:rsidRDefault="00FB2B8E" w:rsidP="00FB2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FB2B8E" w:rsidRDefault="00FB2B8E" w:rsidP="00FB2B8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FB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8E"/>
    <w:rsid w:val="0066348D"/>
    <w:rsid w:val="008D6340"/>
    <w:rsid w:val="00AE35B6"/>
    <w:rsid w:val="00F165AD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4</cp:revision>
  <dcterms:created xsi:type="dcterms:W3CDTF">2016-06-06T13:21:00Z</dcterms:created>
  <dcterms:modified xsi:type="dcterms:W3CDTF">2016-06-06T16:40:00Z</dcterms:modified>
</cp:coreProperties>
</file>