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265B9F">
        <w:rPr>
          <w:rFonts w:ascii="Andalus" w:hAnsi="Andalus" w:cs="Andalus"/>
          <w:b/>
          <w:sz w:val="26"/>
          <w:szCs w:val="26"/>
        </w:rPr>
        <w:t>165</w:t>
      </w:r>
      <w:r w:rsidR="00633E43">
        <w:rPr>
          <w:rFonts w:ascii="Andalus" w:hAnsi="Andalus" w:cs="Andalus"/>
          <w:b/>
          <w:sz w:val="26"/>
          <w:szCs w:val="26"/>
        </w:rPr>
        <w:t xml:space="preserve"> </w:t>
      </w:r>
      <w:r w:rsidR="003F1B03">
        <w:rPr>
          <w:rFonts w:ascii="Andalus" w:hAnsi="Andalus" w:cs="Andalus"/>
          <w:b/>
          <w:sz w:val="26"/>
          <w:szCs w:val="26"/>
        </w:rPr>
        <w:t>/</w:t>
      </w:r>
      <w:r w:rsidR="00265B9F">
        <w:rPr>
          <w:rFonts w:ascii="Andalus" w:hAnsi="Andalus" w:cs="Andalus"/>
          <w:b/>
          <w:sz w:val="26"/>
          <w:szCs w:val="26"/>
        </w:rPr>
        <w:t>16</w:t>
      </w:r>
      <w:bookmarkStart w:id="0" w:name="_GoBack"/>
      <w:bookmarkEnd w:id="0"/>
    </w:p>
    <w:p w:rsidR="00633E43" w:rsidRDefault="00633E43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0C2FC9" w:rsidRPr="00C51601" w:rsidRDefault="000C2FC9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986A5D" w:rsidRPr="005325C0" w:rsidRDefault="00944C4F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334AFF" w:rsidRPr="005325C0">
        <w:rPr>
          <w:rFonts w:ascii="Century Gothic" w:hAnsi="Century Gothic"/>
          <w:b/>
          <w:sz w:val="20"/>
          <w:szCs w:val="20"/>
        </w:rPr>
        <w:t xml:space="preserve">Requer </w:t>
      </w:r>
      <w:r w:rsidR="00286E68">
        <w:rPr>
          <w:rFonts w:ascii="Century Gothic" w:hAnsi="Century Gothic"/>
          <w:b/>
          <w:sz w:val="20"/>
          <w:szCs w:val="20"/>
        </w:rPr>
        <w:t>informações acerca do</w:t>
      </w:r>
      <w:proofErr w:type="gramStart"/>
      <w:r w:rsidR="00286E68">
        <w:rPr>
          <w:rFonts w:ascii="Century Gothic" w:hAnsi="Century Gothic"/>
          <w:b/>
          <w:sz w:val="20"/>
          <w:szCs w:val="20"/>
        </w:rPr>
        <w:t xml:space="preserve">   </w:t>
      </w:r>
      <w:proofErr w:type="gramEnd"/>
      <w:r w:rsidR="00286E68">
        <w:rPr>
          <w:rFonts w:ascii="Century Gothic" w:hAnsi="Century Gothic"/>
          <w:b/>
          <w:sz w:val="20"/>
          <w:szCs w:val="20"/>
        </w:rPr>
        <w:t>transporte fretado</w:t>
      </w:r>
      <w:r w:rsidR="009F054B">
        <w:rPr>
          <w:rFonts w:ascii="Century Gothic" w:hAnsi="Century Gothic"/>
          <w:b/>
          <w:sz w:val="20"/>
          <w:szCs w:val="20"/>
        </w:rPr>
        <w:t xml:space="preserve"> destinados </w:t>
      </w:r>
      <w:r w:rsidR="00286E68">
        <w:rPr>
          <w:rFonts w:ascii="Century Gothic" w:hAnsi="Century Gothic"/>
          <w:b/>
          <w:sz w:val="20"/>
          <w:szCs w:val="20"/>
        </w:rPr>
        <w:t>ao</w:t>
      </w:r>
      <w:r w:rsidR="009F054B">
        <w:rPr>
          <w:rFonts w:ascii="Century Gothic" w:hAnsi="Century Gothic"/>
          <w:b/>
          <w:sz w:val="20"/>
          <w:szCs w:val="20"/>
        </w:rPr>
        <w:t>s</w:t>
      </w:r>
      <w:r w:rsidR="00286E68">
        <w:rPr>
          <w:rFonts w:ascii="Century Gothic" w:hAnsi="Century Gothic"/>
          <w:b/>
          <w:sz w:val="20"/>
          <w:szCs w:val="20"/>
        </w:rPr>
        <w:t xml:space="preserve"> alunos matriculados em faculdade ou escola técnica.</w:t>
      </w: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633E43" w:rsidRDefault="00633E43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640D7D" w:rsidRDefault="00640D7D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640D7D" w:rsidRDefault="00640D7D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325C0" w:rsidRPr="00D33C1A" w:rsidRDefault="005325C0" w:rsidP="005325C0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057F8A" w:rsidRPr="00C73D78" w:rsidRDefault="00057F8A" w:rsidP="00C51601">
      <w:pPr>
        <w:jc w:val="both"/>
        <w:rPr>
          <w:rFonts w:ascii="Andalus" w:hAnsi="Andalus" w:cs="Andalus"/>
          <w:sz w:val="28"/>
          <w:szCs w:val="28"/>
        </w:rPr>
      </w:pP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286E68" w:rsidRDefault="00286E68" w:rsidP="00057F8A">
      <w:pPr>
        <w:jc w:val="both"/>
        <w:rPr>
          <w:rFonts w:ascii="Andalus" w:hAnsi="Andalus" w:cs="Andalus"/>
          <w:sz w:val="28"/>
          <w:szCs w:val="28"/>
        </w:rPr>
      </w:pPr>
    </w:p>
    <w:p w:rsidR="00640D7D" w:rsidRDefault="00640D7D" w:rsidP="00057F8A">
      <w:pPr>
        <w:jc w:val="both"/>
        <w:rPr>
          <w:rFonts w:ascii="Andalus" w:hAnsi="Andalus" w:cs="Andalus"/>
          <w:sz w:val="28"/>
          <w:szCs w:val="28"/>
        </w:rPr>
      </w:pPr>
    </w:p>
    <w:p w:rsidR="00057F8A" w:rsidRDefault="00286E68" w:rsidP="00057F8A">
      <w:pPr>
        <w:jc w:val="both"/>
        <w:rPr>
          <w:rFonts w:ascii="Andalus" w:hAnsi="Andalus" w:cs="Andalus"/>
          <w:sz w:val="28"/>
          <w:szCs w:val="28"/>
        </w:rPr>
      </w:pPr>
      <w:proofErr w:type="gramStart"/>
      <w:r w:rsidRPr="009F054B">
        <w:rPr>
          <w:rFonts w:ascii="Andalus" w:hAnsi="Andalus" w:cs="Andalus"/>
          <w:sz w:val="28"/>
          <w:szCs w:val="28"/>
        </w:rPr>
        <w:lastRenderedPageBreak/>
        <w:t>1-)</w:t>
      </w:r>
      <w:proofErr w:type="gramEnd"/>
      <w:r w:rsidRPr="009F054B">
        <w:rPr>
          <w:rFonts w:ascii="Andalus" w:hAnsi="Andalus" w:cs="Andalus"/>
          <w:sz w:val="28"/>
          <w:szCs w:val="28"/>
        </w:rPr>
        <w:t xml:space="preserve"> </w:t>
      </w:r>
      <w:r w:rsidR="00057F8A" w:rsidRPr="009F054B">
        <w:rPr>
          <w:rFonts w:ascii="Andalus" w:hAnsi="Andalus" w:cs="Andalus"/>
          <w:sz w:val="28"/>
          <w:szCs w:val="28"/>
        </w:rPr>
        <w:t>Requer cópia do contrato</w:t>
      </w:r>
      <w:r w:rsidR="009F054B">
        <w:rPr>
          <w:rFonts w:ascii="Andalus" w:hAnsi="Andalus" w:cs="Andalus"/>
          <w:sz w:val="28"/>
          <w:szCs w:val="28"/>
        </w:rPr>
        <w:t>, vigente no exercício de 2016,</w:t>
      </w:r>
      <w:r w:rsidR="00057F8A" w:rsidRPr="009F054B">
        <w:rPr>
          <w:rFonts w:ascii="Andalus" w:hAnsi="Andalus" w:cs="Andalus"/>
          <w:sz w:val="28"/>
          <w:szCs w:val="28"/>
        </w:rPr>
        <w:t xml:space="preserve">   que tem como  objeto </w:t>
      </w:r>
      <w:r w:rsidRPr="009F054B">
        <w:rPr>
          <w:rFonts w:ascii="Andalus" w:hAnsi="Andalus" w:cs="Andalus"/>
          <w:sz w:val="28"/>
          <w:szCs w:val="28"/>
        </w:rPr>
        <w:t xml:space="preserve">prestação  de serviços de transporte fretado </w:t>
      </w:r>
      <w:r w:rsidR="00673F66" w:rsidRPr="009F054B">
        <w:rPr>
          <w:rFonts w:ascii="Andalus" w:hAnsi="Andalus" w:cs="Andalus"/>
          <w:sz w:val="28"/>
          <w:szCs w:val="28"/>
        </w:rPr>
        <w:t>destinado aos estudantes de nível superior ou técnico</w:t>
      </w:r>
      <w:r w:rsidR="009F054B">
        <w:rPr>
          <w:rFonts w:ascii="Andalus" w:hAnsi="Andalus" w:cs="Andalus"/>
          <w:sz w:val="28"/>
          <w:szCs w:val="28"/>
        </w:rPr>
        <w:t>.</w:t>
      </w:r>
      <w:r w:rsidR="00673F66" w:rsidRPr="009F054B">
        <w:rPr>
          <w:rFonts w:ascii="Andalus" w:hAnsi="Andalus" w:cs="Andalus"/>
          <w:sz w:val="28"/>
          <w:szCs w:val="28"/>
        </w:rPr>
        <w:t xml:space="preserve"> </w:t>
      </w:r>
    </w:p>
    <w:p w:rsidR="00640D7D" w:rsidRPr="009F054B" w:rsidRDefault="00640D7D" w:rsidP="00057F8A">
      <w:pPr>
        <w:jc w:val="both"/>
        <w:rPr>
          <w:rFonts w:ascii="Andalus" w:hAnsi="Andalus" w:cs="Andalus"/>
          <w:sz w:val="28"/>
          <w:szCs w:val="28"/>
        </w:rPr>
      </w:pPr>
    </w:p>
    <w:p w:rsidR="00673F66" w:rsidRDefault="00673F66" w:rsidP="00057F8A">
      <w:pPr>
        <w:jc w:val="both"/>
        <w:rPr>
          <w:rFonts w:ascii="Andalus" w:hAnsi="Andalus" w:cs="Andalus"/>
          <w:sz w:val="28"/>
          <w:szCs w:val="28"/>
        </w:rPr>
      </w:pPr>
      <w:proofErr w:type="gramStart"/>
      <w:r w:rsidRPr="009F054B">
        <w:rPr>
          <w:rFonts w:ascii="Andalus" w:hAnsi="Andalus" w:cs="Andalus"/>
          <w:sz w:val="28"/>
          <w:szCs w:val="28"/>
        </w:rPr>
        <w:t>2-)</w:t>
      </w:r>
      <w:proofErr w:type="gramEnd"/>
      <w:r w:rsidRPr="009F054B">
        <w:rPr>
          <w:rFonts w:ascii="Andalus" w:hAnsi="Andalus" w:cs="Andalus"/>
          <w:sz w:val="28"/>
          <w:szCs w:val="28"/>
        </w:rPr>
        <w:t xml:space="preserve">Cópias dos seguintes instrumentos do processo de licitação visando a contratação prestação de serviço de transporte fretado  destinados aos estudantes de nível superior ou técnico: cópia do edital, cópia da inscrição de todas empresas que participaram do certame, cópia do instrumento de classificação das empresas, cópia </w:t>
      </w:r>
      <w:r w:rsidR="009F054B" w:rsidRPr="009F054B">
        <w:rPr>
          <w:rFonts w:ascii="Andalus" w:hAnsi="Andalus" w:cs="Andalus"/>
          <w:sz w:val="28"/>
          <w:szCs w:val="28"/>
        </w:rPr>
        <w:t>da homologação, cópia  da publicação na imprensa da abertura de processo licitatório.</w:t>
      </w:r>
    </w:p>
    <w:p w:rsidR="00640D7D" w:rsidRDefault="00640D7D" w:rsidP="00057F8A">
      <w:pPr>
        <w:jc w:val="both"/>
        <w:rPr>
          <w:rFonts w:ascii="Andalus" w:hAnsi="Andalus" w:cs="Andalus"/>
          <w:sz w:val="28"/>
          <w:szCs w:val="28"/>
        </w:rPr>
      </w:pPr>
    </w:p>
    <w:p w:rsidR="00401B12" w:rsidRDefault="00401B12" w:rsidP="00057F8A">
      <w:pPr>
        <w:jc w:val="both"/>
        <w:rPr>
          <w:rFonts w:ascii="Andalus" w:hAnsi="Andalus" w:cs="Andalus"/>
          <w:sz w:val="28"/>
          <w:szCs w:val="28"/>
        </w:rPr>
      </w:pPr>
      <w:proofErr w:type="gramStart"/>
      <w:r>
        <w:rPr>
          <w:rFonts w:ascii="Andalus" w:hAnsi="Andalus" w:cs="Andalus"/>
          <w:sz w:val="28"/>
          <w:szCs w:val="28"/>
        </w:rPr>
        <w:t>3-)</w:t>
      </w:r>
      <w:proofErr w:type="gramEnd"/>
      <w:r>
        <w:rPr>
          <w:rFonts w:ascii="Andalus" w:hAnsi="Andalus" w:cs="Andalus"/>
          <w:sz w:val="28"/>
          <w:szCs w:val="28"/>
        </w:rPr>
        <w:t xml:space="preserve"> Consta no item  “9”, da ficha de inscrição</w:t>
      </w:r>
      <w:r w:rsidR="00027FB2">
        <w:rPr>
          <w:rFonts w:ascii="Andalus" w:hAnsi="Andalus" w:cs="Andalus"/>
          <w:sz w:val="28"/>
          <w:szCs w:val="28"/>
        </w:rPr>
        <w:t xml:space="preserve"> de concessão do subsidio do transporte aos estudante</w:t>
      </w:r>
      <w:r w:rsidR="00752EAD">
        <w:rPr>
          <w:rFonts w:ascii="Andalus" w:hAnsi="Andalus" w:cs="Andalus"/>
          <w:sz w:val="28"/>
          <w:szCs w:val="28"/>
        </w:rPr>
        <w:t>(documento anexo)</w:t>
      </w:r>
      <w:r w:rsidR="00027FB2">
        <w:rPr>
          <w:rFonts w:ascii="Andalus" w:hAnsi="Andalus" w:cs="Andalus"/>
          <w:sz w:val="28"/>
          <w:szCs w:val="28"/>
        </w:rPr>
        <w:t>,</w:t>
      </w:r>
      <w:r>
        <w:rPr>
          <w:rFonts w:ascii="Andalus" w:hAnsi="Andalus" w:cs="Andalus"/>
          <w:sz w:val="28"/>
          <w:szCs w:val="28"/>
        </w:rPr>
        <w:t xml:space="preserve"> disponibilizada</w:t>
      </w:r>
      <w:r w:rsidR="00027FB2">
        <w:rPr>
          <w:rFonts w:ascii="Andalus" w:hAnsi="Andalus" w:cs="Andalus"/>
          <w:sz w:val="28"/>
          <w:szCs w:val="28"/>
        </w:rPr>
        <w:t xml:space="preserve"> no site da prefeitura</w:t>
      </w:r>
      <w:r>
        <w:rPr>
          <w:rFonts w:ascii="Andalus" w:hAnsi="Andalus" w:cs="Andalus"/>
          <w:sz w:val="28"/>
          <w:szCs w:val="28"/>
        </w:rPr>
        <w:t>, a exigência  de comprovação de renda do aluno e da família, como condição  para fornecimento do subsidio do transporte aos estudantes de curso superior ou técnico.</w:t>
      </w:r>
      <w:r w:rsidR="00640D7D">
        <w:rPr>
          <w:rFonts w:ascii="Andalus" w:hAnsi="Andalus" w:cs="Andalus"/>
          <w:sz w:val="28"/>
          <w:szCs w:val="28"/>
        </w:rPr>
        <w:t xml:space="preserve"> Ocorre que,</w:t>
      </w:r>
      <w:proofErr w:type="gramStart"/>
      <w:r w:rsidR="00640D7D">
        <w:rPr>
          <w:rFonts w:ascii="Andalus" w:hAnsi="Andalus" w:cs="Andalus"/>
          <w:sz w:val="28"/>
          <w:szCs w:val="28"/>
        </w:rPr>
        <w:t xml:space="preserve">  </w:t>
      </w:r>
      <w:proofErr w:type="gramEnd"/>
      <w:r w:rsidR="00640D7D">
        <w:rPr>
          <w:rFonts w:ascii="Andalus" w:hAnsi="Andalus" w:cs="Andalus"/>
          <w:sz w:val="28"/>
          <w:szCs w:val="28"/>
        </w:rPr>
        <w:t>analisando o artigo 4º, paragrafo único e incisos, da lei 4972 de 2014, a qual define os critérios  socioeconômico para concessão do subsidio do transporte, apenas definiu a norma a renda mensal do candidato</w:t>
      </w:r>
      <w:r w:rsidR="00027FB2">
        <w:rPr>
          <w:rFonts w:ascii="Andalus" w:hAnsi="Andalus" w:cs="Andalus"/>
          <w:sz w:val="28"/>
          <w:szCs w:val="28"/>
        </w:rPr>
        <w:t>,</w:t>
      </w:r>
      <w:r w:rsidR="00640D7D">
        <w:rPr>
          <w:rFonts w:ascii="Andalus" w:hAnsi="Andalus" w:cs="Andalus"/>
          <w:sz w:val="28"/>
          <w:szCs w:val="28"/>
        </w:rPr>
        <w:t xml:space="preserve"> não havendo qualquer </w:t>
      </w:r>
      <w:r w:rsidR="00027FB2">
        <w:rPr>
          <w:rFonts w:ascii="Andalus" w:hAnsi="Andalus" w:cs="Andalus"/>
          <w:sz w:val="28"/>
          <w:szCs w:val="28"/>
        </w:rPr>
        <w:t xml:space="preserve">exigência de comprovação </w:t>
      </w:r>
      <w:r w:rsidR="00640D7D">
        <w:rPr>
          <w:rFonts w:ascii="Andalus" w:hAnsi="Andalus" w:cs="Andalus"/>
          <w:sz w:val="28"/>
          <w:szCs w:val="28"/>
        </w:rPr>
        <w:t>renda familiar. Em face do exposto, porque a prefeitura está exigindo critério de renda familiar contrariando o disposto na lei 4972 de 2014 a qual exige apenas renda familiar?</w:t>
      </w:r>
      <w:r w:rsidR="00027FB2">
        <w:rPr>
          <w:rFonts w:ascii="Andalus" w:hAnsi="Andalus" w:cs="Andalus"/>
          <w:sz w:val="28"/>
          <w:szCs w:val="28"/>
        </w:rPr>
        <w:t xml:space="preserve"> Vai </w:t>
      </w:r>
      <w:r w:rsidR="00027FB2">
        <w:rPr>
          <w:rFonts w:ascii="Andalus" w:hAnsi="Andalus" w:cs="Andalus"/>
          <w:sz w:val="28"/>
          <w:szCs w:val="28"/>
        </w:rPr>
        <w:lastRenderedPageBreak/>
        <w:t xml:space="preserve">ser corrigido o item </w:t>
      </w:r>
      <w:proofErr w:type="gramStart"/>
      <w:r w:rsidR="00027FB2">
        <w:rPr>
          <w:rFonts w:ascii="Andalus" w:hAnsi="Andalus" w:cs="Andalus"/>
          <w:sz w:val="28"/>
          <w:szCs w:val="28"/>
        </w:rPr>
        <w:t>9</w:t>
      </w:r>
      <w:proofErr w:type="gramEnd"/>
      <w:r w:rsidR="00027FB2">
        <w:rPr>
          <w:rFonts w:ascii="Andalus" w:hAnsi="Andalus" w:cs="Andalus"/>
          <w:sz w:val="28"/>
          <w:szCs w:val="28"/>
        </w:rPr>
        <w:t xml:space="preserve"> da ficha de inscrição e retirado a exigência do critério renda familiar?</w:t>
      </w:r>
    </w:p>
    <w:p w:rsidR="009F054B" w:rsidRPr="009F054B" w:rsidRDefault="009F054B" w:rsidP="00057F8A">
      <w:pPr>
        <w:jc w:val="both"/>
        <w:rPr>
          <w:rFonts w:ascii="Andalus" w:hAnsi="Andalus" w:cs="Andalus"/>
          <w:sz w:val="28"/>
          <w:szCs w:val="28"/>
        </w:rPr>
      </w:pPr>
    </w:p>
    <w:p w:rsidR="00944C4F" w:rsidRDefault="00944C4F" w:rsidP="00944C4F">
      <w:pPr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>JUSTIFICATIVA</w:t>
      </w:r>
    </w:p>
    <w:p w:rsidR="00027FB2" w:rsidRDefault="00027FB2" w:rsidP="00944C4F">
      <w:pPr>
        <w:jc w:val="center"/>
        <w:rPr>
          <w:rFonts w:ascii="Andalus" w:hAnsi="Andalus" w:cs="Andalus"/>
          <w:b/>
          <w:sz w:val="28"/>
          <w:szCs w:val="28"/>
        </w:rPr>
      </w:pPr>
    </w:p>
    <w:p w:rsidR="00D33C1A" w:rsidRDefault="00944C4F" w:rsidP="00D33C1A">
      <w:pPr>
        <w:jc w:val="both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  <w:t>T</w:t>
      </w:r>
      <w:r w:rsidR="00027FB2">
        <w:rPr>
          <w:rFonts w:ascii="Andalus" w:eastAsia="Times New Roman" w:hAnsi="Andalus" w:cs="Andalus"/>
          <w:sz w:val="28"/>
          <w:szCs w:val="28"/>
          <w:lang w:eastAsia="pt-BR"/>
        </w:rPr>
        <w:t xml:space="preserve">rata-se de assunto de relevante interesse público bem como tal </w:t>
      </w: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pedido visa fazer cumprir a função fiscalizadora do Vereador, assegurado pelo Regimento Interno desta Casa de Leis em especial o artigo 199 e pela Lei Orgânica Municipal</w:t>
      </w:r>
      <w:r w:rsidR="00C9091D" w:rsidRPr="00C73D78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FF5B5C" w:rsidRPr="00C73D78">
        <w:rPr>
          <w:rFonts w:ascii="Andalus" w:hAnsi="Andalus" w:cs="Andalus"/>
          <w:b/>
          <w:sz w:val="28"/>
          <w:szCs w:val="28"/>
        </w:rPr>
        <w:t xml:space="preserve"> </w:t>
      </w:r>
    </w:p>
    <w:p w:rsidR="00027FB2" w:rsidRDefault="00027FB2" w:rsidP="00D33C1A">
      <w:pPr>
        <w:jc w:val="both"/>
        <w:rPr>
          <w:rFonts w:ascii="Andalus" w:hAnsi="Andalus" w:cs="Andalus"/>
          <w:b/>
          <w:sz w:val="28"/>
          <w:szCs w:val="28"/>
        </w:rPr>
      </w:pPr>
    </w:p>
    <w:p w:rsidR="00633E43" w:rsidRPr="00C73D78" w:rsidRDefault="00633E43" w:rsidP="00D33C1A">
      <w:pPr>
        <w:jc w:val="both"/>
        <w:rPr>
          <w:rFonts w:ascii="Andalus" w:hAnsi="Andalus" w:cs="Andalus"/>
          <w:b/>
          <w:sz w:val="28"/>
          <w:szCs w:val="28"/>
        </w:rPr>
      </w:pPr>
    </w:p>
    <w:p w:rsidR="00683273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633E43" w:rsidRDefault="00633E4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9F054B">
        <w:rPr>
          <w:rFonts w:ascii="Andalus" w:hAnsi="Andalus" w:cs="Andalus"/>
          <w:sz w:val="28"/>
          <w:szCs w:val="28"/>
        </w:rPr>
        <w:t>15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r w:rsidR="005325C0">
        <w:rPr>
          <w:rFonts w:ascii="Andalus" w:hAnsi="Andalus" w:cs="Andalus"/>
          <w:sz w:val="28"/>
          <w:szCs w:val="28"/>
        </w:rPr>
        <w:t xml:space="preserve">de </w:t>
      </w:r>
      <w:r w:rsidR="009F054B">
        <w:rPr>
          <w:rFonts w:ascii="Andalus" w:hAnsi="Andalus" w:cs="Andalus"/>
          <w:sz w:val="28"/>
          <w:szCs w:val="28"/>
        </w:rPr>
        <w:t>Fevereiro</w:t>
      </w:r>
      <w:proofErr w:type="gramStart"/>
      <w:r w:rsidR="009F054B">
        <w:rPr>
          <w:rFonts w:ascii="Andalus" w:hAnsi="Andalus" w:cs="Andalus"/>
          <w:sz w:val="28"/>
          <w:szCs w:val="28"/>
        </w:rPr>
        <w:t xml:space="preserve"> 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73D78">
        <w:rPr>
          <w:rFonts w:ascii="Andalus" w:hAnsi="Andalus" w:cs="Andalus"/>
          <w:sz w:val="28"/>
          <w:szCs w:val="28"/>
        </w:rPr>
        <w:t>de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057F8A" w:rsidRPr="00C73D78" w:rsidRDefault="00057F8A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PDT</w:t>
      </w:r>
    </w:p>
    <w:sectPr w:rsidR="00986A5D" w:rsidRPr="00C73D78" w:rsidSect="00986A5D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27FB2"/>
    <w:rsid w:val="00057F8A"/>
    <w:rsid w:val="00061913"/>
    <w:rsid w:val="000C2FC9"/>
    <w:rsid w:val="001006C0"/>
    <w:rsid w:val="001C5C17"/>
    <w:rsid w:val="002369D3"/>
    <w:rsid w:val="00265B9F"/>
    <w:rsid w:val="00286E68"/>
    <w:rsid w:val="00302227"/>
    <w:rsid w:val="00334AFF"/>
    <w:rsid w:val="003F1B03"/>
    <w:rsid w:val="00401B12"/>
    <w:rsid w:val="004C7807"/>
    <w:rsid w:val="004D731D"/>
    <w:rsid w:val="004E3E15"/>
    <w:rsid w:val="005002BC"/>
    <w:rsid w:val="005231D6"/>
    <w:rsid w:val="005325C0"/>
    <w:rsid w:val="005D758B"/>
    <w:rsid w:val="00611B9D"/>
    <w:rsid w:val="0062046E"/>
    <w:rsid w:val="00630A38"/>
    <w:rsid w:val="00633E43"/>
    <w:rsid w:val="00640D7D"/>
    <w:rsid w:val="00673F66"/>
    <w:rsid w:val="00683273"/>
    <w:rsid w:val="006A5DCC"/>
    <w:rsid w:val="0071556F"/>
    <w:rsid w:val="00752EAD"/>
    <w:rsid w:val="0081192E"/>
    <w:rsid w:val="00812197"/>
    <w:rsid w:val="00816161"/>
    <w:rsid w:val="008259ED"/>
    <w:rsid w:val="0088158B"/>
    <w:rsid w:val="00934044"/>
    <w:rsid w:val="00944C4F"/>
    <w:rsid w:val="00970B98"/>
    <w:rsid w:val="00986A5D"/>
    <w:rsid w:val="009F054B"/>
    <w:rsid w:val="00A01510"/>
    <w:rsid w:val="00A44006"/>
    <w:rsid w:val="00AC1813"/>
    <w:rsid w:val="00AC6A03"/>
    <w:rsid w:val="00B10667"/>
    <w:rsid w:val="00B124D1"/>
    <w:rsid w:val="00B1528E"/>
    <w:rsid w:val="00B6741B"/>
    <w:rsid w:val="00C51601"/>
    <w:rsid w:val="00C73D78"/>
    <w:rsid w:val="00C9091D"/>
    <w:rsid w:val="00CC30C8"/>
    <w:rsid w:val="00D33C1A"/>
    <w:rsid w:val="00D5059D"/>
    <w:rsid w:val="00D605D4"/>
    <w:rsid w:val="00DC3D84"/>
    <w:rsid w:val="00DC684A"/>
    <w:rsid w:val="00DF15D5"/>
    <w:rsid w:val="00E03627"/>
    <w:rsid w:val="00E739D5"/>
    <w:rsid w:val="00F06C3F"/>
    <w:rsid w:val="00F738B5"/>
    <w:rsid w:val="00FA39F1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6204-D9D9-4843-BEAC-D912F020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6</cp:revision>
  <cp:lastPrinted>2016-02-15T14:50:00Z</cp:lastPrinted>
  <dcterms:created xsi:type="dcterms:W3CDTF">2016-02-15T10:50:00Z</dcterms:created>
  <dcterms:modified xsi:type="dcterms:W3CDTF">2016-02-15T18:25:00Z</dcterms:modified>
</cp:coreProperties>
</file>