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="00CD1E2F" w:rsidRPr="00CB5EE2">
        <w:rPr>
          <w:rFonts w:ascii="Arial" w:hAnsi="Arial" w:cs="Arial"/>
          <w:b/>
          <w:color w:val="000000"/>
          <w:sz w:val="24"/>
          <w:szCs w:val="24"/>
        </w:rPr>
        <w:t>Prorroga o prazo previsto na Lei nº 5.160, de 28 de julho de 2015</w:t>
      </w:r>
      <w:r>
        <w:rPr>
          <w:rFonts w:ascii="Arial" w:hAnsi="Arial" w:cs="Arial"/>
          <w:b/>
          <w:color w:val="000000"/>
          <w:sz w:val="24"/>
          <w:szCs w:val="24"/>
        </w:rPr>
        <w:t>,</w:t>
      </w:r>
      <w:r w:rsidR="00CD1E2F" w:rsidRPr="00CB5EE2">
        <w:rPr>
          <w:rFonts w:ascii="Arial" w:hAnsi="Arial" w:cs="Arial"/>
          <w:b/>
          <w:color w:val="000000"/>
          <w:sz w:val="24"/>
          <w:szCs w:val="24"/>
        </w:rPr>
        <w:t xml:space="preserve"> e dá outras providências</w:t>
      </w:r>
      <w:r w:rsidR="00BC08EA" w:rsidRPr="00CB5EE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CB5EE2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CB5EE2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="00CD1E2F" w:rsidRPr="00CB5EE2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CD1E2F" w:rsidRPr="00CB5EE2">
        <w:rPr>
          <w:rFonts w:ascii="Arial" w:hAnsi="Arial" w:cs="Arial"/>
          <w:color w:val="000000"/>
          <w:sz w:val="24"/>
          <w:szCs w:val="24"/>
        </w:rPr>
        <w:t>É prorrogado o prazo para apresentação de projetos de regularização de construções clandestinas ou irregulares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CD1E2F" w:rsidRPr="00CB5EE2">
        <w:rPr>
          <w:rFonts w:ascii="Arial" w:hAnsi="Arial" w:cs="Arial"/>
          <w:color w:val="000000"/>
          <w:sz w:val="24"/>
          <w:szCs w:val="24"/>
        </w:rPr>
        <w:t xml:space="preserve"> na forma da Lei 5.160 de 28 de julho de 2015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CD1E2F" w:rsidRPr="00CB5EE2">
        <w:rPr>
          <w:rFonts w:ascii="Arial" w:hAnsi="Arial" w:cs="Arial"/>
          <w:color w:val="000000"/>
          <w:sz w:val="24"/>
          <w:szCs w:val="24"/>
        </w:rPr>
        <w:t xml:space="preserve"> até 31 </w:t>
      </w:r>
      <w:r>
        <w:rPr>
          <w:rFonts w:ascii="Arial" w:hAnsi="Arial" w:cs="Arial"/>
          <w:color w:val="000000"/>
          <w:sz w:val="24"/>
          <w:szCs w:val="24"/>
        </w:rPr>
        <w:t xml:space="preserve">(trinta e um) </w:t>
      </w:r>
      <w:r w:rsidR="00CD1E2F" w:rsidRPr="00CB5EE2"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CD1E2F" w:rsidRPr="00CB5EE2">
        <w:rPr>
          <w:rFonts w:ascii="Arial" w:hAnsi="Arial" w:cs="Arial"/>
          <w:color w:val="000000"/>
          <w:sz w:val="24"/>
          <w:szCs w:val="24"/>
        </w:rPr>
        <w:t>ezembro de 2016.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="004B226D" w:rsidRPr="00CB5EE2">
        <w:rPr>
          <w:rFonts w:ascii="Arial" w:hAnsi="Arial" w:cs="Arial"/>
          <w:b/>
          <w:color w:val="000000"/>
          <w:sz w:val="24"/>
          <w:szCs w:val="24"/>
        </w:rPr>
        <w:t xml:space="preserve">Art. 2º. </w:t>
      </w:r>
      <w:r w:rsidR="004B226D" w:rsidRPr="00CB5EE2">
        <w:rPr>
          <w:rFonts w:ascii="Arial" w:hAnsi="Arial" w:cs="Arial"/>
          <w:color w:val="000000"/>
          <w:sz w:val="24"/>
          <w:szCs w:val="24"/>
        </w:rPr>
        <w:t xml:space="preserve">O art. 7º da Lei 5.160, de 28 de julho de 2015, </w:t>
      </w:r>
      <w:r w:rsidRPr="00CB5EE2">
        <w:rPr>
          <w:rFonts w:ascii="Arial" w:hAnsi="Arial" w:cs="Arial"/>
          <w:color w:val="000000"/>
          <w:sz w:val="24"/>
          <w:szCs w:val="24"/>
        </w:rPr>
        <w:t>passa a ter a seguinte redação: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4B226D" w:rsidP="00CB5EE2">
      <w:pPr>
        <w:tabs>
          <w:tab w:val="left" w:pos="1134"/>
          <w:tab w:val="left" w:pos="2693"/>
          <w:tab w:val="left" w:leader="dot" w:pos="7370"/>
          <w:tab w:val="right" w:pos="8505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B5EE2">
        <w:rPr>
          <w:rFonts w:ascii="Arial" w:hAnsi="Arial" w:cs="Arial"/>
          <w:color w:val="000000"/>
          <w:sz w:val="24"/>
          <w:szCs w:val="24"/>
        </w:rPr>
        <w:t>“</w:t>
      </w:r>
      <w:r w:rsidR="00CB5EE2">
        <w:rPr>
          <w:rFonts w:ascii="Arial" w:hAnsi="Arial" w:cs="Arial"/>
          <w:color w:val="000000"/>
          <w:sz w:val="24"/>
          <w:szCs w:val="24"/>
        </w:rPr>
        <w:t xml:space="preserve">Art. 7º. </w:t>
      </w:r>
      <w:r w:rsidRPr="00CB5EE2">
        <w:rPr>
          <w:rFonts w:ascii="Arial" w:hAnsi="Arial" w:cs="Arial"/>
          <w:color w:val="000000"/>
          <w:sz w:val="24"/>
          <w:szCs w:val="24"/>
        </w:rPr>
        <w:t>Os requerimentos protocolizados na Administração Muni</w:t>
      </w:r>
      <w:r w:rsidR="004D1383" w:rsidRPr="00CB5EE2">
        <w:rPr>
          <w:rFonts w:ascii="Arial" w:hAnsi="Arial" w:cs="Arial"/>
          <w:color w:val="000000"/>
          <w:sz w:val="24"/>
          <w:szCs w:val="24"/>
        </w:rPr>
        <w:t>cipal com fundamento nas Leis citadas</w:t>
      </w:r>
      <w:r w:rsidRPr="00CB5EE2">
        <w:rPr>
          <w:rFonts w:ascii="Arial" w:hAnsi="Arial" w:cs="Arial"/>
          <w:color w:val="000000"/>
          <w:sz w:val="24"/>
          <w:szCs w:val="24"/>
        </w:rPr>
        <w:t xml:space="preserve"> </w:t>
      </w:r>
      <w:r w:rsidR="004D1383" w:rsidRPr="00CB5EE2">
        <w:rPr>
          <w:rFonts w:ascii="Arial" w:hAnsi="Arial" w:cs="Arial"/>
          <w:color w:val="000000"/>
          <w:sz w:val="24"/>
          <w:szCs w:val="24"/>
        </w:rPr>
        <w:t xml:space="preserve">no art. 9º </w:t>
      </w:r>
      <w:r w:rsidRPr="00CB5EE2">
        <w:rPr>
          <w:rFonts w:ascii="Arial" w:hAnsi="Arial" w:cs="Arial"/>
          <w:color w:val="000000"/>
          <w:sz w:val="24"/>
          <w:szCs w:val="24"/>
        </w:rPr>
        <w:t>terão sua e</w:t>
      </w:r>
      <w:r w:rsidR="004D1383" w:rsidRPr="00CB5EE2">
        <w:rPr>
          <w:rFonts w:ascii="Arial" w:hAnsi="Arial" w:cs="Arial"/>
          <w:color w:val="000000"/>
          <w:sz w:val="24"/>
          <w:szCs w:val="24"/>
        </w:rPr>
        <w:t>ficácia e tramitação garantid</w:t>
      </w:r>
      <w:r w:rsidR="00CB5EE2">
        <w:rPr>
          <w:rFonts w:ascii="Arial" w:hAnsi="Arial" w:cs="Arial"/>
          <w:color w:val="000000"/>
          <w:sz w:val="24"/>
          <w:szCs w:val="24"/>
        </w:rPr>
        <w:t>a</w:t>
      </w:r>
      <w:r w:rsidR="004D1383" w:rsidRPr="00CB5EE2">
        <w:rPr>
          <w:rFonts w:ascii="Arial" w:hAnsi="Arial" w:cs="Arial"/>
          <w:color w:val="000000"/>
          <w:sz w:val="24"/>
          <w:szCs w:val="24"/>
        </w:rPr>
        <w:t>s</w:t>
      </w:r>
      <w:r w:rsidR="00CB5EE2">
        <w:rPr>
          <w:rFonts w:ascii="Arial" w:hAnsi="Arial" w:cs="Arial"/>
          <w:color w:val="000000"/>
          <w:sz w:val="24"/>
          <w:szCs w:val="24"/>
        </w:rPr>
        <w:t>,</w:t>
      </w:r>
      <w:r w:rsidR="004D1383" w:rsidRPr="00CB5EE2">
        <w:rPr>
          <w:rFonts w:ascii="Arial" w:hAnsi="Arial" w:cs="Arial"/>
          <w:color w:val="000000"/>
          <w:sz w:val="24"/>
          <w:szCs w:val="24"/>
        </w:rPr>
        <w:t xml:space="preserve"> de acordo com o art. 5º, inciso XXXVI</w:t>
      </w:r>
      <w:r w:rsidR="00CB5EE2">
        <w:rPr>
          <w:rFonts w:ascii="Arial" w:hAnsi="Arial" w:cs="Arial"/>
          <w:color w:val="000000"/>
          <w:sz w:val="24"/>
          <w:szCs w:val="24"/>
        </w:rPr>
        <w:t>,</w:t>
      </w:r>
      <w:r w:rsidR="004D1383" w:rsidRPr="00CB5EE2">
        <w:rPr>
          <w:rFonts w:ascii="Arial" w:hAnsi="Arial" w:cs="Arial"/>
          <w:color w:val="000000"/>
          <w:sz w:val="24"/>
          <w:szCs w:val="24"/>
        </w:rPr>
        <w:t xml:space="preserve"> da Constituição </w:t>
      </w:r>
      <w:r w:rsidR="00CB5EE2">
        <w:rPr>
          <w:rFonts w:ascii="Arial" w:hAnsi="Arial" w:cs="Arial"/>
          <w:color w:val="000000"/>
          <w:sz w:val="24"/>
          <w:szCs w:val="24"/>
        </w:rPr>
        <w:t>Federal</w:t>
      </w:r>
      <w:r w:rsidRPr="00CB5EE2">
        <w:rPr>
          <w:rFonts w:ascii="Arial" w:hAnsi="Arial" w:cs="Arial"/>
          <w:color w:val="000000"/>
          <w:sz w:val="24"/>
          <w:szCs w:val="24"/>
        </w:rPr>
        <w:t>”.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="00207F4A" w:rsidRPr="00CB5EE2">
        <w:rPr>
          <w:rFonts w:ascii="Arial" w:hAnsi="Arial" w:cs="Arial"/>
          <w:b/>
          <w:color w:val="000000"/>
          <w:sz w:val="24"/>
          <w:szCs w:val="24"/>
        </w:rPr>
        <w:t>Artigo 3</w:t>
      </w:r>
      <w:r w:rsidR="00BC08EA" w:rsidRPr="00CB5EE2">
        <w:rPr>
          <w:rFonts w:ascii="Arial" w:hAnsi="Arial" w:cs="Arial"/>
          <w:b/>
          <w:color w:val="000000"/>
          <w:sz w:val="24"/>
          <w:szCs w:val="24"/>
        </w:rPr>
        <w:t>.º</w:t>
      </w:r>
      <w:r w:rsidR="00BC08EA" w:rsidRPr="00CB5EE2">
        <w:rPr>
          <w:rFonts w:ascii="Arial" w:hAnsi="Arial" w:cs="Arial"/>
          <w:color w:val="000000"/>
          <w:sz w:val="24"/>
          <w:szCs w:val="24"/>
        </w:rPr>
        <w:t xml:space="preserve"> - Esta Lei entra em vigor na data de sua publicação.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CB5EE2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CB5EE2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CB5EE2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Pr="00CB5EE2">
        <w:rPr>
          <w:rFonts w:ascii="Arial" w:hAnsi="Arial" w:cs="Arial"/>
          <w:b/>
          <w:color w:val="000000"/>
          <w:sz w:val="24"/>
          <w:szCs w:val="24"/>
        </w:rPr>
        <w:t xml:space="preserve"> de dezembro de 2015.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CB5EE2" w:rsidRPr="00CB5EE2" w:rsidRDefault="00CB5EE2" w:rsidP="00CB5EE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5EE2">
        <w:rPr>
          <w:rFonts w:ascii="Arial" w:hAnsi="Arial" w:cs="Arial"/>
          <w:b/>
          <w:color w:val="000000"/>
          <w:sz w:val="24"/>
          <w:szCs w:val="24"/>
        </w:rPr>
        <w:tab/>
      </w:r>
      <w:r w:rsidRPr="00CB5EE2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CB5EE2" w:rsidRPr="00CB5EE2" w:rsidSect="00CB5EE2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14" w:rsidRDefault="006D2F14" w:rsidP="00CB5EE2">
      <w:pPr>
        <w:spacing w:after="0" w:line="240" w:lineRule="auto"/>
      </w:pPr>
      <w:r>
        <w:separator/>
      </w:r>
    </w:p>
  </w:endnote>
  <w:endnote w:type="continuationSeparator" w:id="0">
    <w:p w:rsidR="006D2F14" w:rsidRDefault="006D2F14" w:rsidP="00CB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14" w:rsidRDefault="006D2F14" w:rsidP="00CB5EE2">
      <w:pPr>
        <w:spacing w:after="0" w:line="240" w:lineRule="auto"/>
      </w:pPr>
      <w:r>
        <w:separator/>
      </w:r>
    </w:p>
  </w:footnote>
  <w:footnote w:type="continuationSeparator" w:id="0">
    <w:p w:rsidR="006D2F14" w:rsidRDefault="006D2F14" w:rsidP="00CB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E2" w:rsidRPr="00CB5EE2" w:rsidRDefault="00CB5EE2" w:rsidP="00CB5EE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B5EE2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154</w:t>
    </w:r>
    <w:r w:rsidRPr="00CB5EE2">
      <w:rPr>
        <w:rFonts w:ascii="Arial" w:hAnsi="Arial" w:cs="Arial"/>
        <w:sz w:val="24"/>
      </w:rPr>
      <w:t xml:space="preserve">/15 - </w:t>
    </w:r>
    <w:r>
      <w:rPr>
        <w:rFonts w:ascii="Arial" w:hAnsi="Arial" w:cs="Arial"/>
        <w:sz w:val="24"/>
      </w:rPr>
      <w:t>Substitutivo</w:t>
    </w:r>
    <w:r w:rsidRPr="00CB5EE2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139</w:t>
    </w:r>
    <w:r w:rsidRPr="00CB5EE2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5514</w:t>
    </w:r>
    <w:r w:rsidRPr="00CB5EE2">
      <w:rPr>
        <w:rFonts w:ascii="Arial" w:hAnsi="Arial" w:cs="Arial"/>
        <w:sz w:val="24"/>
      </w:rPr>
      <w:t>/15</w:t>
    </w:r>
    <w:r w:rsidRPr="00CB5EE2">
      <w:rPr>
        <w:rFonts w:ascii="Arial" w:hAnsi="Arial" w:cs="Arial"/>
        <w:sz w:val="24"/>
      </w:rPr>
      <w:tab/>
      <w:t xml:space="preserve">Fl. </w:t>
    </w:r>
    <w:r w:rsidRPr="00CB5EE2">
      <w:rPr>
        <w:rFonts w:ascii="Arial" w:hAnsi="Arial" w:cs="Arial"/>
        <w:sz w:val="24"/>
      </w:rPr>
      <w:fldChar w:fldCharType="begin"/>
    </w:r>
    <w:r w:rsidRPr="00CB5EE2">
      <w:rPr>
        <w:rFonts w:ascii="Arial" w:hAnsi="Arial" w:cs="Arial"/>
        <w:sz w:val="24"/>
      </w:rPr>
      <w:instrText xml:space="preserve"> PAGE \# 00 Arabic \* MERGEFORMAT </w:instrText>
    </w:r>
    <w:r w:rsidRPr="00CB5EE2">
      <w:rPr>
        <w:rFonts w:ascii="Arial" w:hAnsi="Arial" w:cs="Arial"/>
        <w:sz w:val="24"/>
      </w:rPr>
      <w:fldChar w:fldCharType="separate"/>
    </w:r>
    <w:r w:rsidR="006C6C89">
      <w:rPr>
        <w:rFonts w:ascii="Arial" w:hAnsi="Arial" w:cs="Arial"/>
        <w:noProof/>
        <w:sz w:val="24"/>
      </w:rPr>
      <w:t>02</w:t>
    </w:r>
    <w:r w:rsidRPr="00CB5EE2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E2" w:rsidRPr="00CB5EE2" w:rsidRDefault="00CB5EE2" w:rsidP="00CB5EE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B5EE2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154</w:t>
    </w:r>
    <w:r w:rsidRPr="00CB5EE2">
      <w:rPr>
        <w:rFonts w:ascii="Arial" w:hAnsi="Arial" w:cs="Arial"/>
        <w:sz w:val="24"/>
      </w:rPr>
      <w:t xml:space="preserve">/15 - </w:t>
    </w:r>
    <w:r>
      <w:rPr>
        <w:rFonts w:ascii="Arial" w:hAnsi="Arial" w:cs="Arial"/>
        <w:sz w:val="24"/>
      </w:rPr>
      <w:t>Substitutivo</w:t>
    </w:r>
    <w:r w:rsidRPr="00CB5EE2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139</w:t>
    </w:r>
    <w:r w:rsidRPr="00CB5EE2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5514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37A4F"/>
    <w:rsid w:val="00084B6B"/>
    <w:rsid w:val="000C3574"/>
    <w:rsid w:val="00147283"/>
    <w:rsid w:val="00197616"/>
    <w:rsid w:val="00207F4A"/>
    <w:rsid w:val="00225AFC"/>
    <w:rsid w:val="002C6DC6"/>
    <w:rsid w:val="00323ADB"/>
    <w:rsid w:val="00371737"/>
    <w:rsid w:val="003B3274"/>
    <w:rsid w:val="004229DF"/>
    <w:rsid w:val="00456AB4"/>
    <w:rsid w:val="00466F92"/>
    <w:rsid w:val="00492488"/>
    <w:rsid w:val="004B226D"/>
    <w:rsid w:val="004D1383"/>
    <w:rsid w:val="004D7FC6"/>
    <w:rsid w:val="004E416B"/>
    <w:rsid w:val="00532208"/>
    <w:rsid w:val="00542B3A"/>
    <w:rsid w:val="00570B09"/>
    <w:rsid w:val="00571B94"/>
    <w:rsid w:val="005C3F75"/>
    <w:rsid w:val="005D3A33"/>
    <w:rsid w:val="005D789E"/>
    <w:rsid w:val="0065728A"/>
    <w:rsid w:val="006654A5"/>
    <w:rsid w:val="006C6C89"/>
    <w:rsid w:val="006D2F14"/>
    <w:rsid w:val="006F1BF9"/>
    <w:rsid w:val="00743AE7"/>
    <w:rsid w:val="007F2C1E"/>
    <w:rsid w:val="008167D1"/>
    <w:rsid w:val="0088041D"/>
    <w:rsid w:val="00896D1B"/>
    <w:rsid w:val="008E4037"/>
    <w:rsid w:val="00983A80"/>
    <w:rsid w:val="009A56EA"/>
    <w:rsid w:val="009E3E9A"/>
    <w:rsid w:val="00A134D7"/>
    <w:rsid w:val="00A3566B"/>
    <w:rsid w:val="00A37172"/>
    <w:rsid w:val="00B12EEC"/>
    <w:rsid w:val="00B570EA"/>
    <w:rsid w:val="00BC08EA"/>
    <w:rsid w:val="00BD5A29"/>
    <w:rsid w:val="00C02F0A"/>
    <w:rsid w:val="00C20C68"/>
    <w:rsid w:val="00C80B4F"/>
    <w:rsid w:val="00CB5EE2"/>
    <w:rsid w:val="00CD1E2F"/>
    <w:rsid w:val="00CF0705"/>
    <w:rsid w:val="00D86355"/>
    <w:rsid w:val="00E0019E"/>
    <w:rsid w:val="00E10E5F"/>
    <w:rsid w:val="00E612A8"/>
    <w:rsid w:val="00E7205B"/>
    <w:rsid w:val="00F34ECF"/>
    <w:rsid w:val="00F7687F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5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EE2"/>
  </w:style>
  <w:style w:type="paragraph" w:styleId="Rodap">
    <w:name w:val="footer"/>
    <w:basedOn w:val="Normal"/>
    <w:link w:val="RodapChar"/>
    <w:uiPriority w:val="99"/>
    <w:unhideWhenUsed/>
    <w:rsid w:val="00CB5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5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EE2"/>
  </w:style>
  <w:style w:type="paragraph" w:styleId="Rodap">
    <w:name w:val="footer"/>
    <w:basedOn w:val="Normal"/>
    <w:link w:val="RodapChar"/>
    <w:uiPriority w:val="99"/>
    <w:unhideWhenUsed/>
    <w:rsid w:val="00CB5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18</cp:revision>
  <cp:lastPrinted>2015-12-09T10:37:00Z</cp:lastPrinted>
  <dcterms:created xsi:type="dcterms:W3CDTF">2015-08-12T14:44:00Z</dcterms:created>
  <dcterms:modified xsi:type="dcterms:W3CDTF">2015-12-09T10:37:00Z</dcterms:modified>
</cp:coreProperties>
</file>