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9F33C8" w:rsidP="00BC7B23">
      <w:pPr>
        <w:pStyle w:val="Default"/>
        <w:jc w:val="both"/>
        <w:rPr>
          <w:rFonts w:asciiTheme="minorHAnsi" w:hAnsiTheme="minorHAnsi" w:cstheme="minorHAnsi"/>
          <w:b/>
          <w:color w:val="auto"/>
        </w:rPr>
      </w:pPr>
      <w:r w:rsidRPr="009F33C8">
        <w:rPr>
          <w:rFonts w:asciiTheme="minorHAnsi" w:hAnsiTheme="minorHAnsi" w:cstheme="minorHAnsi"/>
          <w:b/>
          <w:color w:val="auto"/>
        </w:rPr>
        <w:t>Parecer Jurídico</w:t>
      </w:r>
      <w:r w:rsidRPr="009F33C8" w:rsidR="006D1008">
        <w:rPr>
          <w:rFonts w:asciiTheme="minorHAnsi" w:hAnsiTheme="minorHAnsi" w:cstheme="minorHAnsi"/>
          <w:b/>
          <w:color w:val="auto"/>
        </w:rPr>
        <w:t xml:space="preserve"> nº </w:t>
      </w:r>
      <w:r w:rsidRPr="009F33C8" w:rsidR="009F33C8">
        <w:rPr>
          <w:rFonts w:asciiTheme="minorHAnsi" w:hAnsiTheme="minorHAnsi" w:cstheme="minorHAnsi"/>
          <w:b/>
          <w:color w:val="auto"/>
        </w:rPr>
        <w:t>136</w:t>
      </w:r>
      <w:r w:rsidRPr="009F33C8" w:rsidR="008474C2">
        <w:rPr>
          <w:rFonts w:asciiTheme="minorHAnsi" w:hAnsiTheme="minorHAnsi" w:cstheme="minorHAnsi"/>
          <w:b/>
          <w:color w:val="auto"/>
        </w:rPr>
        <w:t>/</w:t>
      </w:r>
      <w:r w:rsidRPr="009F33C8">
        <w:rPr>
          <w:rFonts w:asciiTheme="minorHAnsi" w:hAnsiTheme="minorHAnsi" w:cstheme="minorHAnsi"/>
          <w:b/>
          <w:color w:val="auto"/>
        </w:rPr>
        <w:t>202</w:t>
      </w:r>
      <w:r w:rsidRPr="009F33C8" w:rsidR="004F0CB6">
        <w:rPr>
          <w:rFonts w:asciiTheme="minorHAnsi" w:hAnsiTheme="minorHAnsi" w:cstheme="minorHAnsi"/>
          <w:b/>
          <w:color w:val="auto"/>
        </w:rPr>
        <w:t>5</w:t>
      </w:r>
      <w:r w:rsidRPr="009F33C8" w:rsidR="00B00CCC">
        <w:rPr>
          <w:rFonts w:asciiTheme="minorHAnsi" w:hAnsiTheme="minorHAnsi" w:cstheme="minorHAnsi"/>
          <w:b/>
          <w:color w:val="auto"/>
        </w:rPr>
        <w:t>.</w:t>
      </w:r>
    </w:p>
    <w:p w:rsidR="004F0CB6" w:rsidRPr="00A761BE" w:rsidP="00BC7B23">
      <w:pPr>
        <w:pStyle w:val="Default"/>
        <w:jc w:val="both"/>
        <w:rPr>
          <w:rFonts w:asciiTheme="minorHAnsi" w:hAnsiTheme="minorHAnsi" w:cstheme="minorHAnsi"/>
          <w:b/>
          <w:color w:val="auto"/>
        </w:rPr>
      </w:pPr>
      <w:r>
        <w:rPr>
          <w:rFonts w:asciiTheme="minorHAnsi" w:hAnsiTheme="minorHAnsi" w:cstheme="minorHAnsi"/>
          <w:b/>
          <w:color w:val="auto"/>
        </w:rPr>
        <w:t xml:space="preserve">Referência: </w:t>
      </w:r>
      <w:r w:rsidRPr="00A761BE">
        <w:rPr>
          <w:rFonts w:asciiTheme="minorHAnsi" w:hAnsiTheme="minorHAnsi" w:cstheme="minorHAnsi"/>
          <w:b/>
          <w:color w:val="auto"/>
        </w:rPr>
        <w:t xml:space="preserve">Processo Legislativo nº </w:t>
      </w:r>
      <w:r w:rsidR="00200C38">
        <w:rPr>
          <w:rFonts w:asciiTheme="minorHAnsi" w:hAnsiTheme="minorHAnsi" w:cstheme="minorHAnsi"/>
          <w:b/>
          <w:color w:val="auto"/>
        </w:rPr>
        <w:t>2386</w:t>
      </w:r>
      <w:r w:rsidRPr="00A761BE">
        <w:rPr>
          <w:rFonts w:asciiTheme="minorHAnsi" w:hAnsiTheme="minorHAnsi" w:cstheme="minorHAnsi"/>
          <w:b/>
          <w:color w:val="auto"/>
        </w:rPr>
        <w:t>/2025</w:t>
      </w:r>
      <w:r w:rsidRPr="00A761BE" w:rsidR="00B00CCC">
        <w:rPr>
          <w:rFonts w:asciiTheme="minorHAnsi" w:hAnsiTheme="minorHAnsi" w:cstheme="minorHAnsi"/>
          <w:b/>
          <w:color w:val="auto"/>
        </w:rPr>
        <w:t>.</w:t>
      </w:r>
    </w:p>
    <w:p w:rsidR="00200C38" w:rsidRPr="00A761BE" w:rsidP="00740015">
      <w:pPr>
        <w:jc w:val="both"/>
        <w:rPr>
          <w:rFonts w:asciiTheme="minorHAnsi" w:hAnsiTheme="minorHAnsi" w:cstheme="minorHAnsi"/>
          <w:sz w:val="24"/>
          <w:szCs w:val="24"/>
        </w:rPr>
      </w:pPr>
      <w:r w:rsidRPr="00A761BE">
        <w:rPr>
          <w:rFonts w:asciiTheme="minorHAnsi" w:hAnsiTheme="minorHAnsi" w:cstheme="minorHAnsi"/>
          <w:b/>
          <w:bCs/>
          <w:sz w:val="24"/>
          <w:szCs w:val="24"/>
        </w:rPr>
        <w:t xml:space="preserve">Assunto: </w:t>
      </w:r>
      <w:r w:rsidRPr="00A761BE" w:rsidR="00770EEB">
        <w:rPr>
          <w:rFonts w:asciiTheme="minorHAnsi" w:hAnsiTheme="minorHAnsi" w:cstheme="minorHAnsi"/>
          <w:b/>
          <w:sz w:val="24"/>
          <w:szCs w:val="24"/>
        </w:rPr>
        <w:t xml:space="preserve">Projeto de Lei nº </w:t>
      </w:r>
      <w:r>
        <w:rPr>
          <w:rFonts w:asciiTheme="minorHAnsi" w:hAnsiTheme="minorHAnsi" w:cstheme="minorHAnsi"/>
          <w:b/>
          <w:sz w:val="24"/>
          <w:szCs w:val="24"/>
        </w:rPr>
        <w:t>96</w:t>
      </w:r>
      <w:r w:rsidRPr="00A761BE" w:rsidR="00AC37A5">
        <w:rPr>
          <w:rFonts w:asciiTheme="minorHAnsi" w:hAnsiTheme="minorHAnsi" w:cstheme="minorHAnsi"/>
          <w:b/>
          <w:sz w:val="24"/>
          <w:szCs w:val="24"/>
        </w:rPr>
        <w:t>/</w:t>
      </w:r>
      <w:r w:rsidRPr="00A761BE">
        <w:rPr>
          <w:rFonts w:asciiTheme="minorHAnsi" w:hAnsiTheme="minorHAnsi" w:cstheme="minorHAnsi"/>
          <w:b/>
          <w:sz w:val="24"/>
          <w:szCs w:val="24"/>
        </w:rPr>
        <w:t>202</w:t>
      </w:r>
      <w:r w:rsidRPr="00A761BE" w:rsidR="004F0CB6">
        <w:rPr>
          <w:rFonts w:asciiTheme="minorHAnsi" w:hAnsiTheme="minorHAnsi" w:cstheme="minorHAnsi"/>
          <w:b/>
          <w:sz w:val="24"/>
          <w:szCs w:val="24"/>
        </w:rPr>
        <w:t>5</w:t>
      </w:r>
      <w:r w:rsidRPr="00A761BE" w:rsidR="00B8195A">
        <w:rPr>
          <w:rFonts w:asciiTheme="minorHAnsi" w:hAnsiTheme="minorHAnsi" w:cstheme="minorHAnsi"/>
          <w:sz w:val="24"/>
          <w:szCs w:val="24"/>
        </w:rPr>
        <w:t xml:space="preserve"> </w:t>
      </w:r>
      <w:r w:rsidRPr="00A761BE" w:rsidR="007163D7">
        <w:rPr>
          <w:rFonts w:asciiTheme="minorHAnsi" w:hAnsiTheme="minorHAnsi" w:cstheme="minorHAnsi"/>
          <w:sz w:val="24"/>
          <w:szCs w:val="24"/>
        </w:rPr>
        <w:t>–</w:t>
      </w:r>
      <w:r w:rsidRPr="00A761BE" w:rsidR="00740015">
        <w:rPr>
          <w:rFonts w:asciiTheme="minorHAnsi" w:hAnsiTheme="minorHAnsi" w:cstheme="minorHAnsi"/>
          <w:sz w:val="24"/>
          <w:szCs w:val="24"/>
        </w:rPr>
        <w:t xml:space="preserve"> </w:t>
      </w:r>
      <w:r w:rsidR="00DF5C2C">
        <w:rPr>
          <w:rFonts w:asciiTheme="minorHAnsi" w:hAnsiTheme="minorHAnsi" w:cstheme="minorHAnsi"/>
          <w:sz w:val="24"/>
          <w:szCs w:val="24"/>
        </w:rPr>
        <w:t>“</w:t>
      </w:r>
      <w:r w:rsidRPr="00DF5C2C">
        <w:rPr>
          <w:rFonts w:asciiTheme="minorHAnsi" w:hAnsiTheme="minorHAnsi" w:cstheme="minorHAnsi"/>
          <w:i/>
          <w:sz w:val="24"/>
          <w:szCs w:val="24"/>
        </w:rPr>
        <w:t>Institui a divulgação pública através</w:t>
      </w:r>
      <w:r w:rsidRPr="00DF5C2C">
        <w:rPr>
          <w:rFonts w:asciiTheme="minorHAnsi" w:hAnsiTheme="minorHAnsi" w:cstheme="minorHAnsi"/>
          <w:i/>
          <w:sz w:val="24"/>
          <w:szCs w:val="24"/>
        </w:rPr>
        <w:t xml:space="preserve"> do sitio oficial do Poder Executivo Municipal a lista de espera dos pacientes que aguardam: consultas, exame de qualquer natureza e intervenção cirúrgica na rede municipal de saúde bem como a ordem de espera que o munícipe com sua devida atualização</w:t>
      </w:r>
      <w:r w:rsidRPr="00DF5C2C" w:rsidR="00DF5C2C">
        <w:rPr>
          <w:rFonts w:asciiTheme="minorHAnsi" w:hAnsiTheme="minorHAnsi" w:cstheme="minorHAnsi"/>
          <w:i/>
          <w:sz w:val="24"/>
          <w:szCs w:val="24"/>
        </w:rPr>
        <w:t>’</w:t>
      </w:r>
      <w:r>
        <w:rPr>
          <w:rFonts w:asciiTheme="minorHAnsi" w:hAnsiTheme="minorHAnsi" w:cstheme="minorHAnsi"/>
          <w:sz w:val="24"/>
          <w:szCs w:val="24"/>
        </w:rPr>
        <w:t>.</w:t>
      </w:r>
    </w:p>
    <w:p w:rsidR="00AE0522" w:rsidRPr="00A761BE" w:rsidP="00740015">
      <w:pPr>
        <w:jc w:val="both"/>
        <w:rPr>
          <w:rFonts w:asciiTheme="minorHAnsi" w:hAnsiTheme="minorHAnsi" w:cstheme="minorHAnsi"/>
          <w:b/>
          <w:bCs/>
        </w:rPr>
      </w:pPr>
      <w:r w:rsidRPr="00A761BE">
        <w:rPr>
          <w:rFonts w:asciiTheme="minorHAnsi" w:hAnsiTheme="minorHAnsi" w:cstheme="minorHAnsi"/>
          <w:b/>
          <w:bCs/>
          <w:sz w:val="24"/>
          <w:szCs w:val="24"/>
        </w:rPr>
        <w:t>Autoria</w:t>
      </w:r>
      <w:r w:rsidRPr="00A761BE" w:rsidR="00B21012">
        <w:rPr>
          <w:rFonts w:asciiTheme="minorHAnsi" w:hAnsiTheme="minorHAnsi" w:cstheme="minorHAnsi"/>
          <w:b/>
          <w:bCs/>
          <w:sz w:val="24"/>
          <w:szCs w:val="24"/>
        </w:rPr>
        <w:t xml:space="preserve"> do Vereador</w:t>
      </w:r>
      <w:r w:rsidRPr="00A761BE" w:rsidR="00474A98">
        <w:rPr>
          <w:rFonts w:asciiTheme="minorHAnsi" w:hAnsiTheme="minorHAnsi" w:cstheme="minorHAnsi"/>
          <w:b/>
          <w:bCs/>
          <w:sz w:val="24"/>
          <w:szCs w:val="24"/>
        </w:rPr>
        <w:t xml:space="preserve"> </w:t>
      </w:r>
      <w:r w:rsidRPr="00A761BE" w:rsidR="00740015">
        <w:rPr>
          <w:rFonts w:asciiTheme="minorHAnsi" w:hAnsiTheme="minorHAnsi" w:cstheme="minorHAnsi"/>
          <w:b/>
          <w:bCs/>
          <w:sz w:val="24"/>
          <w:szCs w:val="24"/>
        </w:rPr>
        <w:t>Fábio Damasceno.</w:t>
      </w:r>
    </w:p>
    <w:p w:rsidR="00287D10" w:rsidRPr="00A761BE" w:rsidP="00BC7B23">
      <w:pPr>
        <w:pStyle w:val="Default"/>
        <w:jc w:val="both"/>
        <w:rPr>
          <w:rFonts w:eastAsia="Times New Roman" w:asciiTheme="minorHAnsi" w:hAnsiTheme="minorHAnsi" w:cstheme="minorHAnsi"/>
          <w:b/>
          <w:bCs/>
          <w:color w:val="auto"/>
        </w:rPr>
      </w:pPr>
    </w:p>
    <w:p w:rsidR="00DF3A73" w:rsidRPr="00A761BE" w:rsidP="00BC7B23">
      <w:pPr>
        <w:pStyle w:val="Default"/>
        <w:jc w:val="both"/>
        <w:rPr>
          <w:rFonts w:eastAsia="Times New Roman" w:asciiTheme="minorHAnsi" w:hAnsiTheme="minorHAnsi" w:cstheme="minorHAnsi"/>
          <w:b/>
          <w:bCs/>
          <w:color w:val="auto"/>
        </w:rPr>
      </w:pPr>
    </w:p>
    <w:p w:rsidR="002E713A" w:rsidP="00BC7B23">
      <w:pPr>
        <w:pStyle w:val="Default"/>
        <w:jc w:val="both"/>
        <w:rPr>
          <w:rFonts w:asciiTheme="minorHAnsi" w:hAnsiTheme="minorHAnsi" w:cstheme="minorHAnsi"/>
          <w:b/>
          <w:i/>
          <w:color w:val="auto"/>
        </w:rPr>
      </w:pPr>
    </w:p>
    <w:p w:rsidR="00BC7B23" w:rsidRPr="00A761BE" w:rsidP="00BC7B23">
      <w:pPr>
        <w:pStyle w:val="Default"/>
        <w:jc w:val="both"/>
        <w:rPr>
          <w:rFonts w:asciiTheme="minorHAnsi" w:hAnsiTheme="minorHAnsi" w:cstheme="minorHAnsi"/>
          <w:b/>
          <w:i/>
          <w:color w:val="auto"/>
        </w:rPr>
      </w:pPr>
      <w:r w:rsidRPr="00A761BE">
        <w:rPr>
          <w:rFonts w:asciiTheme="minorHAnsi" w:hAnsiTheme="minorHAnsi" w:cstheme="minorHAnsi"/>
          <w:b/>
          <w:i/>
          <w:color w:val="auto"/>
        </w:rPr>
        <w:t>À Comissão de Justiça e Redação</w:t>
      </w:r>
      <w:r w:rsidRPr="00A761BE" w:rsidR="0035614F">
        <w:rPr>
          <w:rFonts w:asciiTheme="minorHAnsi" w:hAnsiTheme="minorHAnsi" w:cstheme="minorHAnsi"/>
          <w:b/>
          <w:i/>
          <w:color w:val="auto"/>
        </w:rPr>
        <w:t>,</w:t>
      </w:r>
    </w:p>
    <w:p w:rsidR="00BC7B23" w:rsidRPr="00A761BE" w:rsidP="004F0CB6">
      <w:pPr>
        <w:jc w:val="both"/>
        <w:rPr>
          <w:rFonts w:asciiTheme="minorHAnsi" w:hAnsiTheme="minorHAnsi" w:cstheme="minorHAnsi"/>
          <w:b/>
          <w:szCs w:val="24"/>
        </w:rPr>
      </w:pPr>
      <w:r w:rsidRPr="00A761BE">
        <w:rPr>
          <w:rFonts w:asciiTheme="minorHAnsi" w:hAnsiTheme="minorHAnsi" w:cstheme="minorHAnsi"/>
          <w:b/>
          <w:sz w:val="24"/>
          <w:szCs w:val="24"/>
        </w:rPr>
        <w:t xml:space="preserve">Exmo. Presidente Vereador José Osvaldo Cavalcante </w:t>
      </w:r>
      <w:r w:rsidRPr="00A761BE">
        <w:rPr>
          <w:rFonts w:asciiTheme="minorHAnsi" w:hAnsiTheme="minorHAnsi" w:cstheme="minorHAnsi"/>
          <w:b/>
          <w:sz w:val="24"/>
          <w:szCs w:val="24"/>
        </w:rPr>
        <w:t>Beloni</w:t>
      </w:r>
      <w:r w:rsidRPr="00A761BE">
        <w:rPr>
          <w:rFonts w:asciiTheme="minorHAnsi" w:hAnsiTheme="minorHAnsi" w:cstheme="minorHAnsi"/>
          <w:b/>
          <w:sz w:val="24"/>
          <w:szCs w:val="24"/>
        </w:rPr>
        <w:t xml:space="preserve"> (Kiko </w:t>
      </w:r>
      <w:r w:rsidRPr="00A761BE">
        <w:rPr>
          <w:rFonts w:asciiTheme="minorHAnsi" w:hAnsiTheme="minorHAnsi" w:cstheme="minorHAnsi"/>
          <w:b/>
          <w:sz w:val="24"/>
          <w:szCs w:val="24"/>
        </w:rPr>
        <w:t>Beloni</w:t>
      </w:r>
      <w:r w:rsidRPr="00A761BE">
        <w:rPr>
          <w:rFonts w:asciiTheme="minorHAnsi" w:hAnsiTheme="minorHAnsi" w:cstheme="minorHAnsi"/>
          <w:b/>
          <w:sz w:val="24"/>
          <w:szCs w:val="24"/>
        </w:rPr>
        <w:t>).</w:t>
      </w:r>
    </w:p>
    <w:p w:rsidR="00287D10" w:rsidRPr="00A761BE" w:rsidP="00BC7B23">
      <w:pPr>
        <w:pStyle w:val="Default"/>
        <w:jc w:val="both"/>
        <w:rPr>
          <w:rFonts w:asciiTheme="minorHAnsi" w:hAnsiTheme="minorHAnsi" w:cstheme="minorHAnsi"/>
          <w:b/>
          <w:i/>
          <w:color w:val="auto"/>
        </w:rPr>
      </w:pPr>
    </w:p>
    <w:p w:rsidR="006D1008" w:rsidRPr="00A761BE" w:rsidP="00BC7B23">
      <w:pPr>
        <w:spacing w:line="360" w:lineRule="auto"/>
        <w:ind w:firstLine="2268"/>
        <w:jc w:val="both"/>
        <w:rPr>
          <w:rFonts w:asciiTheme="minorHAnsi" w:hAnsiTheme="minorHAnsi" w:cstheme="minorHAnsi"/>
          <w:sz w:val="12"/>
          <w:szCs w:val="12"/>
        </w:rPr>
      </w:pPr>
    </w:p>
    <w:p w:rsidR="00287D10" w:rsidRPr="00A761BE" w:rsidP="00BC7B23">
      <w:pPr>
        <w:spacing w:line="360" w:lineRule="auto"/>
        <w:ind w:firstLine="2268"/>
        <w:jc w:val="both"/>
        <w:rPr>
          <w:rFonts w:asciiTheme="minorHAnsi" w:hAnsiTheme="minorHAnsi" w:cstheme="minorHAnsi"/>
          <w:sz w:val="24"/>
          <w:szCs w:val="24"/>
        </w:rPr>
      </w:pPr>
    </w:p>
    <w:p w:rsidR="000323B0" w:rsidRPr="00A761BE" w:rsidP="00200C38">
      <w:pPr>
        <w:spacing w:after="240" w:line="360" w:lineRule="auto"/>
        <w:ind w:firstLine="1701"/>
        <w:jc w:val="both"/>
        <w:rPr>
          <w:rFonts w:asciiTheme="minorHAnsi" w:hAnsiTheme="minorHAnsi" w:cstheme="minorHAnsi"/>
          <w:i/>
          <w:sz w:val="24"/>
          <w:szCs w:val="24"/>
        </w:rPr>
      </w:pPr>
      <w:r w:rsidRPr="00A761BE">
        <w:rPr>
          <w:rFonts w:asciiTheme="minorHAnsi" w:hAnsiTheme="minorHAnsi" w:cstheme="minorHAnsi"/>
          <w:sz w:val="24"/>
          <w:szCs w:val="24"/>
        </w:rPr>
        <w:t xml:space="preserve">Trata-se de parecer jurídico relativo ao </w:t>
      </w:r>
      <w:r w:rsidRPr="00A761BE" w:rsidR="00287D10">
        <w:rPr>
          <w:rFonts w:asciiTheme="minorHAnsi" w:hAnsiTheme="minorHAnsi" w:cstheme="minorHAnsi"/>
          <w:sz w:val="24"/>
          <w:szCs w:val="24"/>
        </w:rPr>
        <w:t>p</w:t>
      </w:r>
      <w:r w:rsidRPr="00A761BE" w:rsidR="0035614F">
        <w:rPr>
          <w:rFonts w:asciiTheme="minorHAnsi" w:hAnsiTheme="minorHAnsi" w:cstheme="minorHAnsi"/>
          <w:sz w:val="24"/>
          <w:szCs w:val="24"/>
        </w:rPr>
        <w:t>rojeto</w:t>
      </w:r>
      <w:r w:rsidRPr="00A761BE" w:rsidR="00287D10">
        <w:rPr>
          <w:rFonts w:asciiTheme="minorHAnsi" w:hAnsiTheme="minorHAnsi" w:cstheme="minorHAnsi"/>
          <w:sz w:val="24"/>
          <w:szCs w:val="24"/>
        </w:rPr>
        <w:t xml:space="preserve"> em epígrafe que </w:t>
      </w:r>
      <w:r w:rsidRPr="00200C38">
        <w:rPr>
          <w:rFonts w:asciiTheme="minorHAnsi" w:hAnsiTheme="minorHAnsi" w:cstheme="minorHAnsi"/>
          <w:i/>
          <w:sz w:val="24"/>
          <w:szCs w:val="24"/>
        </w:rPr>
        <w:t>“</w:t>
      </w:r>
      <w:r w:rsidRPr="00200C38" w:rsidR="00200C38">
        <w:rPr>
          <w:rFonts w:asciiTheme="minorHAnsi" w:hAnsiTheme="minorHAnsi" w:cstheme="minorHAnsi"/>
          <w:i/>
          <w:sz w:val="24"/>
          <w:szCs w:val="24"/>
        </w:rPr>
        <w:t>Institui a divulgação pública através do sitio oficial do Poder Executivo Municipal a lista de espera dos pacientes que aguardam: consultas, exame de qualquer natureza e intervenção cirúrgica na rede municipal de saúde bem como a ordem de espera que o munícipe com sua devida atualização</w:t>
      </w:r>
      <w:r w:rsidRPr="00200C38">
        <w:rPr>
          <w:rFonts w:asciiTheme="minorHAnsi" w:hAnsiTheme="minorHAnsi" w:cstheme="minorHAnsi"/>
          <w:i/>
          <w:sz w:val="24"/>
          <w:szCs w:val="24"/>
        </w:rPr>
        <w:t>”.</w:t>
      </w:r>
    </w:p>
    <w:p w:rsidR="00474A98" w:rsidRPr="00A761BE" w:rsidP="00474A98">
      <w:pPr>
        <w:spacing w:after="240" w:line="360" w:lineRule="auto"/>
        <w:ind w:firstLine="1701"/>
        <w:jc w:val="both"/>
        <w:rPr>
          <w:rFonts w:asciiTheme="minorHAnsi" w:hAnsiTheme="minorHAnsi" w:cstheme="minorHAnsi"/>
          <w:sz w:val="24"/>
          <w:szCs w:val="24"/>
        </w:rPr>
      </w:pPr>
      <w:r w:rsidRPr="00A761BE">
        <w:rPr>
          <w:rFonts w:asciiTheme="minorHAnsi" w:hAnsiTheme="minorHAnsi" w:cstheme="minorHAnsi"/>
          <w:i/>
          <w:sz w:val="24"/>
          <w:szCs w:val="24"/>
        </w:rPr>
        <w:t>Ab</w:t>
      </w:r>
      <w:r w:rsidRPr="00A761BE">
        <w:rPr>
          <w:rFonts w:asciiTheme="minorHAnsi" w:hAnsiTheme="minorHAnsi" w:cstheme="minorHAnsi"/>
          <w:i/>
          <w:sz w:val="24"/>
          <w:szCs w:val="24"/>
        </w:rPr>
        <w:t xml:space="preserve"> initio</w:t>
      </w:r>
      <w:r w:rsidRPr="00A761BE">
        <w:rPr>
          <w:rFonts w:asciiTheme="minorHAnsi" w:hAnsiTheme="minorHAnsi" w:cstheme="minorHAnsi"/>
          <w:sz w:val="24"/>
          <w:szCs w:val="24"/>
        </w:rPr>
        <w:t>, cumpre destacar a competência regimental da</w:t>
      </w:r>
      <w:r w:rsidRPr="00A761BE" w:rsidR="0060143B">
        <w:rPr>
          <w:rFonts w:asciiTheme="minorHAnsi" w:hAnsiTheme="minorHAnsi" w:cstheme="minorHAnsi"/>
          <w:sz w:val="24"/>
          <w:szCs w:val="24"/>
        </w:rPr>
        <w:t xml:space="preserve"> Comissão de Justiça e Redação </w:t>
      </w:r>
      <w:r w:rsidRPr="00A761BE">
        <w:rPr>
          <w:rFonts w:asciiTheme="minorHAnsi" w:hAnsiTheme="minorHAnsi" w:cstheme="minorHAnsi"/>
          <w:sz w:val="24"/>
          <w:szCs w:val="24"/>
        </w:rPr>
        <w:t>estabelecida no artigo 38</w:t>
      </w:r>
      <w:r>
        <w:rPr>
          <w:rStyle w:val="FootnoteReference"/>
          <w:rFonts w:cstheme="minorHAnsi"/>
          <w:sz w:val="24"/>
          <w:szCs w:val="24"/>
        </w:rPr>
        <w:footnoteReference w:id="2"/>
      </w:r>
      <w:r w:rsidRPr="00A761BE">
        <w:rPr>
          <w:rFonts w:asciiTheme="minorHAnsi" w:hAnsiTheme="minorHAnsi" w:cstheme="minorHAnsi"/>
          <w:sz w:val="24"/>
          <w:szCs w:val="24"/>
        </w:rPr>
        <w:t>.</w:t>
      </w:r>
    </w:p>
    <w:p w:rsidR="00BC7B23" w:rsidRPr="00A761BE" w:rsidP="00474A98">
      <w:pPr>
        <w:spacing w:after="240" w:line="360" w:lineRule="auto"/>
        <w:ind w:firstLine="1701"/>
        <w:jc w:val="both"/>
        <w:rPr>
          <w:rFonts w:asciiTheme="minorHAnsi" w:hAnsiTheme="minorHAnsi" w:cstheme="minorHAnsi"/>
          <w:sz w:val="24"/>
          <w:szCs w:val="24"/>
        </w:rPr>
      </w:pPr>
      <w:r w:rsidRPr="00A761BE">
        <w:rPr>
          <w:rFonts w:asciiTheme="minorHAnsi" w:hAnsiTheme="minorHAnsi" w:cstheme="minorHAnsi"/>
          <w:sz w:val="24"/>
          <w:szCs w:val="24"/>
        </w:rPr>
        <w:t>Outrossim</w:t>
      </w:r>
      <w:r w:rsidRPr="00A761BE">
        <w:rPr>
          <w:rFonts w:asciiTheme="minorHAnsi" w:hAnsiTheme="minorHAnsi" w:cstheme="minorHAnsi"/>
          <w:sz w:val="24"/>
          <w:szCs w:val="24"/>
        </w:rPr>
        <w:t>, ressalta-se que a opinião jurídica exarada neste parecer não tem força vinculante, sendo meramente opinativo</w:t>
      </w:r>
      <w:r>
        <w:rPr>
          <w:rStyle w:val="FootnoteReference"/>
          <w:rFonts w:asciiTheme="minorHAnsi" w:hAnsiTheme="minorHAnsi" w:cstheme="minorHAnsi"/>
          <w:sz w:val="24"/>
          <w:szCs w:val="24"/>
        </w:rPr>
        <w:footnoteReference w:id="3"/>
      </w:r>
      <w:r w:rsidRPr="00A761BE" w:rsidR="00F60B80">
        <w:rPr>
          <w:rFonts w:asciiTheme="minorHAnsi" w:hAnsiTheme="minorHAnsi" w:cstheme="minorHAnsi"/>
          <w:sz w:val="24"/>
          <w:szCs w:val="24"/>
        </w:rPr>
        <w:t xml:space="preserve"> </w:t>
      </w:r>
      <w:r w:rsidRPr="00A761BE">
        <w:rPr>
          <w:rFonts w:asciiTheme="minorHAnsi" w:hAnsiTheme="minorHAnsi" w:cstheme="minorHAnsi"/>
          <w:sz w:val="24"/>
          <w:szCs w:val="24"/>
        </w:rPr>
        <w:t xml:space="preserve"> não fundamentando decisão proferida pelas Comissões e/ou nobres vereadores.</w:t>
      </w:r>
      <w:r w:rsidRPr="00A761BE" w:rsidR="0011121D">
        <w:rPr>
          <w:rFonts w:asciiTheme="minorHAnsi" w:hAnsiTheme="minorHAnsi" w:cstheme="minorHAnsi"/>
          <w:sz w:val="24"/>
          <w:szCs w:val="24"/>
        </w:rPr>
        <w:t xml:space="preserve"> </w:t>
      </w:r>
    </w:p>
    <w:p w:rsidR="00DF3A73" w:rsidRPr="00A761BE" w:rsidP="00DF3A73">
      <w:pPr>
        <w:tabs>
          <w:tab w:val="left" w:pos="1701"/>
          <w:tab w:val="left" w:pos="2268"/>
        </w:tabs>
        <w:spacing w:after="120" w:line="360" w:lineRule="auto"/>
        <w:ind w:firstLine="1701"/>
        <w:jc w:val="both"/>
        <w:rPr>
          <w:rFonts w:asciiTheme="minorHAnsi" w:hAnsiTheme="minorHAnsi" w:cstheme="minorHAnsi"/>
          <w:sz w:val="24"/>
          <w:szCs w:val="24"/>
        </w:rPr>
      </w:pPr>
      <w:r w:rsidRPr="00A761BE">
        <w:rPr>
          <w:rFonts w:asciiTheme="minorHAnsi" w:hAnsiTheme="minorHAnsi" w:cstheme="minorHAnsi"/>
          <w:sz w:val="24"/>
          <w:szCs w:val="24"/>
        </w:rPr>
        <w:t>Desse modo,</w:t>
      </w:r>
      <w:r w:rsidRPr="00A761BE" w:rsidR="00BC7B23">
        <w:rPr>
          <w:rFonts w:asciiTheme="minorHAnsi" w:hAnsiTheme="minorHAnsi" w:cstheme="minorHAnsi"/>
          <w:sz w:val="24"/>
          <w:szCs w:val="24"/>
        </w:rPr>
        <w:t xml:space="preserve"> considerando </w:t>
      </w:r>
      <w:r w:rsidRPr="00A761BE">
        <w:rPr>
          <w:rFonts w:asciiTheme="minorHAnsi" w:hAnsiTheme="minorHAnsi" w:cstheme="minorHAnsi"/>
          <w:sz w:val="24"/>
          <w:szCs w:val="24"/>
        </w:rPr>
        <w:t>o aspecto jurídico passamos à</w:t>
      </w:r>
      <w:r w:rsidRPr="00A761BE" w:rsidR="00BC7B23">
        <w:rPr>
          <w:rFonts w:asciiTheme="minorHAnsi" w:hAnsiTheme="minorHAnsi" w:cstheme="minorHAnsi"/>
          <w:sz w:val="24"/>
          <w:szCs w:val="24"/>
        </w:rPr>
        <w:t xml:space="preserve"> </w:t>
      </w:r>
      <w:r w:rsidRPr="00A761BE" w:rsidR="00BC7B23">
        <w:rPr>
          <w:rFonts w:asciiTheme="minorHAnsi" w:hAnsiTheme="minorHAnsi" w:cstheme="minorHAnsi"/>
          <w:b/>
          <w:sz w:val="24"/>
          <w:szCs w:val="24"/>
        </w:rPr>
        <w:t>análise técnica</w:t>
      </w:r>
      <w:r w:rsidRPr="00A761BE" w:rsidR="00BC7B23">
        <w:rPr>
          <w:rFonts w:asciiTheme="minorHAnsi" w:hAnsiTheme="minorHAnsi" w:cstheme="minorHAnsi"/>
          <w:sz w:val="24"/>
          <w:szCs w:val="24"/>
        </w:rPr>
        <w:t xml:space="preserve"> do projeto em epígrafe solicitado.</w:t>
      </w:r>
    </w:p>
    <w:p w:rsidR="001772C0" w:rsidRPr="00A761BE" w:rsidP="001772C0">
      <w:pPr>
        <w:pStyle w:val="Default"/>
        <w:spacing w:after="240" w:line="360" w:lineRule="auto"/>
        <w:ind w:firstLine="1701"/>
        <w:jc w:val="both"/>
        <w:rPr>
          <w:rFonts w:asciiTheme="minorHAnsi" w:hAnsiTheme="minorHAnsi" w:cstheme="minorHAnsi"/>
          <w:color w:val="auto"/>
        </w:rPr>
      </w:pPr>
      <w:r w:rsidRPr="00A761BE">
        <w:rPr>
          <w:rFonts w:asciiTheme="minorHAnsi" w:hAnsiTheme="minorHAnsi" w:cstheme="minorHAnsi"/>
          <w:color w:val="auto"/>
        </w:rPr>
        <w:t xml:space="preserve">No que tange à </w:t>
      </w:r>
      <w:r w:rsidRPr="00A761BE">
        <w:rPr>
          <w:rFonts w:asciiTheme="minorHAnsi" w:hAnsiTheme="minorHAnsi" w:cstheme="minorHAnsi"/>
          <w:b/>
          <w:color w:val="auto"/>
        </w:rPr>
        <w:t>competência legislativa municipal</w:t>
      </w:r>
      <w:r w:rsidRPr="00A761BE">
        <w:rPr>
          <w:rFonts w:asciiTheme="minorHAnsi" w:hAnsiTheme="minorHAnsi" w:cstheme="minorHAnsi"/>
          <w:color w:val="auto"/>
        </w:rPr>
        <w:t xml:space="preserve"> a propositura afigura-se revestida de constitucionalidade por força da Constituição Federal que atribuiu aos Municípios autonomia legislativa, consubstanciada na capacidade de legislar sobre assuntos de interesse local (art. 30, inciso I, da CRFB). </w:t>
      </w:r>
    </w:p>
    <w:p w:rsidR="00DF3A73" w:rsidRPr="00A761BE" w:rsidP="00DF3A73">
      <w:pPr>
        <w:tabs>
          <w:tab w:val="left" w:pos="1701"/>
          <w:tab w:val="left" w:pos="2268"/>
        </w:tabs>
        <w:spacing w:after="120" w:line="360" w:lineRule="auto"/>
        <w:ind w:firstLine="1701"/>
        <w:jc w:val="both"/>
        <w:rPr>
          <w:rFonts w:asciiTheme="minorHAnsi" w:hAnsiTheme="minorHAnsi" w:cstheme="minorHAnsi"/>
          <w:sz w:val="24"/>
          <w:szCs w:val="24"/>
        </w:rPr>
      </w:pPr>
      <w:r w:rsidRPr="00A761BE">
        <w:rPr>
          <w:rFonts w:asciiTheme="minorHAnsi" w:hAnsiTheme="minorHAnsi" w:cstheme="minorHAnsi"/>
          <w:sz w:val="24"/>
          <w:szCs w:val="24"/>
        </w:rPr>
        <w:t xml:space="preserve">No que tange a matéria </w:t>
      </w:r>
      <w:r w:rsidRPr="00A761BE">
        <w:rPr>
          <w:rFonts w:asciiTheme="minorHAnsi" w:hAnsiTheme="minorHAnsi" w:cstheme="minorHAnsi"/>
          <w:sz w:val="24"/>
          <w:szCs w:val="24"/>
        </w:rPr>
        <w:t>a</w:t>
      </w:r>
      <w:r w:rsidRPr="00A761BE">
        <w:rPr>
          <w:rFonts w:asciiTheme="minorHAnsi" w:hAnsiTheme="minorHAnsi" w:cstheme="minorHAnsi"/>
          <w:sz w:val="24"/>
          <w:szCs w:val="24"/>
        </w:rPr>
        <w:t xml:space="preserve"> propositura cuida de elevado, basilar e radical assunto na senda da organização político-administrativa municipal: a transparência administrativa que se articula por um de seus subprincípios (a publicidade), bem como o direito fundamental à informação utilizando-se da modernidade tecnológica para sua divulgação. </w:t>
      </w:r>
    </w:p>
    <w:p w:rsidR="00DF3A73" w:rsidRPr="00A761BE" w:rsidP="00DF3A73">
      <w:pPr>
        <w:tabs>
          <w:tab w:val="left" w:pos="1701"/>
          <w:tab w:val="left" w:pos="2268"/>
        </w:tabs>
        <w:spacing w:after="120" w:line="360" w:lineRule="auto"/>
        <w:ind w:firstLine="1701"/>
        <w:jc w:val="both"/>
        <w:rPr>
          <w:rFonts w:asciiTheme="minorHAnsi" w:hAnsiTheme="minorHAnsi" w:cstheme="minorHAnsi"/>
          <w:sz w:val="24"/>
          <w:szCs w:val="24"/>
        </w:rPr>
      </w:pPr>
      <w:r w:rsidRPr="00A761BE">
        <w:rPr>
          <w:rFonts w:asciiTheme="minorHAnsi" w:hAnsiTheme="minorHAnsi" w:cstheme="minorHAnsi"/>
          <w:sz w:val="24"/>
          <w:szCs w:val="24"/>
        </w:rPr>
        <w:t>O direito à informação tem previsão tanto constitucional (art. 5º, incisos XIV, CF/88), como em normas infraconstitucionais com a Lei Federal 12.527/2011 e na Lei Complementar Municipal nº 01/2013, vejamos:</w:t>
      </w:r>
    </w:p>
    <w:p w:rsidR="00DF3A73" w:rsidRPr="00A761BE" w:rsidP="007D3740">
      <w:pPr>
        <w:pStyle w:val="ListParagraph"/>
        <w:numPr>
          <w:ilvl w:val="0"/>
          <w:numId w:val="1"/>
        </w:numPr>
        <w:spacing w:after="80"/>
        <w:ind w:left="2268" w:firstLine="0"/>
        <w:jc w:val="both"/>
        <w:rPr>
          <w:rFonts w:ascii="Calibri" w:hAnsi="Calibri" w:cs="Calibri"/>
          <w:b/>
          <w:i/>
          <w:sz w:val="22"/>
          <w:szCs w:val="22"/>
        </w:rPr>
      </w:pPr>
      <w:r w:rsidRPr="00A761BE">
        <w:rPr>
          <w:rFonts w:ascii="Calibri" w:hAnsi="Calibri" w:cs="Calibri"/>
          <w:b/>
          <w:i/>
          <w:sz w:val="22"/>
          <w:szCs w:val="22"/>
        </w:rPr>
        <w:t>Constituição Federal</w:t>
      </w:r>
    </w:p>
    <w:p w:rsidR="00DF3A73" w:rsidRPr="00A761BE" w:rsidP="007D3740">
      <w:pPr>
        <w:pStyle w:val="ListParagraph"/>
        <w:spacing w:after="80"/>
        <w:ind w:left="2268"/>
        <w:jc w:val="both"/>
        <w:rPr>
          <w:rFonts w:ascii="Calibri" w:hAnsi="Calibri" w:cs="Calibri"/>
          <w:i/>
          <w:sz w:val="22"/>
          <w:szCs w:val="22"/>
        </w:rPr>
      </w:pPr>
      <w:r w:rsidRPr="00A761BE">
        <w:rPr>
          <w:rFonts w:ascii="Calibri" w:hAnsi="Calibri" w:cs="Calibri"/>
          <w:i/>
          <w:sz w:val="22"/>
          <w:szCs w:val="22"/>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DF3A73" w:rsidRPr="00A761BE" w:rsidP="007D3740">
      <w:pPr>
        <w:pStyle w:val="ListParagraph"/>
        <w:spacing w:after="80"/>
        <w:ind w:left="2268"/>
        <w:jc w:val="both"/>
        <w:rPr>
          <w:rFonts w:ascii="Calibri" w:hAnsi="Calibri" w:cs="Calibri"/>
          <w:i/>
          <w:sz w:val="22"/>
          <w:szCs w:val="22"/>
        </w:rPr>
      </w:pPr>
      <w:r w:rsidRPr="00A761BE">
        <w:rPr>
          <w:rFonts w:ascii="Calibri" w:hAnsi="Calibri" w:cs="Calibri"/>
          <w:i/>
          <w:sz w:val="22"/>
          <w:szCs w:val="22"/>
        </w:rPr>
        <w:t>[...]</w:t>
      </w:r>
    </w:p>
    <w:p w:rsidR="00DF3A73" w:rsidRPr="00A761BE" w:rsidP="007D3740">
      <w:pPr>
        <w:pStyle w:val="ListParagraph"/>
        <w:spacing w:after="80"/>
        <w:ind w:left="2268"/>
        <w:jc w:val="both"/>
        <w:rPr>
          <w:rFonts w:ascii="Calibri" w:hAnsi="Calibri" w:cs="Calibri"/>
          <w:i/>
          <w:sz w:val="22"/>
          <w:szCs w:val="22"/>
        </w:rPr>
      </w:pPr>
      <w:r w:rsidRPr="00A761BE">
        <w:rPr>
          <w:rFonts w:ascii="Calibri" w:hAnsi="Calibri" w:cs="Calibri"/>
          <w:b/>
          <w:i/>
          <w:sz w:val="22"/>
          <w:szCs w:val="22"/>
        </w:rPr>
        <w:t>XIV - é assegurado a todos o acesso à informação</w:t>
      </w:r>
      <w:r w:rsidRPr="00A761BE">
        <w:rPr>
          <w:rFonts w:ascii="Calibri" w:hAnsi="Calibri" w:cs="Calibri"/>
          <w:i/>
          <w:sz w:val="22"/>
          <w:szCs w:val="22"/>
        </w:rPr>
        <w:t xml:space="preserve"> e resguardado o sigilo da fonte, quando necessário ao exercício profissional;</w:t>
      </w:r>
      <w:r w:rsidRPr="00A761BE">
        <w:rPr>
          <w:rFonts w:ascii="Calibri" w:hAnsi="Calibri" w:cs="Calibri"/>
          <w:i/>
          <w:sz w:val="22"/>
          <w:szCs w:val="22"/>
        </w:rPr>
        <w:t xml:space="preserve">  </w:t>
      </w:r>
      <w:r w:rsidRPr="00A761BE">
        <w:rPr>
          <w:rFonts w:ascii="Calibri" w:hAnsi="Calibri" w:cs="Calibri"/>
          <w:i/>
          <w:sz w:val="22"/>
          <w:szCs w:val="22"/>
        </w:rPr>
        <w:t> </w:t>
      </w:r>
    </w:p>
    <w:p w:rsidR="00DF3A73" w:rsidRPr="00A761BE" w:rsidP="007D3740">
      <w:pPr>
        <w:pStyle w:val="ListParagraph"/>
        <w:spacing w:after="80"/>
        <w:ind w:left="2268"/>
        <w:jc w:val="both"/>
        <w:rPr>
          <w:rFonts w:ascii="Calibri" w:hAnsi="Calibri" w:cs="Calibri"/>
          <w:i/>
          <w:sz w:val="22"/>
          <w:szCs w:val="22"/>
        </w:rPr>
      </w:pPr>
    </w:p>
    <w:p w:rsidR="00DF3A73" w:rsidRPr="00A761BE" w:rsidP="007D3740">
      <w:pPr>
        <w:pStyle w:val="ListParagraph"/>
        <w:numPr>
          <w:ilvl w:val="0"/>
          <w:numId w:val="1"/>
        </w:numPr>
        <w:spacing w:after="80"/>
        <w:ind w:left="2268" w:firstLine="0"/>
        <w:jc w:val="both"/>
        <w:rPr>
          <w:rFonts w:ascii="Calibri" w:hAnsi="Calibri" w:cs="Calibri"/>
          <w:b/>
          <w:i/>
          <w:sz w:val="22"/>
          <w:szCs w:val="22"/>
        </w:rPr>
      </w:pPr>
      <w:r w:rsidRPr="00A761BE">
        <w:rPr>
          <w:rFonts w:ascii="Calibri" w:hAnsi="Calibri" w:cs="Calibri"/>
          <w:b/>
          <w:i/>
          <w:sz w:val="22"/>
          <w:szCs w:val="22"/>
        </w:rPr>
        <w:t>Lei Federal nº 12.527/2011</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Art. 1</w:t>
      </w:r>
      <w:r w:rsidRPr="00A761BE">
        <w:rPr>
          <w:rFonts w:ascii="Calibri" w:hAnsi="Calibri" w:cs="Calibri"/>
          <w:i/>
          <w:sz w:val="22"/>
          <w:szCs w:val="22"/>
          <w:u w:val="single"/>
          <w:vertAlign w:val="superscript"/>
        </w:rPr>
        <w:t>o</w:t>
      </w:r>
      <w:r w:rsidRPr="00A761BE">
        <w:rPr>
          <w:rFonts w:ascii="Calibri" w:hAnsi="Calibri" w:cs="Calibri"/>
          <w:i/>
          <w:sz w:val="22"/>
          <w:szCs w:val="22"/>
        </w:rPr>
        <w:t>  Esta Lei dispõe sobre os procedimentos a serem observados pela União, Estados, Distrito Federal e Municípios, com o fim de garantir o acesso a informações previsto no </w:t>
      </w:r>
      <w:hyperlink r:id="rId6" w:anchor="art5xxxiii" w:history="1">
        <w:r w:rsidRPr="00A761BE">
          <w:rPr>
            <w:rStyle w:val="Hyperlink"/>
            <w:rFonts w:ascii="Calibri" w:hAnsi="Calibri" w:cs="Calibri"/>
            <w:i/>
            <w:color w:val="auto"/>
            <w:sz w:val="22"/>
            <w:szCs w:val="22"/>
          </w:rPr>
          <w:t xml:space="preserve">inciso XXXIII do art. </w:t>
        </w:r>
        <w:r w:rsidRPr="00A761BE">
          <w:rPr>
            <w:rStyle w:val="Hyperlink"/>
            <w:rFonts w:ascii="Calibri" w:hAnsi="Calibri" w:cs="Calibri"/>
            <w:i/>
            <w:color w:val="auto"/>
            <w:sz w:val="22"/>
            <w:szCs w:val="22"/>
          </w:rPr>
          <w:t>5</w:t>
        </w:r>
        <w:r w:rsidRPr="00A761BE">
          <w:rPr>
            <w:rStyle w:val="Hyperlink"/>
            <w:rFonts w:ascii="Calibri" w:hAnsi="Calibri" w:cs="Calibri"/>
            <w:i/>
            <w:color w:val="auto"/>
            <w:sz w:val="22"/>
            <w:szCs w:val="22"/>
            <w:vertAlign w:val="superscript"/>
          </w:rPr>
          <w:t>o</w:t>
        </w:r>
        <w:r w:rsidRPr="00A761BE">
          <w:rPr>
            <w:rStyle w:val="Hyperlink"/>
            <w:rFonts w:ascii="Calibri" w:hAnsi="Calibri" w:cs="Calibri"/>
            <w:i/>
            <w:color w:val="auto"/>
            <w:sz w:val="22"/>
            <w:szCs w:val="22"/>
          </w:rPr>
          <w:t>,</w:t>
        </w:r>
      </w:hyperlink>
      <w:r w:rsidRPr="00A761BE">
        <w:rPr>
          <w:rFonts w:ascii="Calibri" w:hAnsi="Calibri" w:cs="Calibri"/>
          <w:i/>
          <w:sz w:val="22"/>
          <w:szCs w:val="22"/>
        </w:rPr>
        <w:t> no</w:t>
      </w:r>
      <w:hyperlink r:id="rId6" w:anchor="art37%C2%A73ii" w:history="1">
        <w:r w:rsidRPr="00A761BE">
          <w:rPr>
            <w:rStyle w:val="Hyperlink"/>
            <w:rFonts w:ascii="Calibri" w:hAnsi="Calibri" w:cs="Calibri"/>
            <w:i/>
            <w:color w:val="auto"/>
            <w:sz w:val="22"/>
            <w:szCs w:val="22"/>
          </w:rPr>
          <w:t> inciso II do § 3º do art. 37</w:t>
        </w:r>
      </w:hyperlink>
      <w:r w:rsidRPr="00A761BE">
        <w:rPr>
          <w:rFonts w:ascii="Calibri" w:hAnsi="Calibri" w:cs="Calibri"/>
          <w:i/>
          <w:sz w:val="22"/>
          <w:szCs w:val="22"/>
        </w:rPr>
        <w:t> e no </w:t>
      </w:r>
      <w:hyperlink r:id="rId6" w:anchor="art216%C2%A72" w:history="1">
        <w:r w:rsidRPr="00A761BE">
          <w:rPr>
            <w:rStyle w:val="Hyperlink"/>
            <w:rFonts w:ascii="Calibri" w:hAnsi="Calibri" w:cs="Calibri"/>
            <w:i/>
            <w:color w:val="auto"/>
            <w:sz w:val="22"/>
            <w:szCs w:val="22"/>
          </w:rPr>
          <w:t>§ 2º do art. 216 da Constituição Federal. </w:t>
        </w:r>
      </w:hyperlink>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Parágrafo único.  Subordinam-se ao regime desta Lei: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 xml:space="preserve">I - </w:t>
      </w:r>
      <w:r w:rsidRPr="00A761BE">
        <w:rPr>
          <w:rFonts w:ascii="Calibri" w:hAnsi="Calibri" w:cs="Calibri"/>
          <w:b/>
          <w:i/>
          <w:sz w:val="22"/>
          <w:szCs w:val="22"/>
        </w:rPr>
        <w:t>os órgãos públicos integrantes da administração direta dos Poderes Executivo, Legislativo</w:t>
      </w:r>
      <w:r w:rsidRPr="00A761BE">
        <w:rPr>
          <w:rFonts w:ascii="Calibri" w:hAnsi="Calibri" w:cs="Calibri"/>
          <w:i/>
          <w:sz w:val="22"/>
          <w:szCs w:val="22"/>
        </w:rPr>
        <w:t>, incluindo as Cortes de Contas, e Judiciário e do Ministério Público;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II - as autarquias, as fundações públicas, as empresas públicas, as sociedades de economia mista e demais entidades controladas direta ou indiretamente pela União, Estados, Distrito Federal e Municípios.</w:t>
      </w:r>
    </w:p>
    <w:p w:rsidR="00DF3A73" w:rsidRPr="00A761BE" w:rsidP="007D3740">
      <w:pPr>
        <w:pStyle w:val="artigo"/>
        <w:spacing w:before="0" w:beforeAutospacing="0" w:after="80" w:afterAutospacing="0"/>
        <w:ind w:left="2268"/>
        <w:jc w:val="both"/>
        <w:rPr>
          <w:rFonts w:ascii="Calibri" w:hAnsi="Calibri" w:cs="Calibri"/>
          <w:b/>
          <w:i/>
          <w:sz w:val="22"/>
          <w:szCs w:val="22"/>
        </w:rPr>
      </w:pPr>
      <w:r w:rsidRPr="00A761BE">
        <w:rPr>
          <w:rFonts w:ascii="Calibri" w:hAnsi="Calibri" w:cs="Calibri"/>
          <w:i/>
          <w:sz w:val="22"/>
          <w:szCs w:val="22"/>
        </w:rPr>
        <w:t>Art. 3</w:t>
      </w:r>
      <w:r w:rsidRPr="00A761BE">
        <w:rPr>
          <w:rFonts w:ascii="Calibri" w:hAnsi="Calibri" w:cs="Calibri"/>
          <w:i/>
          <w:sz w:val="22"/>
          <w:szCs w:val="22"/>
          <w:u w:val="single"/>
          <w:vertAlign w:val="superscript"/>
        </w:rPr>
        <w:t>o</w:t>
      </w:r>
      <w:r w:rsidRPr="00A761BE">
        <w:rPr>
          <w:rFonts w:ascii="Calibri" w:hAnsi="Calibri" w:cs="Calibri"/>
          <w:i/>
          <w:sz w:val="22"/>
          <w:szCs w:val="22"/>
        </w:rPr>
        <w:t xml:space="preserve">  </w:t>
      </w:r>
      <w:r w:rsidRPr="00A761BE">
        <w:rPr>
          <w:rFonts w:ascii="Calibri" w:hAnsi="Calibri" w:cs="Calibri"/>
          <w:b/>
          <w:i/>
          <w:sz w:val="22"/>
          <w:szCs w:val="22"/>
        </w:rPr>
        <w:t>Os procedimentos previstos nesta Lei destinam-se a assegurar o direito fundamental de acesso à informação e devem ser executados em conformidade com os princípios básicos da administração pública e com as seguintes diretrizes: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 xml:space="preserve">II - </w:t>
      </w:r>
      <w:r w:rsidRPr="00A761BE">
        <w:rPr>
          <w:rFonts w:ascii="Calibri" w:hAnsi="Calibri" w:cs="Calibri"/>
          <w:b/>
          <w:i/>
          <w:sz w:val="22"/>
          <w:szCs w:val="22"/>
        </w:rPr>
        <w:t>divulgação de informações de interesse público, independentemente de solicitações;</w:t>
      </w:r>
      <w:r w:rsidRPr="00A761BE">
        <w:rPr>
          <w:rFonts w:ascii="Calibri" w:hAnsi="Calibri" w:cs="Calibri"/>
          <w:i/>
          <w:sz w:val="22"/>
          <w:szCs w:val="22"/>
        </w:rPr>
        <w:t>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 xml:space="preserve">III - </w:t>
      </w:r>
      <w:r w:rsidRPr="00A761BE">
        <w:rPr>
          <w:rFonts w:ascii="Calibri" w:hAnsi="Calibri" w:cs="Calibri"/>
          <w:b/>
          <w:i/>
          <w:sz w:val="22"/>
          <w:szCs w:val="22"/>
        </w:rPr>
        <w:t>utilização de meios de comunicação viabilizados pela tecnologia da informação</w:t>
      </w:r>
      <w:r w:rsidRPr="00A761BE">
        <w:rPr>
          <w:rFonts w:ascii="Calibri" w:hAnsi="Calibri" w:cs="Calibri"/>
          <w:i/>
          <w:sz w:val="22"/>
          <w:szCs w:val="22"/>
        </w:rPr>
        <w:t>;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w:t>
      </w:r>
    </w:p>
    <w:p w:rsidR="00DF3A73" w:rsidRPr="00A761BE" w:rsidP="007D3740">
      <w:pPr>
        <w:pStyle w:val="artigo"/>
        <w:spacing w:before="0" w:beforeAutospacing="0" w:after="80" w:afterAutospacing="0"/>
        <w:ind w:left="2268"/>
        <w:jc w:val="both"/>
        <w:rPr>
          <w:rFonts w:ascii="Calibri" w:hAnsi="Calibri" w:cs="Calibri"/>
          <w:b/>
          <w:i/>
          <w:sz w:val="22"/>
          <w:szCs w:val="22"/>
        </w:rPr>
      </w:pPr>
      <w:r w:rsidRPr="00A761BE">
        <w:rPr>
          <w:rFonts w:ascii="Calibri" w:hAnsi="Calibri" w:cs="Calibri"/>
          <w:b/>
          <w:i/>
          <w:sz w:val="22"/>
          <w:szCs w:val="22"/>
        </w:rPr>
        <w:t>Art. 8</w:t>
      </w:r>
      <w:r w:rsidRPr="00A761BE">
        <w:rPr>
          <w:rFonts w:ascii="Calibri" w:hAnsi="Calibri" w:cs="Calibri"/>
          <w:b/>
          <w:i/>
          <w:sz w:val="22"/>
          <w:szCs w:val="22"/>
          <w:u w:val="single"/>
          <w:vertAlign w:val="superscript"/>
        </w:rPr>
        <w:t>o</w:t>
      </w:r>
      <w:r w:rsidRPr="00A761BE">
        <w:rPr>
          <w:rFonts w:ascii="Calibri" w:hAnsi="Calibri" w:cs="Calibri"/>
          <w:b/>
          <w:i/>
          <w:sz w:val="22"/>
          <w:szCs w:val="22"/>
        </w:rPr>
        <w:t>  É dever dos órgãos e entidades públicas promover, independentemente de requerimentos, a divulgação em local de fácil acesso, no âmbito de suas competências, de informações de interesse coletivo ou geral por eles produzidas ou custodiadas.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w:t>
      </w:r>
    </w:p>
    <w:p w:rsidR="00DF3A73" w:rsidRPr="00A761BE" w:rsidP="007D3740">
      <w:pPr>
        <w:pStyle w:val="artigo"/>
        <w:spacing w:before="0" w:beforeAutospacing="0" w:after="80" w:afterAutospacing="0"/>
        <w:ind w:left="2268"/>
        <w:jc w:val="both"/>
        <w:rPr>
          <w:rFonts w:ascii="Calibri" w:hAnsi="Calibri" w:cs="Calibri"/>
          <w:b/>
          <w:i/>
          <w:sz w:val="22"/>
          <w:szCs w:val="22"/>
        </w:rPr>
      </w:pPr>
      <w:r w:rsidRPr="00A761BE">
        <w:rPr>
          <w:rFonts w:ascii="Calibri" w:hAnsi="Calibri" w:cs="Calibri"/>
          <w:b/>
          <w:i/>
          <w:sz w:val="22"/>
          <w:szCs w:val="22"/>
        </w:rPr>
        <w:t>§ 2</w:t>
      </w:r>
      <w:r w:rsidRPr="00A761BE">
        <w:rPr>
          <w:rFonts w:ascii="Calibri" w:hAnsi="Calibri" w:cs="Calibri"/>
          <w:b/>
          <w:i/>
          <w:sz w:val="22"/>
          <w:szCs w:val="22"/>
          <w:u w:val="single"/>
          <w:vertAlign w:val="superscript"/>
        </w:rPr>
        <w:t>o</w:t>
      </w:r>
      <w:r w:rsidRPr="00A761BE">
        <w:rPr>
          <w:rFonts w:ascii="Calibri" w:hAnsi="Calibri" w:cs="Calibri"/>
          <w:b/>
          <w:i/>
          <w:sz w:val="22"/>
          <w:szCs w:val="22"/>
        </w:rPr>
        <w:t>  Para cumprimento do disposto no </w:t>
      </w:r>
      <w:r w:rsidRPr="00A761BE">
        <w:rPr>
          <w:rFonts w:ascii="Calibri" w:hAnsi="Calibri" w:cs="Calibri"/>
          <w:b/>
          <w:bCs/>
          <w:i/>
          <w:sz w:val="22"/>
          <w:szCs w:val="22"/>
        </w:rPr>
        <w:t>caput</w:t>
      </w:r>
      <w:r w:rsidRPr="00A761BE">
        <w:rPr>
          <w:rFonts w:ascii="Calibri" w:hAnsi="Calibri" w:cs="Calibri"/>
          <w:b/>
          <w:i/>
          <w:sz w:val="22"/>
          <w:szCs w:val="22"/>
        </w:rPr>
        <w:t>, os órgãos e entidades públicas deverão utilizar todos os meios e instrumentos legítimos de que dispuserem, sendo obrigatória a divulgação em sítios oficiais da rede mundial de computadores (internet). </w:t>
      </w:r>
    </w:p>
    <w:p w:rsidR="00DF3A73" w:rsidRPr="00A761BE" w:rsidP="007D3740">
      <w:pPr>
        <w:pStyle w:val="artigo"/>
        <w:spacing w:before="0" w:beforeAutospacing="0" w:after="80" w:afterAutospacing="0"/>
        <w:ind w:left="2268"/>
        <w:jc w:val="both"/>
        <w:rPr>
          <w:rFonts w:ascii="Calibri" w:hAnsi="Calibri" w:cs="Calibri"/>
          <w:b/>
          <w:i/>
          <w:sz w:val="22"/>
          <w:szCs w:val="22"/>
        </w:rPr>
      </w:pPr>
      <w:r w:rsidRPr="00A761BE">
        <w:rPr>
          <w:rFonts w:ascii="Calibri" w:hAnsi="Calibri" w:cs="Calibri"/>
          <w:b/>
          <w:i/>
          <w:sz w:val="22"/>
          <w:szCs w:val="22"/>
        </w:rPr>
        <w:t>§ 3</w:t>
      </w:r>
      <w:r w:rsidRPr="00A761BE">
        <w:rPr>
          <w:rFonts w:ascii="Calibri" w:hAnsi="Calibri" w:cs="Calibri"/>
          <w:b/>
          <w:i/>
          <w:sz w:val="22"/>
          <w:szCs w:val="22"/>
          <w:u w:val="single"/>
          <w:vertAlign w:val="superscript"/>
        </w:rPr>
        <w:t>o</w:t>
      </w:r>
      <w:r w:rsidRPr="00A761BE">
        <w:rPr>
          <w:rFonts w:ascii="Calibri" w:hAnsi="Calibri" w:cs="Calibri"/>
          <w:b/>
          <w:i/>
          <w:sz w:val="22"/>
          <w:szCs w:val="22"/>
        </w:rPr>
        <w:t>  Os sítios de que trata o § 2</w:t>
      </w:r>
      <w:r w:rsidRPr="00A761BE">
        <w:rPr>
          <w:rFonts w:ascii="Calibri" w:hAnsi="Calibri" w:cs="Calibri"/>
          <w:b/>
          <w:i/>
          <w:sz w:val="22"/>
          <w:szCs w:val="22"/>
          <w:u w:val="single"/>
          <w:vertAlign w:val="superscript"/>
        </w:rPr>
        <w:t>o</w:t>
      </w:r>
      <w:r w:rsidRPr="00A761BE">
        <w:rPr>
          <w:rFonts w:ascii="Calibri" w:hAnsi="Calibri" w:cs="Calibri"/>
          <w:b/>
          <w:i/>
          <w:sz w:val="22"/>
          <w:szCs w:val="22"/>
        </w:rPr>
        <w:t> deverão, na forma de regulamento, atender, entre outros, aos seguintes requisitos: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b/>
          <w:i/>
          <w:sz w:val="22"/>
          <w:szCs w:val="22"/>
        </w:rPr>
        <w:t>I - conter ferramenta de pesquisa de conteúdo que permita o acesso à informação de forma objetiva, transparente, clara e em linguagem de fácil compreensão</w:t>
      </w:r>
      <w:r w:rsidRPr="00A761BE">
        <w:rPr>
          <w:rFonts w:ascii="Calibri" w:hAnsi="Calibri" w:cs="Calibri"/>
          <w:i/>
          <w:sz w:val="22"/>
          <w:szCs w:val="22"/>
        </w:rPr>
        <w:t>; </w:t>
      </w:r>
    </w:p>
    <w:p w:rsidR="00DF3A73" w:rsidRPr="00A761BE" w:rsidP="007D3740">
      <w:pPr>
        <w:pStyle w:val="artigo"/>
        <w:spacing w:before="0" w:beforeAutospacing="0" w:after="80" w:afterAutospacing="0"/>
        <w:ind w:left="2268"/>
        <w:jc w:val="both"/>
        <w:rPr>
          <w:rFonts w:ascii="Calibri" w:hAnsi="Calibri" w:cs="Calibri"/>
          <w:b/>
          <w:i/>
          <w:sz w:val="22"/>
          <w:szCs w:val="22"/>
        </w:rPr>
      </w:pPr>
      <w:r w:rsidRPr="00A761BE">
        <w:rPr>
          <w:rFonts w:ascii="Calibri" w:hAnsi="Calibri" w:cs="Calibri"/>
          <w:b/>
          <w:i/>
          <w:sz w:val="22"/>
          <w:szCs w:val="22"/>
        </w:rPr>
        <w:t>II - possibilitar a gravação de relatórios em diversos formatos eletrônicos, inclusive abertos e não proprietários, tais como planilhas e texto, de modo a facilitar a análise das informações; </w:t>
      </w:r>
    </w:p>
    <w:p w:rsidR="00DF3A73" w:rsidRPr="00A761BE" w:rsidP="007D3740">
      <w:pPr>
        <w:pStyle w:val="artigo"/>
        <w:spacing w:before="0" w:beforeAutospacing="0" w:after="80" w:afterAutospacing="0"/>
        <w:ind w:left="2268"/>
        <w:jc w:val="both"/>
        <w:rPr>
          <w:rFonts w:ascii="Calibri" w:hAnsi="Calibri" w:cs="Calibri"/>
          <w:b/>
          <w:i/>
          <w:sz w:val="22"/>
          <w:szCs w:val="22"/>
        </w:rPr>
      </w:pPr>
      <w:r w:rsidRPr="00A761BE">
        <w:rPr>
          <w:rFonts w:ascii="Calibri" w:hAnsi="Calibri" w:cs="Calibri"/>
          <w:b/>
          <w:i/>
          <w:sz w:val="22"/>
          <w:szCs w:val="22"/>
        </w:rPr>
        <w:t>III - possibilitar o acesso automatizado por sistemas externos em formatos abertos, estruturados e legíveis por máquina; </w:t>
      </w:r>
    </w:p>
    <w:p w:rsidR="00DF3A73" w:rsidRPr="00A761BE" w:rsidP="007D3740">
      <w:pPr>
        <w:pStyle w:val="artigo"/>
        <w:spacing w:before="0" w:beforeAutospacing="0" w:after="80" w:afterAutospacing="0"/>
        <w:ind w:left="2268"/>
        <w:jc w:val="both"/>
        <w:rPr>
          <w:rFonts w:ascii="Calibri" w:hAnsi="Calibri" w:cs="Calibri"/>
          <w:b/>
          <w:i/>
          <w:sz w:val="22"/>
          <w:szCs w:val="22"/>
        </w:rPr>
      </w:pPr>
      <w:r w:rsidRPr="00A761BE">
        <w:rPr>
          <w:rFonts w:ascii="Calibri" w:hAnsi="Calibri" w:cs="Calibri"/>
          <w:b/>
          <w:i/>
          <w:sz w:val="22"/>
          <w:szCs w:val="22"/>
        </w:rPr>
        <w:t>IV - divulgar em detalhes os formatos utilizados para estruturação da informação;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V - garantir a autenticidade e a integridade das informações disponíveis para acesso; </w:t>
      </w:r>
    </w:p>
    <w:p w:rsidR="00DF3A73" w:rsidRPr="00A761BE" w:rsidP="007D3740">
      <w:pPr>
        <w:pStyle w:val="artigo"/>
        <w:spacing w:before="0" w:beforeAutospacing="0" w:after="80" w:afterAutospacing="0"/>
        <w:ind w:left="2268"/>
        <w:jc w:val="both"/>
        <w:rPr>
          <w:rFonts w:ascii="Calibri" w:hAnsi="Calibri" w:cs="Calibri"/>
          <w:b/>
          <w:i/>
          <w:sz w:val="22"/>
          <w:szCs w:val="22"/>
        </w:rPr>
      </w:pPr>
      <w:r w:rsidRPr="00A761BE">
        <w:rPr>
          <w:rFonts w:ascii="Calibri" w:hAnsi="Calibri" w:cs="Calibri"/>
          <w:b/>
          <w:i/>
          <w:sz w:val="22"/>
          <w:szCs w:val="22"/>
        </w:rPr>
        <w:t>VI - manter atualizadas as informações disponíveis para acesso;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 xml:space="preserve">VII - indicar local e instruções que permitam ao interessado comunicar-se, por via eletrônica ou telefônica, com o órgão ou entidade detentora do sítio; </w:t>
      </w:r>
      <w:r w:rsidRPr="00A761BE">
        <w:rPr>
          <w:rFonts w:ascii="Calibri" w:hAnsi="Calibri" w:cs="Calibri"/>
          <w:i/>
          <w:sz w:val="22"/>
          <w:szCs w:val="22"/>
        </w:rPr>
        <w:t>e</w:t>
      </w:r>
      <w:r w:rsidRPr="00A761BE">
        <w:rPr>
          <w:rFonts w:ascii="Calibri" w:hAnsi="Calibri" w:cs="Calibri"/>
          <w:i/>
          <w:sz w:val="22"/>
          <w:szCs w:val="22"/>
        </w:rPr>
        <w:t> </w:t>
      </w:r>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VIII - adotar as medidas necessárias para garantir a acessibilidade de conteúdo para pessoas com deficiência, nos termos do </w:t>
      </w:r>
      <w:hyperlink r:id="rId7" w:anchor="art17" w:history="1">
        <w:r w:rsidRPr="00A761BE">
          <w:rPr>
            <w:rStyle w:val="Hyperlink"/>
            <w:rFonts w:ascii="Calibri" w:hAnsi="Calibri" w:cs="Calibri"/>
            <w:i/>
            <w:color w:val="auto"/>
            <w:sz w:val="22"/>
            <w:szCs w:val="22"/>
          </w:rPr>
          <w:t>art. 17 da Lei n</w:t>
        </w:r>
        <w:r w:rsidRPr="00A761BE">
          <w:rPr>
            <w:rStyle w:val="Hyperlink"/>
            <w:rFonts w:ascii="Calibri" w:hAnsi="Calibri" w:cs="Calibri"/>
            <w:i/>
            <w:color w:val="auto"/>
            <w:sz w:val="22"/>
            <w:szCs w:val="22"/>
            <w:vertAlign w:val="superscript"/>
          </w:rPr>
          <w:t>o</w:t>
        </w:r>
        <w:r w:rsidRPr="00A761BE">
          <w:rPr>
            <w:rStyle w:val="Hyperlink"/>
            <w:rFonts w:ascii="Calibri" w:hAnsi="Calibri" w:cs="Calibri"/>
            <w:i/>
            <w:color w:val="auto"/>
            <w:sz w:val="22"/>
            <w:szCs w:val="22"/>
          </w:rPr>
          <w:t> 10.098, de 19 de dezembro de 2000</w:t>
        </w:r>
      </w:hyperlink>
      <w:r w:rsidRPr="00A761BE">
        <w:rPr>
          <w:rFonts w:ascii="Calibri" w:hAnsi="Calibri" w:cs="Calibri"/>
          <w:i/>
          <w:sz w:val="22"/>
          <w:szCs w:val="22"/>
        </w:rPr>
        <w:t>, e do </w:t>
      </w:r>
      <w:hyperlink r:id="rId8" w:anchor="art9" w:history="1">
        <w:r w:rsidRPr="00A761BE">
          <w:rPr>
            <w:rStyle w:val="Hyperlink"/>
            <w:rFonts w:ascii="Calibri" w:hAnsi="Calibri" w:cs="Calibri"/>
            <w:i/>
            <w:color w:val="auto"/>
            <w:sz w:val="22"/>
            <w:szCs w:val="22"/>
          </w:rPr>
          <w:t>art. 9</w:t>
        </w:r>
        <w:r w:rsidRPr="00A761BE">
          <w:rPr>
            <w:rStyle w:val="Hyperlink"/>
            <w:rFonts w:ascii="Calibri" w:hAnsi="Calibri" w:cs="Calibri"/>
            <w:i/>
            <w:color w:val="auto"/>
            <w:sz w:val="22"/>
            <w:szCs w:val="22"/>
            <w:vertAlign w:val="superscript"/>
          </w:rPr>
          <w:t>o</w:t>
        </w:r>
        <w:r w:rsidRPr="00A761BE">
          <w:rPr>
            <w:rStyle w:val="Hyperlink"/>
            <w:rFonts w:ascii="Calibri" w:hAnsi="Calibri" w:cs="Calibri"/>
            <w:i/>
            <w:color w:val="auto"/>
            <w:sz w:val="22"/>
            <w:szCs w:val="22"/>
          </w:rPr>
          <w:t xml:space="preserve"> da Convenção sobre os Direitos das Pessoas com Deficiência, aprovada pelo Decreto Legislativo </w:t>
        </w:r>
        <w:r w:rsidRPr="00A761BE">
          <w:rPr>
            <w:rStyle w:val="Hyperlink"/>
            <w:rFonts w:ascii="Calibri" w:hAnsi="Calibri" w:cs="Calibri"/>
            <w:i/>
            <w:color w:val="auto"/>
            <w:sz w:val="22"/>
            <w:szCs w:val="22"/>
          </w:rPr>
          <w:t>n</w:t>
        </w:r>
        <w:r w:rsidRPr="00A761BE">
          <w:rPr>
            <w:rStyle w:val="Hyperlink"/>
            <w:rFonts w:ascii="Calibri" w:hAnsi="Calibri" w:cs="Calibri"/>
            <w:i/>
            <w:color w:val="auto"/>
            <w:sz w:val="22"/>
            <w:szCs w:val="22"/>
            <w:vertAlign w:val="superscript"/>
          </w:rPr>
          <w:t>o</w:t>
        </w:r>
        <w:r w:rsidRPr="00A761BE">
          <w:rPr>
            <w:rStyle w:val="Hyperlink"/>
            <w:rFonts w:ascii="Calibri" w:hAnsi="Calibri" w:cs="Calibri"/>
            <w:i/>
            <w:color w:val="auto"/>
            <w:sz w:val="22"/>
            <w:szCs w:val="22"/>
          </w:rPr>
          <w:t> 186</w:t>
        </w:r>
        <w:r w:rsidRPr="00A761BE">
          <w:rPr>
            <w:rStyle w:val="Hyperlink"/>
            <w:rFonts w:ascii="Calibri" w:hAnsi="Calibri" w:cs="Calibri"/>
            <w:i/>
            <w:color w:val="auto"/>
            <w:sz w:val="22"/>
            <w:szCs w:val="22"/>
          </w:rPr>
          <w:t>, de 9 de julho de 2008. </w:t>
        </w:r>
      </w:hyperlink>
    </w:p>
    <w:p w:rsidR="00DF3A73" w:rsidRPr="00A761BE" w:rsidP="007D3740">
      <w:pPr>
        <w:pStyle w:val="artigo"/>
        <w:spacing w:before="0" w:beforeAutospacing="0" w:after="80" w:afterAutospacing="0"/>
        <w:ind w:left="2268"/>
        <w:jc w:val="both"/>
        <w:rPr>
          <w:rFonts w:ascii="Calibri" w:hAnsi="Calibri" w:cs="Calibri"/>
          <w:i/>
          <w:sz w:val="22"/>
          <w:szCs w:val="22"/>
        </w:rPr>
      </w:pPr>
      <w:r w:rsidRPr="00A761BE">
        <w:rPr>
          <w:rFonts w:ascii="Calibri" w:hAnsi="Calibri" w:cs="Calibri"/>
          <w:i/>
          <w:sz w:val="22"/>
          <w:szCs w:val="22"/>
        </w:rPr>
        <w:t>[...]</w:t>
      </w:r>
    </w:p>
    <w:p w:rsidR="00DF3A73" w:rsidRPr="00A761BE" w:rsidP="007D3740">
      <w:pPr>
        <w:pStyle w:val="artigo"/>
        <w:spacing w:before="0" w:beforeAutospacing="0" w:after="80" w:afterAutospacing="0"/>
        <w:ind w:left="2268"/>
        <w:jc w:val="both"/>
        <w:rPr>
          <w:rFonts w:ascii="Calibri" w:hAnsi="Calibri" w:cs="Calibri"/>
          <w:i/>
          <w:sz w:val="12"/>
          <w:szCs w:val="12"/>
        </w:rPr>
      </w:pPr>
    </w:p>
    <w:p w:rsidR="00DF3A73" w:rsidRPr="00A761BE" w:rsidP="007D3740">
      <w:pPr>
        <w:pStyle w:val="ListParagraph"/>
        <w:numPr>
          <w:ilvl w:val="0"/>
          <w:numId w:val="1"/>
        </w:numPr>
        <w:spacing w:after="80"/>
        <w:ind w:left="2268" w:firstLine="0"/>
        <w:jc w:val="both"/>
        <w:rPr>
          <w:rFonts w:ascii="Calibri" w:hAnsi="Calibri" w:cs="Calibri"/>
          <w:b/>
          <w:i/>
          <w:sz w:val="22"/>
          <w:szCs w:val="22"/>
        </w:rPr>
      </w:pPr>
      <w:bookmarkStart w:id="0" w:name="art9"/>
      <w:bookmarkEnd w:id="0"/>
      <w:r w:rsidRPr="00A761BE">
        <w:rPr>
          <w:rFonts w:ascii="Calibri" w:hAnsi="Calibri" w:cs="Calibri"/>
          <w:b/>
          <w:i/>
          <w:sz w:val="22"/>
          <w:szCs w:val="22"/>
        </w:rPr>
        <w:t>Lei Complementar Municipal nº 01/2013</w:t>
      </w:r>
    </w:p>
    <w:p w:rsidR="00DF3A73" w:rsidRPr="00A761BE" w:rsidP="007D3740">
      <w:pPr>
        <w:spacing w:after="80"/>
        <w:ind w:left="2268"/>
        <w:jc w:val="both"/>
        <w:rPr>
          <w:rFonts w:ascii="Calibri" w:hAnsi="Calibri" w:cs="Calibri"/>
          <w:i/>
          <w:sz w:val="22"/>
          <w:szCs w:val="22"/>
        </w:rPr>
      </w:pPr>
      <w:r w:rsidRPr="00A761BE">
        <w:rPr>
          <w:rFonts w:ascii="Calibri" w:hAnsi="Calibri" w:cs="Calibri"/>
          <w:i/>
          <w:sz w:val="22"/>
          <w:szCs w:val="22"/>
        </w:rPr>
        <w:t xml:space="preserve">Art. 3°. Os procedimentos previstos nesta Lei destinam-se a assegurar o direito fundamental de acesso à informação e devem ser executados em conformidade com os princípios básicos da administração pública e com as seguintes diretrizes: </w:t>
      </w:r>
    </w:p>
    <w:p w:rsidR="00DF3A73" w:rsidRPr="00A761BE" w:rsidP="007D3740">
      <w:pPr>
        <w:spacing w:after="80"/>
        <w:ind w:left="2268"/>
        <w:jc w:val="both"/>
        <w:rPr>
          <w:rFonts w:ascii="Calibri" w:hAnsi="Calibri" w:cs="Calibri"/>
          <w:b/>
          <w:i/>
          <w:sz w:val="22"/>
          <w:szCs w:val="22"/>
        </w:rPr>
      </w:pPr>
      <w:r w:rsidRPr="00A761BE">
        <w:rPr>
          <w:rFonts w:ascii="Calibri" w:hAnsi="Calibri" w:cs="Calibri"/>
          <w:b/>
          <w:i/>
          <w:sz w:val="22"/>
          <w:szCs w:val="22"/>
        </w:rPr>
        <w:t xml:space="preserve">I. </w:t>
      </w:r>
      <w:r w:rsidRPr="00A761BE">
        <w:rPr>
          <w:rFonts w:ascii="Calibri" w:hAnsi="Calibri" w:cs="Calibri"/>
          <w:b/>
          <w:i/>
          <w:sz w:val="22"/>
          <w:szCs w:val="22"/>
        </w:rPr>
        <w:t>observância</w:t>
      </w:r>
      <w:r w:rsidRPr="00A761BE">
        <w:rPr>
          <w:rFonts w:ascii="Calibri" w:hAnsi="Calibri" w:cs="Calibri"/>
          <w:b/>
          <w:i/>
          <w:sz w:val="22"/>
          <w:szCs w:val="22"/>
        </w:rPr>
        <w:t xml:space="preserve"> da publicidade como preceito geral e do sigilo como exceção; </w:t>
      </w:r>
    </w:p>
    <w:p w:rsidR="00DF3A73" w:rsidRPr="00A761BE" w:rsidP="007D3740">
      <w:pPr>
        <w:spacing w:after="80"/>
        <w:ind w:left="2268"/>
        <w:jc w:val="both"/>
        <w:rPr>
          <w:rFonts w:ascii="Calibri" w:hAnsi="Calibri" w:cs="Calibri"/>
          <w:b/>
          <w:i/>
          <w:sz w:val="22"/>
          <w:szCs w:val="22"/>
        </w:rPr>
      </w:pPr>
      <w:r w:rsidRPr="00A761BE">
        <w:rPr>
          <w:rFonts w:ascii="Calibri" w:hAnsi="Calibri" w:cs="Calibri"/>
          <w:b/>
          <w:i/>
          <w:sz w:val="22"/>
          <w:szCs w:val="22"/>
        </w:rPr>
        <w:t xml:space="preserve">II. </w:t>
      </w:r>
      <w:r w:rsidRPr="00A761BE">
        <w:rPr>
          <w:rFonts w:ascii="Calibri" w:hAnsi="Calibri" w:cs="Calibri"/>
          <w:b/>
          <w:i/>
          <w:sz w:val="22"/>
          <w:szCs w:val="22"/>
        </w:rPr>
        <w:t>divulgação</w:t>
      </w:r>
      <w:r w:rsidRPr="00A761BE">
        <w:rPr>
          <w:rFonts w:ascii="Calibri" w:hAnsi="Calibri" w:cs="Calibri"/>
          <w:b/>
          <w:i/>
          <w:sz w:val="22"/>
          <w:szCs w:val="22"/>
        </w:rPr>
        <w:t xml:space="preserve"> de informações de interesse público, independentemente de  solicitações;</w:t>
      </w:r>
    </w:p>
    <w:p w:rsidR="00DF3A73" w:rsidRPr="00A761BE" w:rsidP="007D3740">
      <w:pPr>
        <w:spacing w:after="80"/>
        <w:ind w:left="2268"/>
        <w:jc w:val="both"/>
        <w:rPr>
          <w:rFonts w:ascii="Calibri" w:hAnsi="Calibri" w:cs="Calibri"/>
          <w:i/>
          <w:sz w:val="22"/>
          <w:szCs w:val="22"/>
        </w:rPr>
      </w:pPr>
      <w:r w:rsidRPr="00A761BE">
        <w:rPr>
          <w:rFonts w:ascii="Calibri" w:hAnsi="Calibri" w:cs="Calibri"/>
          <w:i/>
          <w:sz w:val="22"/>
          <w:szCs w:val="22"/>
        </w:rPr>
        <w:t>Art. 7°. O acesso à informação de que trata esta Lei compreende, entre outros, os direitos de obter:</w:t>
      </w:r>
    </w:p>
    <w:p w:rsidR="00DF3A73" w:rsidRPr="00A761BE" w:rsidP="007D3740">
      <w:pPr>
        <w:spacing w:after="80"/>
        <w:ind w:left="2268"/>
        <w:jc w:val="both"/>
        <w:rPr>
          <w:rFonts w:ascii="Calibri" w:hAnsi="Calibri" w:cs="Calibri"/>
          <w:i/>
          <w:sz w:val="22"/>
          <w:szCs w:val="22"/>
        </w:rPr>
      </w:pPr>
      <w:r w:rsidRPr="00A761BE">
        <w:rPr>
          <w:rFonts w:ascii="Calibri" w:hAnsi="Calibri" w:cs="Calibri"/>
          <w:i/>
          <w:sz w:val="22"/>
          <w:szCs w:val="22"/>
        </w:rPr>
        <w:t xml:space="preserve">I. </w:t>
      </w:r>
      <w:r w:rsidRPr="00A761BE">
        <w:rPr>
          <w:rFonts w:ascii="Calibri" w:hAnsi="Calibri" w:cs="Calibri"/>
          <w:i/>
          <w:sz w:val="22"/>
          <w:szCs w:val="22"/>
        </w:rPr>
        <w:t>orientação</w:t>
      </w:r>
      <w:r w:rsidRPr="00A761BE">
        <w:rPr>
          <w:rFonts w:ascii="Calibri" w:hAnsi="Calibri" w:cs="Calibri"/>
          <w:i/>
          <w:sz w:val="22"/>
          <w:szCs w:val="22"/>
        </w:rPr>
        <w:t xml:space="preserve"> sobre os procedimentos para a consecução de acesso, bem como sobre o local onde poderá ser encontrada ou obtida a informação almejada;</w:t>
      </w:r>
    </w:p>
    <w:p w:rsidR="00DF3A73" w:rsidRPr="00A761BE" w:rsidP="007D3740">
      <w:pPr>
        <w:spacing w:after="80"/>
        <w:ind w:left="2268"/>
        <w:jc w:val="both"/>
        <w:rPr>
          <w:rFonts w:ascii="Calibri" w:hAnsi="Calibri" w:cs="Calibri"/>
          <w:i/>
          <w:sz w:val="22"/>
          <w:szCs w:val="22"/>
        </w:rPr>
      </w:pPr>
      <w:r w:rsidRPr="00A761BE">
        <w:rPr>
          <w:rFonts w:ascii="Calibri" w:hAnsi="Calibri" w:cs="Calibri"/>
          <w:i/>
          <w:sz w:val="22"/>
          <w:szCs w:val="22"/>
        </w:rPr>
        <w:t>[...]</w:t>
      </w:r>
    </w:p>
    <w:p w:rsidR="00DF3A73" w:rsidRPr="00A761BE" w:rsidP="007D3740">
      <w:pPr>
        <w:spacing w:after="80"/>
        <w:ind w:left="2268"/>
        <w:jc w:val="both"/>
        <w:rPr>
          <w:rFonts w:ascii="Calibri" w:hAnsi="Calibri" w:cs="Calibri"/>
          <w:i/>
          <w:sz w:val="22"/>
          <w:szCs w:val="22"/>
        </w:rPr>
      </w:pPr>
      <w:r w:rsidRPr="00A761BE">
        <w:rPr>
          <w:rFonts w:ascii="Calibri" w:hAnsi="Calibri" w:cs="Calibri"/>
          <w:i/>
          <w:sz w:val="22"/>
          <w:szCs w:val="22"/>
        </w:rPr>
        <w:t>Art. 8°. É dever dos órgãos e entidades públicas promover, independentemente de requerimentos, a divulgação em local de fácil acesso, no âmbito de suas competências, de informações de interesse coletivo ou geral por eles produzidas ou custodiadas.</w:t>
      </w:r>
    </w:p>
    <w:p w:rsidR="00DF3A73" w:rsidRPr="00A761BE" w:rsidP="007D3740">
      <w:pPr>
        <w:spacing w:after="80"/>
        <w:ind w:left="2268"/>
        <w:jc w:val="both"/>
        <w:rPr>
          <w:rFonts w:ascii="Calibri" w:hAnsi="Calibri" w:cs="Calibri"/>
          <w:i/>
          <w:sz w:val="22"/>
          <w:szCs w:val="22"/>
        </w:rPr>
      </w:pPr>
      <w:r w:rsidRPr="00A761BE">
        <w:rPr>
          <w:rFonts w:ascii="Calibri" w:hAnsi="Calibri" w:cs="Calibri"/>
          <w:i/>
          <w:sz w:val="22"/>
          <w:szCs w:val="22"/>
        </w:rPr>
        <w:t>[...]</w:t>
      </w:r>
    </w:p>
    <w:p w:rsidR="00DF3A73" w:rsidRPr="00A761BE" w:rsidP="007D3740">
      <w:pPr>
        <w:spacing w:after="80"/>
        <w:ind w:left="2268"/>
        <w:jc w:val="both"/>
        <w:rPr>
          <w:rFonts w:ascii="Calibri" w:hAnsi="Calibri" w:cs="Calibri"/>
          <w:b/>
          <w:i/>
          <w:sz w:val="22"/>
          <w:szCs w:val="22"/>
        </w:rPr>
      </w:pPr>
      <w:r w:rsidRPr="00A761BE">
        <w:rPr>
          <w:rFonts w:ascii="Calibri" w:hAnsi="Calibri" w:cs="Calibri"/>
          <w:b/>
          <w:i/>
          <w:sz w:val="22"/>
          <w:szCs w:val="22"/>
        </w:rPr>
        <w:t xml:space="preserve">§ 2° Para cumprimento do disposto no caput, os órgãos e entidades públicas deverão utilizar todos os meios e instrumentos legítimos de que dispuserem, sendo obrigatória a divulgação em sítios oficiais da rede mundial de computadores (internet). </w:t>
      </w:r>
    </w:p>
    <w:p w:rsidR="00DF3A73" w:rsidRPr="00A761BE" w:rsidP="007D3740">
      <w:pPr>
        <w:spacing w:after="80"/>
        <w:ind w:left="2268"/>
        <w:jc w:val="both"/>
        <w:rPr>
          <w:rFonts w:ascii="Calibri" w:hAnsi="Calibri" w:cs="Calibri"/>
          <w:i/>
          <w:sz w:val="22"/>
          <w:szCs w:val="22"/>
        </w:rPr>
      </w:pPr>
      <w:r w:rsidRPr="00A761BE">
        <w:rPr>
          <w:rFonts w:ascii="Calibri" w:hAnsi="Calibri" w:cs="Calibri"/>
          <w:i/>
          <w:sz w:val="22"/>
          <w:szCs w:val="22"/>
        </w:rPr>
        <w:t xml:space="preserve">§ 3º </w:t>
      </w:r>
      <w:r w:rsidRPr="00A761BE">
        <w:rPr>
          <w:rFonts w:ascii="Calibri" w:hAnsi="Calibri" w:cs="Calibri"/>
          <w:b/>
          <w:i/>
          <w:sz w:val="22"/>
          <w:szCs w:val="22"/>
        </w:rPr>
        <w:t>Os sítios</w:t>
      </w:r>
      <w:r w:rsidRPr="00A761BE">
        <w:rPr>
          <w:rFonts w:ascii="Calibri" w:hAnsi="Calibri" w:cs="Calibri"/>
          <w:i/>
          <w:sz w:val="22"/>
          <w:szCs w:val="22"/>
        </w:rPr>
        <w:t xml:space="preserve"> de que trata o § 2º deverão, na forma de regulamento, atendar entre outros, aos seguintes requisitos: </w:t>
      </w:r>
    </w:p>
    <w:p w:rsidR="00DF3A73" w:rsidRPr="00A761BE" w:rsidP="007D3740">
      <w:pPr>
        <w:spacing w:after="80"/>
        <w:ind w:left="2268"/>
        <w:jc w:val="both"/>
        <w:rPr>
          <w:rFonts w:ascii="Calibri" w:hAnsi="Calibri" w:cs="Calibri"/>
          <w:b/>
          <w:i/>
          <w:sz w:val="22"/>
          <w:szCs w:val="22"/>
        </w:rPr>
      </w:pPr>
      <w:r w:rsidRPr="00A761BE">
        <w:rPr>
          <w:rFonts w:ascii="Calibri" w:hAnsi="Calibri" w:cs="Calibri"/>
          <w:b/>
          <w:i/>
          <w:sz w:val="22"/>
          <w:szCs w:val="22"/>
        </w:rPr>
        <w:t xml:space="preserve">I. </w:t>
      </w:r>
      <w:r w:rsidRPr="00A761BE">
        <w:rPr>
          <w:rFonts w:ascii="Calibri" w:hAnsi="Calibri" w:cs="Calibri"/>
          <w:b/>
          <w:i/>
          <w:sz w:val="22"/>
          <w:szCs w:val="22"/>
        </w:rPr>
        <w:t>conter</w:t>
      </w:r>
      <w:r w:rsidRPr="00A761BE">
        <w:rPr>
          <w:rFonts w:ascii="Calibri" w:hAnsi="Calibri" w:cs="Calibri"/>
          <w:b/>
          <w:i/>
          <w:sz w:val="22"/>
          <w:szCs w:val="22"/>
        </w:rPr>
        <w:t xml:space="preserve"> ferramenta de pesquisa de conteúdo que permita o acesso à informação de forma objetiva, transparente, clara e em linguagem de fácil compreensão; </w:t>
      </w:r>
    </w:p>
    <w:p w:rsidR="00DF3A73" w:rsidRPr="00A761BE" w:rsidP="007D3740">
      <w:pPr>
        <w:spacing w:after="80"/>
        <w:ind w:left="2268"/>
        <w:jc w:val="both"/>
        <w:rPr>
          <w:rFonts w:ascii="Calibri" w:hAnsi="Calibri" w:cs="Calibri"/>
          <w:b/>
          <w:i/>
          <w:sz w:val="22"/>
          <w:szCs w:val="22"/>
        </w:rPr>
      </w:pPr>
      <w:r w:rsidRPr="00A761BE">
        <w:rPr>
          <w:rFonts w:ascii="Calibri" w:hAnsi="Calibri" w:cs="Calibri"/>
          <w:b/>
          <w:i/>
          <w:sz w:val="22"/>
          <w:szCs w:val="22"/>
        </w:rPr>
        <w:t xml:space="preserve">II. </w:t>
      </w:r>
      <w:r w:rsidRPr="00A761BE">
        <w:rPr>
          <w:rFonts w:ascii="Calibri" w:hAnsi="Calibri" w:cs="Calibri"/>
          <w:b/>
          <w:i/>
          <w:sz w:val="22"/>
          <w:szCs w:val="22"/>
        </w:rPr>
        <w:t>possibilitar</w:t>
      </w:r>
      <w:r w:rsidRPr="00A761BE">
        <w:rPr>
          <w:rFonts w:ascii="Calibri" w:hAnsi="Calibri" w:cs="Calibri"/>
          <w:b/>
          <w:i/>
          <w:sz w:val="22"/>
          <w:szCs w:val="22"/>
        </w:rPr>
        <w:t xml:space="preserve"> a gravação de relatórios em diversos formatos eletrônicos, inclusive abertos e não proprietários, tais como planilhas e texto, de modo a facilitar a análise das informações;</w:t>
      </w:r>
    </w:p>
    <w:p w:rsidR="002E713A" w:rsidP="007D3740">
      <w:pPr>
        <w:spacing w:after="80"/>
        <w:ind w:left="2268"/>
        <w:jc w:val="both"/>
        <w:rPr>
          <w:rFonts w:ascii="Calibri" w:hAnsi="Calibri" w:cs="Calibri"/>
          <w:b/>
          <w:i/>
          <w:sz w:val="22"/>
          <w:szCs w:val="22"/>
        </w:rPr>
      </w:pPr>
      <w:r w:rsidRPr="00A761BE">
        <w:rPr>
          <w:rFonts w:ascii="Calibri" w:hAnsi="Calibri" w:cs="Calibri"/>
          <w:b/>
          <w:i/>
          <w:sz w:val="22"/>
          <w:szCs w:val="22"/>
        </w:rPr>
        <w:t xml:space="preserve">III. </w:t>
      </w:r>
      <w:r w:rsidRPr="00A761BE">
        <w:rPr>
          <w:rFonts w:ascii="Calibri" w:hAnsi="Calibri" w:cs="Calibri"/>
          <w:b/>
          <w:i/>
          <w:sz w:val="22"/>
          <w:szCs w:val="22"/>
        </w:rPr>
        <w:t>possibilitar</w:t>
      </w:r>
      <w:r w:rsidRPr="00A761BE">
        <w:rPr>
          <w:rFonts w:ascii="Calibri" w:hAnsi="Calibri" w:cs="Calibri"/>
          <w:b/>
          <w:i/>
          <w:sz w:val="22"/>
          <w:szCs w:val="22"/>
        </w:rPr>
        <w:t xml:space="preserve"> o acesso automatizado por sistemas externos em formatos abertos, estruturados e legíveis por máquina;</w:t>
      </w:r>
      <w:r w:rsidRPr="00A761BE" w:rsidR="007D3740">
        <w:rPr>
          <w:rFonts w:ascii="Calibri" w:hAnsi="Calibri" w:cs="Calibri"/>
          <w:b/>
          <w:i/>
          <w:sz w:val="22"/>
          <w:szCs w:val="22"/>
        </w:rPr>
        <w:t xml:space="preserve">  </w:t>
      </w:r>
    </w:p>
    <w:p w:rsidR="00DF3A73" w:rsidRPr="00A761BE" w:rsidP="007D3740">
      <w:pPr>
        <w:spacing w:after="80"/>
        <w:ind w:left="2268"/>
        <w:jc w:val="both"/>
        <w:rPr>
          <w:rFonts w:ascii="Calibri" w:eastAsia="Calibri" w:hAnsi="Calibri" w:cs="Calibri"/>
          <w:szCs w:val="24"/>
        </w:rPr>
      </w:pPr>
      <w:r w:rsidRPr="00A761BE">
        <w:rPr>
          <w:rFonts w:ascii="Calibri" w:hAnsi="Calibri" w:cs="Calibri"/>
          <w:i/>
          <w:sz w:val="22"/>
          <w:szCs w:val="22"/>
        </w:rPr>
        <w:t>[...]</w:t>
      </w:r>
      <w:r w:rsidRPr="00A761BE">
        <w:rPr>
          <w:rFonts w:ascii="Calibri" w:eastAsia="Calibri" w:hAnsi="Calibri" w:cs="Calibri"/>
          <w:szCs w:val="24"/>
        </w:rPr>
        <w:t xml:space="preserve">  </w:t>
      </w:r>
    </w:p>
    <w:p w:rsidR="00DF3A73" w:rsidRPr="00A761BE" w:rsidP="00DF3A73">
      <w:pPr>
        <w:spacing w:after="120" w:line="360" w:lineRule="auto"/>
        <w:ind w:left="2268"/>
        <w:jc w:val="both"/>
        <w:rPr>
          <w:rFonts w:ascii="Calibri" w:eastAsia="Calibri" w:hAnsi="Calibri" w:cs="Calibri"/>
          <w:sz w:val="12"/>
          <w:szCs w:val="12"/>
        </w:rPr>
      </w:pPr>
    </w:p>
    <w:p w:rsidR="00DF3A73" w:rsidRPr="00A761BE" w:rsidP="00474A98">
      <w:pPr>
        <w:spacing w:after="240" w:line="360" w:lineRule="auto"/>
        <w:ind w:firstLine="1701"/>
        <w:jc w:val="both"/>
        <w:rPr>
          <w:rFonts w:ascii="Calibri" w:hAnsi="Calibri" w:cs="Calibri"/>
          <w:sz w:val="24"/>
          <w:szCs w:val="24"/>
        </w:rPr>
      </w:pPr>
      <w:r w:rsidRPr="00A761BE">
        <w:rPr>
          <w:rFonts w:ascii="Calibri" w:hAnsi="Calibri" w:cs="Calibri"/>
          <w:sz w:val="24"/>
          <w:szCs w:val="24"/>
        </w:rPr>
        <w:t xml:space="preserve"> </w:t>
      </w:r>
      <w:r w:rsidRPr="00A761BE" w:rsidR="00474A98">
        <w:rPr>
          <w:rFonts w:ascii="Calibri" w:eastAsia="Calibri" w:hAnsi="Calibri" w:cs="Calibri"/>
          <w:sz w:val="24"/>
          <w:szCs w:val="24"/>
        </w:rPr>
        <w:t xml:space="preserve">No que tange à </w:t>
      </w:r>
      <w:r w:rsidRPr="00A761BE" w:rsidR="00474A98">
        <w:rPr>
          <w:rFonts w:ascii="Calibri" w:eastAsia="Calibri" w:hAnsi="Calibri" w:cs="Calibri"/>
          <w:b/>
          <w:sz w:val="24"/>
          <w:szCs w:val="24"/>
        </w:rPr>
        <w:t>competência para deflagrar o processo legislativo</w:t>
      </w:r>
      <w:r w:rsidRPr="00A761BE" w:rsidR="00474A98">
        <w:rPr>
          <w:rFonts w:ascii="Calibri" w:eastAsia="Calibri" w:hAnsi="Calibri" w:cs="Calibri"/>
          <w:sz w:val="24"/>
          <w:szCs w:val="24"/>
        </w:rPr>
        <w:t xml:space="preserve"> a propositura apresentada por parlamentar atende às regras de iniciativa, porquanto o tema não se encontra no rol taxativo de matérias de competência privativa</w:t>
      </w:r>
      <w:r w:rsidRPr="00A761BE" w:rsidR="00474A98">
        <w:rPr>
          <w:rFonts w:ascii="Calibri" w:hAnsi="Calibri" w:cs="Calibri"/>
          <w:sz w:val="24"/>
          <w:szCs w:val="24"/>
        </w:rPr>
        <w:t xml:space="preserve"> do executivo</w:t>
      </w:r>
      <w:r w:rsidRPr="00A761BE">
        <w:rPr>
          <w:rFonts w:ascii="Calibri" w:eastAsia="Calibri" w:hAnsi="Calibri" w:cs="Calibri"/>
          <w:sz w:val="24"/>
          <w:szCs w:val="24"/>
        </w:rPr>
        <w:t xml:space="preserve">, conforme se verifica no art. 48 da Lei Orgânica do Município e art. 24, § 2º Constituição Bandeirante, </w:t>
      </w:r>
      <w:r w:rsidRPr="00A761BE" w:rsidR="00474A98">
        <w:rPr>
          <w:rFonts w:ascii="Calibri" w:eastAsia="Calibri" w:hAnsi="Calibri" w:cs="Calibri"/>
          <w:i/>
          <w:sz w:val="24"/>
          <w:szCs w:val="24"/>
        </w:rPr>
        <w:t xml:space="preserve">in </w:t>
      </w:r>
      <w:r w:rsidRPr="00A761BE" w:rsidR="00474A98">
        <w:rPr>
          <w:rFonts w:ascii="Calibri" w:eastAsia="Calibri" w:hAnsi="Calibri" w:cs="Calibri"/>
          <w:i/>
          <w:sz w:val="24"/>
          <w:szCs w:val="24"/>
        </w:rPr>
        <w:t>verbis</w:t>
      </w:r>
      <w:r w:rsidRPr="00A761BE">
        <w:rPr>
          <w:rFonts w:ascii="Calibri" w:hAnsi="Calibri" w:cs="Calibri"/>
          <w:sz w:val="24"/>
          <w:szCs w:val="24"/>
        </w:rPr>
        <w:t>:</w:t>
      </w:r>
    </w:p>
    <w:p w:rsidR="00DF3A73" w:rsidRPr="00A761BE" w:rsidP="007D3740">
      <w:pPr>
        <w:pStyle w:val="Default"/>
        <w:spacing w:after="240"/>
        <w:ind w:left="2268"/>
        <w:jc w:val="both"/>
        <w:rPr>
          <w:rFonts w:ascii="Calibri" w:hAnsi="Calibri" w:cs="Calibri"/>
          <w:b/>
          <w:color w:val="auto"/>
          <w:sz w:val="22"/>
          <w:szCs w:val="22"/>
          <w:u w:val="single"/>
        </w:rPr>
      </w:pPr>
      <w:r w:rsidRPr="00A761BE">
        <w:rPr>
          <w:rFonts w:ascii="Calibri" w:hAnsi="Calibri" w:cs="Calibri"/>
          <w:b/>
          <w:color w:val="auto"/>
          <w:sz w:val="22"/>
          <w:szCs w:val="22"/>
          <w:u w:val="single"/>
        </w:rPr>
        <w:t>Lei Orgânica de Valinhos</w:t>
      </w:r>
    </w:p>
    <w:p w:rsidR="00DF3A73" w:rsidRPr="00A761BE" w:rsidP="007D3740">
      <w:pPr>
        <w:pStyle w:val="Default"/>
        <w:spacing w:after="240"/>
        <w:ind w:left="2268"/>
        <w:jc w:val="both"/>
        <w:rPr>
          <w:rFonts w:ascii="Calibri" w:hAnsi="Calibri" w:cs="Calibri"/>
          <w:i/>
          <w:color w:val="auto"/>
          <w:sz w:val="22"/>
          <w:szCs w:val="22"/>
        </w:rPr>
      </w:pPr>
      <w:r w:rsidRPr="00A761BE">
        <w:rPr>
          <w:rFonts w:ascii="Calibri" w:hAnsi="Calibri" w:cs="Calibri"/>
          <w:b/>
          <w:i/>
          <w:color w:val="auto"/>
          <w:sz w:val="22"/>
          <w:szCs w:val="22"/>
        </w:rPr>
        <w:t>Art. 48.</w:t>
      </w:r>
      <w:r w:rsidRPr="00A761BE">
        <w:rPr>
          <w:rFonts w:ascii="Calibri" w:hAnsi="Calibri" w:cs="Calibri"/>
          <w:i/>
          <w:color w:val="auto"/>
          <w:sz w:val="22"/>
          <w:szCs w:val="22"/>
        </w:rPr>
        <w:t xml:space="preserve"> Compete, exclusivamente, ao Prefeito a iniciativa dos projetos de lei que disponham sobre:</w:t>
      </w:r>
    </w:p>
    <w:p w:rsidR="00DF3A73" w:rsidRPr="00A761BE" w:rsidP="007D3740">
      <w:pPr>
        <w:autoSpaceDE w:val="0"/>
        <w:autoSpaceDN w:val="0"/>
        <w:adjustRightInd w:val="0"/>
        <w:ind w:left="2268"/>
        <w:jc w:val="both"/>
        <w:rPr>
          <w:rFonts w:ascii="Calibri" w:eastAsia="Calibri" w:hAnsi="Calibri" w:cs="Calibri"/>
          <w:i/>
          <w:sz w:val="22"/>
          <w:szCs w:val="22"/>
        </w:rPr>
      </w:pPr>
      <w:r w:rsidRPr="00A761BE">
        <w:rPr>
          <w:rFonts w:ascii="Calibri" w:eastAsia="Calibri" w:hAnsi="Calibri" w:cs="Calibri"/>
          <w:i/>
          <w:sz w:val="22"/>
          <w:szCs w:val="22"/>
        </w:rPr>
        <w:t>I - criação e extinção de cargos, funções ou empregos públicos na administração direta e autárquica, bem como a fixação da respectiva remuneração;</w:t>
      </w:r>
    </w:p>
    <w:p w:rsidR="00DF3A73" w:rsidRPr="00A761BE" w:rsidP="007D3740">
      <w:pPr>
        <w:autoSpaceDE w:val="0"/>
        <w:autoSpaceDN w:val="0"/>
        <w:adjustRightInd w:val="0"/>
        <w:ind w:left="2268"/>
        <w:jc w:val="both"/>
        <w:rPr>
          <w:rFonts w:ascii="Calibri" w:eastAsia="Calibri" w:hAnsi="Calibri" w:cs="Calibri"/>
          <w:i/>
          <w:sz w:val="22"/>
          <w:szCs w:val="22"/>
        </w:rPr>
      </w:pPr>
      <w:r w:rsidRPr="00A761BE">
        <w:rPr>
          <w:rFonts w:ascii="Calibri" w:eastAsia="Calibri" w:hAnsi="Calibri" w:cs="Calibri"/>
          <w:i/>
          <w:sz w:val="22"/>
          <w:szCs w:val="22"/>
        </w:rPr>
        <w:t>II - criação, estruturação e atribuições das Secretarias Municipais e órgãos da administração pública;</w:t>
      </w:r>
    </w:p>
    <w:p w:rsidR="00DF3A73" w:rsidRPr="00A761BE" w:rsidP="007D3740">
      <w:pPr>
        <w:autoSpaceDE w:val="0"/>
        <w:autoSpaceDN w:val="0"/>
        <w:adjustRightInd w:val="0"/>
        <w:ind w:left="2268"/>
        <w:jc w:val="both"/>
        <w:rPr>
          <w:rFonts w:ascii="Calibri" w:eastAsia="Calibri" w:hAnsi="Calibri" w:cs="Calibri"/>
          <w:i/>
          <w:sz w:val="22"/>
          <w:szCs w:val="22"/>
        </w:rPr>
      </w:pPr>
      <w:r w:rsidRPr="00A761BE">
        <w:rPr>
          <w:rFonts w:ascii="Calibri" w:eastAsia="Calibri" w:hAnsi="Calibri" w:cs="Calibri"/>
          <w:i/>
          <w:sz w:val="22"/>
          <w:szCs w:val="22"/>
        </w:rPr>
        <w:t>III - servidores públicos do Município, seu regime jurídico, provimento de cargos, estabilidade e aposentadoria;</w:t>
      </w:r>
    </w:p>
    <w:p w:rsidR="00DF3A73" w:rsidRPr="00A761BE" w:rsidP="007D3740">
      <w:pPr>
        <w:pStyle w:val="Default"/>
        <w:ind w:left="2268"/>
        <w:jc w:val="both"/>
        <w:rPr>
          <w:rFonts w:ascii="Calibri" w:hAnsi="Calibri" w:cs="Calibri"/>
          <w:i/>
          <w:color w:val="auto"/>
          <w:sz w:val="22"/>
          <w:szCs w:val="22"/>
        </w:rPr>
      </w:pPr>
      <w:r w:rsidRPr="00A761BE">
        <w:rPr>
          <w:rFonts w:ascii="Calibri" w:hAnsi="Calibri" w:cs="Calibri"/>
          <w:i/>
          <w:color w:val="auto"/>
          <w:sz w:val="22"/>
          <w:szCs w:val="22"/>
        </w:rPr>
        <w:t>IV - abertura de créditos adicionais.</w:t>
      </w:r>
    </w:p>
    <w:p w:rsidR="00DF3A73" w:rsidRPr="00A761BE" w:rsidP="007D3740">
      <w:pPr>
        <w:pStyle w:val="Default"/>
        <w:ind w:left="2268"/>
        <w:jc w:val="both"/>
        <w:rPr>
          <w:rFonts w:ascii="Calibri" w:hAnsi="Calibri" w:cs="Calibri"/>
          <w:i/>
          <w:color w:val="auto"/>
          <w:sz w:val="22"/>
          <w:szCs w:val="22"/>
        </w:rPr>
      </w:pPr>
    </w:p>
    <w:p w:rsidR="00DF3A73" w:rsidRPr="00A761BE" w:rsidP="007D3740">
      <w:pPr>
        <w:pStyle w:val="Default"/>
        <w:ind w:left="2268"/>
        <w:jc w:val="both"/>
        <w:rPr>
          <w:rFonts w:ascii="Calibri" w:hAnsi="Calibri" w:cs="Calibri"/>
          <w:b/>
          <w:i/>
          <w:color w:val="auto"/>
          <w:sz w:val="22"/>
          <w:szCs w:val="22"/>
          <w:u w:val="single"/>
        </w:rPr>
      </w:pPr>
      <w:r w:rsidRPr="00A761BE">
        <w:rPr>
          <w:rFonts w:ascii="Calibri" w:hAnsi="Calibri" w:cs="Calibri"/>
          <w:b/>
          <w:i/>
          <w:color w:val="auto"/>
          <w:sz w:val="22"/>
          <w:szCs w:val="22"/>
          <w:u w:val="single"/>
        </w:rPr>
        <w:t>Constituição do Estado de São Paulo</w:t>
      </w:r>
    </w:p>
    <w:p w:rsidR="00DF3A73" w:rsidRPr="00A761BE" w:rsidP="007D3740">
      <w:pPr>
        <w:pStyle w:val="Default"/>
        <w:ind w:left="2268"/>
        <w:jc w:val="both"/>
        <w:rPr>
          <w:rFonts w:ascii="Calibri" w:hAnsi="Calibri" w:cs="Calibri"/>
          <w:i/>
          <w:color w:val="auto"/>
          <w:sz w:val="22"/>
          <w:szCs w:val="22"/>
        </w:rPr>
      </w:pPr>
      <w:r w:rsidRPr="00A761BE">
        <w:rPr>
          <w:rFonts w:ascii="Calibri" w:hAnsi="Calibri" w:cs="Calibri"/>
          <w:b/>
          <w:bCs/>
          <w:i/>
          <w:color w:val="auto"/>
          <w:sz w:val="22"/>
          <w:szCs w:val="22"/>
        </w:rPr>
        <w:t>Artigo 24</w:t>
      </w:r>
      <w:r w:rsidRPr="00A761BE">
        <w:rPr>
          <w:rFonts w:ascii="Calibri" w:hAnsi="Calibri" w:cs="Calibri"/>
          <w:i/>
          <w:color w:val="auto"/>
          <w:sz w:val="22"/>
          <w:szCs w:val="22"/>
        </w:rPr>
        <w:t xml:space="preserve"> - A iniciativa das leis complementares e ordinárias cabe a qualquer membro ou comissão da </w:t>
      </w:r>
      <w:r w:rsidRPr="00A761BE">
        <w:rPr>
          <w:rFonts w:ascii="Calibri" w:hAnsi="Calibri" w:cs="Calibri"/>
          <w:i/>
          <w:color w:val="auto"/>
          <w:sz w:val="22"/>
          <w:szCs w:val="22"/>
        </w:rPr>
        <w:t>Assembléia</w:t>
      </w:r>
      <w:r w:rsidRPr="00A761BE">
        <w:rPr>
          <w:rFonts w:ascii="Calibri" w:hAnsi="Calibri" w:cs="Calibri"/>
          <w:i/>
          <w:color w:val="auto"/>
          <w:sz w:val="22"/>
          <w:szCs w:val="22"/>
        </w:rPr>
        <w:t xml:space="preserve"> Legislativa, ao Governador do Estado, ao Tribunal de Justiça, ao Procurador-Geral de Justiça e aos cidadãos, na forma e nos casos previstos nesta Constituição.</w:t>
      </w:r>
    </w:p>
    <w:p w:rsidR="00DF3A73" w:rsidRPr="00A761BE" w:rsidP="007D3740">
      <w:pPr>
        <w:pStyle w:val="Default"/>
        <w:ind w:left="2268"/>
        <w:jc w:val="both"/>
        <w:rPr>
          <w:rFonts w:ascii="Calibri" w:hAnsi="Calibri" w:cs="Calibri"/>
          <w:i/>
          <w:color w:val="auto"/>
          <w:sz w:val="22"/>
          <w:szCs w:val="22"/>
        </w:rPr>
      </w:pPr>
      <w:r w:rsidRPr="00A761BE">
        <w:rPr>
          <w:rFonts w:ascii="Calibri" w:hAnsi="Calibri" w:cs="Calibri"/>
          <w:b/>
          <w:bCs/>
          <w:i/>
          <w:color w:val="auto"/>
          <w:sz w:val="22"/>
          <w:szCs w:val="22"/>
        </w:rPr>
        <w:t>(</w:t>
      </w:r>
      <w:r w:rsidRPr="00A761BE">
        <w:rPr>
          <w:rFonts w:ascii="Calibri" w:hAnsi="Calibri" w:cs="Calibri"/>
          <w:b/>
          <w:i/>
          <w:color w:val="auto"/>
          <w:sz w:val="22"/>
          <w:szCs w:val="22"/>
        </w:rPr>
        <w:t>...)</w:t>
      </w:r>
    </w:p>
    <w:p w:rsidR="00DF3A73" w:rsidRPr="00A761BE" w:rsidP="007D3740">
      <w:pPr>
        <w:pStyle w:val="paragrafo"/>
        <w:spacing w:before="0" w:beforeAutospacing="0" w:after="0" w:afterAutospacing="0"/>
        <w:ind w:left="2268"/>
        <w:jc w:val="both"/>
        <w:rPr>
          <w:rFonts w:ascii="Calibri" w:eastAsia="Calibri" w:hAnsi="Calibri" w:cs="Calibri"/>
          <w:i/>
          <w:sz w:val="22"/>
          <w:szCs w:val="22"/>
        </w:rPr>
      </w:pPr>
      <w:r w:rsidRPr="00A761BE">
        <w:rPr>
          <w:rFonts w:ascii="Calibri" w:eastAsia="Calibri" w:hAnsi="Calibri" w:cs="Calibri"/>
          <w:b/>
          <w:i/>
          <w:sz w:val="22"/>
          <w:szCs w:val="22"/>
        </w:rPr>
        <w:t>§ 2º</w:t>
      </w:r>
      <w:r w:rsidRPr="00A761BE">
        <w:rPr>
          <w:rFonts w:ascii="Calibri" w:eastAsia="Calibri" w:hAnsi="Calibri" w:cs="Calibri"/>
          <w:i/>
          <w:sz w:val="22"/>
          <w:szCs w:val="22"/>
        </w:rPr>
        <w:t xml:space="preserve"> - Compete, exclusivamente, ao Governador do Estado a iniciativa das leis que disponham sobre:</w:t>
      </w:r>
    </w:p>
    <w:p w:rsidR="00DF3A73" w:rsidRPr="00A761BE" w:rsidP="007D3740">
      <w:pPr>
        <w:pStyle w:val="item"/>
        <w:spacing w:before="0" w:beforeAutospacing="0" w:after="0" w:afterAutospacing="0"/>
        <w:ind w:left="2268"/>
        <w:jc w:val="both"/>
        <w:rPr>
          <w:rFonts w:ascii="Calibri" w:eastAsia="Calibri" w:hAnsi="Calibri" w:cs="Calibri"/>
          <w:i/>
          <w:sz w:val="22"/>
          <w:szCs w:val="22"/>
        </w:rPr>
      </w:pPr>
      <w:bookmarkStart w:id="1" w:name="CESP_ART_024_2_1"/>
      <w:bookmarkEnd w:id="1"/>
      <w:r w:rsidRPr="00A761BE">
        <w:rPr>
          <w:rFonts w:ascii="Calibri" w:eastAsia="Calibri" w:hAnsi="Calibri" w:cs="Calibri"/>
          <w:i/>
          <w:sz w:val="22"/>
          <w:szCs w:val="22"/>
        </w:rPr>
        <w:t>1 - criação e extinção de cargos, funções ou empregos públicos na administração direta e autárquica, bem como a fixação da respectiva remuneração;</w:t>
      </w:r>
    </w:p>
    <w:p w:rsidR="00DF3A73" w:rsidRPr="00A761BE" w:rsidP="007D3740">
      <w:pPr>
        <w:pStyle w:val="item"/>
        <w:spacing w:before="0" w:beforeAutospacing="0" w:after="0" w:afterAutospacing="0"/>
        <w:ind w:left="2268"/>
        <w:jc w:val="both"/>
        <w:rPr>
          <w:rFonts w:ascii="Calibri" w:eastAsia="Calibri" w:hAnsi="Calibri" w:cs="Calibri"/>
          <w:i/>
          <w:sz w:val="22"/>
          <w:szCs w:val="22"/>
        </w:rPr>
      </w:pPr>
      <w:bookmarkStart w:id="2" w:name="CESP_ART_024_2_2"/>
      <w:bookmarkEnd w:id="2"/>
      <w:r w:rsidRPr="00A761BE">
        <w:rPr>
          <w:rFonts w:ascii="Calibri" w:eastAsia="Calibri" w:hAnsi="Calibri" w:cs="Calibri"/>
          <w:i/>
          <w:sz w:val="22"/>
          <w:szCs w:val="22"/>
        </w:rPr>
        <w:t>2 - criação e extinção das Secretarias de Estado e órgãos da administração pública, observado o disposto no art. 47, XIX; (NR) - Redação dada pela Emenda Constitucional nº 21, de 14/2/2006.</w:t>
      </w:r>
    </w:p>
    <w:p w:rsidR="00DF3A73" w:rsidRPr="00A761BE" w:rsidP="007D3740">
      <w:pPr>
        <w:pStyle w:val="item"/>
        <w:spacing w:before="0" w:beforeAutospacing="0" w:after="0" w:afterAutospacing="0"/>
        <w:ind w:left="2268"/>
        <w:jc w:val="both"/>
        <w:rPr>
          <w:rFonts w:ascii="Calibri" w:eastAsia="Calibri" w:hAnsi="Calibri" w:cs="Calibri"/>
          <w:i/>
          <w:sz w:val="22"/>
          <w:szCs w:val="22"/>
        </w:rPr>
      </w:pPr>
      <w:bookmarkStart w:id="3" w:name="CESP_ART_024_2_3"/>
      <w:bookmarkEnd w:id="3"/>
      <w:r w:rsidRPr="00A761BE">
        <w:rPr>
          <w:rFonts w:ascii="Calibri" w:eastAsia="Calibri" w:hAnsi="Calibri" w:cs="Calibri"/>
          <w:i/>
          <w:sz w:val="22"/>
          <w:szCs w:val="22"/>
        </w:rPr>
        <w:t>3 - organização da Procuradoria Geral do Estado e da Defensoria Pública do Estado, observadas as normas gerais da União;</w:t>
      </w:r>
    </w:p>
    <w:p w:rsidR="00DF3A73" w:rsidRPr="00A761BE" w:rsidP="007D3740">
      <w:pPr>
        <w:pStyle w:val="item"/>
        <w:spacing w:before="0" w:beforeAutospacing="0" w:after="0" w:afterAutospacing="0"/>
        <w:ind w:left="2268"/>
        <w:jc w:val="both"/>
        <w:rPr>
          <w:rFonts w:ascii="Calibri" w:eastAsia="Calibri" w:hAnsi="Calibri" w:cs="Calibri"/>
          <w:i/>
          <w:sz w:val="22"/>
          <w:szCs w:val="22"/>
        </w:rPr>
      </w:pPr>
      <w:bookmarkStart w:id="4" w:name="CESP_ART_024_2_4"/>
      <w:bookmarkEnd w:id="4"/>
      <w:r w:rsidRPr="00A761BE">
        <w:rPr>
          <w:rFonts w:ascii="Calibri" w:eastAsia="Calibri" w:hAnsi="Calibri" w:cs="Calibri"/>
          <w:i/>
          <w:sz w:val="22"/>
          <w:szCs w:val="22"/>
        </w:rPr>
        <w:t>4 - servidores públicos do Estado, seu regime jurídico, provimento de cargos, estabilidade e aposentadoria; (NR) - Redação dada pela Emenda Constitucional nº 21, de 14/2/2006.</w:t>
      </w:r>
    </w:p>
    <w:p w:rsidR="00DF3A73" w:rsidRPr="00A761BE" w:rsidP="007D3740">
      <w:pPr>
        <w:pStyle w:val="item"/>
        <w:spacing w:before="0" w:beforeAutospacing="0" w:after="0" w:afterAutospacing="0"/>
        <w:ind w:left="2268"/>
        <w:jc w:val="both"/>
        <w:rPr>
          <w:rFonts w:ascii="Calibri" w:eastAsia="Calibri" w:hAnsi="Calibri" w:cs="Calibri"/>
          <w:i/>
          <w:sz w:val="22"/>
          <w:szCs w:val="22"/>
        </w:rPr>
      </w:pPr>
      <w:r w:rsidRPr="00A761BE">
        <w:rPr>
          <w:rFonts w:ascii="Calibri" w:eastAsia="Calibri" w:hAnsi="Calibri" w:cs="Calibri"/>
          <w:i/>
          <w:sz w:val="22"/>
          <w:szCs w:val="22"/>
        </w:rPr>
        <w:t>5 - militares, seu regime jurídico, provimento de cargos, promoções, estabilidade, remuneração, reforma e transferência para inatividade, bem como fixação ou alteração do efetivo da Polícia Militar; (NR) - Redação dada pela Emenda Constitucional nº 21, de 14/2/2006.</w:t>
      </w:r>
    </w:p>
    <w:p w:rsidR="00DF3A73" w:rsidRPr="00A761BE" w:rsidP="007D3740">
      <w:pPr>
        <w:pStyle w:val="item"/>
        <w:spacing w:before="0" w:beforeAutospacing="0" w:after="120" w:afterAutospacing="0"/>
        <w:ind w:left="2268"/>
        <w:jc w:val="both"/>
        <w:rPr>
          <w:rFonts w:ascii="Calibri" w:eastAsia="Calibri" w:hAnsi="Calibri" w:cs="Calibri"/>
          <w:i/>
          <w:sz w:val="22"/>
          <w:szCs w:val="22"/>
        </w:rPr>
      </w:pPr>
      <w:r w:rsidRPr="00A761BE">
        <w:rPr>
          <w:rFonts w:ascii="Calibri" w:eastAsia="Calibri" w:hAnsi="Calibri" w:cs="Calibri"/>
          <w:i/>
          <w:sz w:val="22"/>
          <w:szCs w:val="22"/>
        </w:rPr>
        <w:t>6 - criação</w:t>
      </w:r>
      <w:r w:rsidRPr="00A761BE">
        <w:rPr>
          <w:rFonts w:ascii="Calibri" w:eastAsia="Calibri" w:hAnsi="Calibri" w:cs="Calibri"/>
          <w:i/>
          <w:sz w:val="22"/>
          <w:szCs w:val="22"/>
        </w:rPr>
        <w:t>, alteração ou supressão de cartórios notariais e de registros públicos</w:t>
      </w:r>
    </w:p>
    <w:p w:rsidR="00DF3A73" w:rsidRPr="00A761BE" w:rsidP="00DF3A73">
      <w:pPr>
        <w:pStyle w:val="Default"/>
        <w:spacing w:line="360" w:lineRule="auto"/>
        <w:jc w:val="both"/>
        <w:rPr>
          <w:rFonts w:ascii="Calibri" w:hAnsi="Calibri" w:cs="Calibri"/>
          <w:color w:val="auto"/>
          <w:sz w:val="12"/>
          <w:szCs w:val="12"/>
        </w:rPr>
      </w:pPr>
      <w:r w:rsidRPr="00A761BE">
        <w:rPr>
          <w:rFonts w:ascii="Calibri" w:hAnsi="Calibri" w:cs="Calibri"/>
          <w:color w:val="auto"/>
        </w:rPr>
        <w:t xml:space="preserve"> </w:t>
      </w:r>
      <w:r w:rsidRPr="00A761BE">
        <w:rPr>
          <w:rFonts w:ascii="Calibri" w:hAnsi="Calibri" w:cs="Calibri"/>
          <w:color w:val="auto"/>
        </w:rPr>
        <w:tab/>
      </w:r>
      <w:r w:rsidRPr="00A761BE">
        <w:rPr>
          <w:rFonts w:ascii="Calibri" w:hAnsi="Calibri" w:cs="Calibri"/>
          <w:color w:val="auto"/>
        </w:rPr>
        <w:tab/>
      </w:r>
    </w:p>
    <w:p w:rsidR="00DF3A73" w:rsidRPr="00A761BE" w:rsidP="00DF3A73">
      <w:pPr>
        <w:pStyle w:val="Default"/>
        <w:tabs>
          <w:tab w:val="left" w:pos="1701"/>
        </w:tabs>
        <w:spacing w:after="120" w:line="360" w:lineRule="auto"/>
        <w:ind w:firstLine="1701"/>
        <w:jc w:val="both"/>
        <w:rPr>
          <w:rFonts w:ascii="Calibri" w:hAnsi="Calibri" w:cs="Calibri"/>
          <w:b/>
          <w:color w:val="auto"/>
        </w:rPr>
      </w:pPr>
      <w:r w:rsidRPr="00A761BE">
        <w:rPr>
          <w:rFonts w:ascii="Calibri" w:hAnsi="Calibri" w:cs="Calibri"/>
          <w:color w:val="auto"/>
        </w:rPr>
        <w:t>A propósito, no concernente a</w:t>
      </w:r>
      <w:r w:rsidRPr="00A761BE">
        <w:rPr>
          <w:rFonts w:ascii="Calibri" w:hAnsi="Calibri" w:cs="Calibri"/>
          <w:color w:val="auto"/>
        </w:rPr>
        <w:t>os limites da competência legislativa municipal destacamos</w:t>
      </w:r>
      <w:r w:rsidRPr="00A761BE">
        <w:rPr>
          <w:rFonts w:ascii="Calibri" w:hAnsi="Calibri" w:cs="Calibri"/>
          <w:b/>
          <w:color w:val="auto"/>
        </w:rPr>
        <w:t xml:space="preserve"> </w:t>
      </w:r>
      <w:r w:rsidRPr="00A761BE">
        <w:rPr>
          <w:rFonts w:ascii="Calibri" w:hAnsi="Calibri" w:cs="Calibri"/>
          <w:color w:val="auto"/>
          <w:u w:val="single"/>
        </w:rPr>
        <w:t>decisão do Colendo Supremo Tribunal Federal que forneceu paradigma na arbitragem dos limites da competência legislativa entre o Chefe do Poder Executivo Municipal e os Membros do Poder Legislativo desta esfera federativa</w:t>
      </w:r>
      <w:r w:rsidRPr="00A761BE">
        <w:rPr>
          <w:rFonts w:ascii="Calibri" w:hAnsi="Calibri" w:cs="Calibri"/>
          <w:color w:val="auto"/>
        </w:rPr>
        <w:t xml:space="preserve">, trata-se do </w:t>
      </w:r>
      <w:r w:rsidRPr="00A761BE">
        <w:rPr>
          <w:rFonts w:ascii="Calibri" w:hAnsi="Calibri" w:cs="Calibri"/>
          <w:b/>
          <w:color w:val="auto"/>
        </w:rPr>
        <w:t xml:space="preserve">TEMA 917 </w:t>
      </w:r>
      <w:r w:rsidR="00EE3B57">
        <w:rPr>
          <w:rFonts w:ascii="Calibri" w:hAnsi="Calibri" w:cs="Calibri"/>
          <w:b/>
          <w:color w:val="auto"/>
        </w:rPr>
        <w:t xml:space="preserve">de </w:t>
      </w:r>
      <w:r w:rsidRPr="00A761BE">
        <w:rPr>
          <w:rFonts w:ascii="Calibri" w:hAnsi="Calibri" w:cs="Calibri"/>
          <w:b/>
          <w:color w:val="auto"/>
        </w:rPr>
        <w:t>Repercussão geral (Paradigma ARE 878911)</w:t>
      </w:r>
      <w:r w:rsidRPr="00A761BE">
        <w:rPr>
          <w:rFonts w:ascii="Calibri" w:hAnsi="Calibri" w:cs="Calibri"/>
          <w:color w:val="auto"/>
        </w:rPr>
        <w:t xml:space="preserve"> que recebeu a seguinte redação:</w:t>
      </w:r>
    </w:p>
    <w:p w:rsidR="00DF3A73" w:rsidRPr="00A761BE" w:rsidP="00D304F1">
      <w:pPr>
        <w:pStyle w:val="Default"/>
        <w:ind w:left="2268"/>
        <w:jc w:val="both"/>
        <w:rPr>
          <w:rFonts w:ascii="Calibri" w:hAnsi="Calibri" w:cs="Calibri"/>
          <w:b/>
          <w:i/>
          <w:color w:val="auto"/>
          <w:sz w:val="22"/>
          <w:szCs w:val="22"/>
        </w:rPr>
      </w:pPr>
      <w:r w:rsidRPr="00A761BE">
        <w:rPr>
          <w:rFonts w:ascii="Calibri" w:hAnsi="Calibri" w:cs="Calibri"/>
          <w:b/>
          <w:i/>
          <w:color w:val="auto"/>
          <w:sz w:val="22"/>
          <w:szCs w:val="22"/>
        </w:rPr>
        <w:t xml:space="preserve">“Não usurpa competência privativa do Chefe do Poder </w:t>
      </w:r>
      <w:r w:rsidRPr="00A761BE">
        <w:rPr>
          <w:rFonts w:ascii="Calibri" w:hAnsi="Calibri" w:cs="Calibri"/>
          <w:b/>
          <w:i/>
          <w:color w:val="auto"/>
          <w:sz w:val="22"/>
          <w:szCs w:val="22"/>
        </w:rPr>
        <w:t>Executivo lei</w:t>
      </w:r>
      <w:r w:rsidRPr="00A761BE">
        <w:rPr>
          <w:rFonts w:ascii="Calibri" w:hAnsi="Calibri" w:cs="Calibri"/>
          <w:b/>
          <w:i/>
          <w:color w:val="auto"/>
          <w:sz w:val="22"/>
          <w:szCs w:val="22"/>
        </w:rPr>
        <w:t xml:space="preserve"> que, embora crie despesa para a Administração, não trata da sua estrutura ou da atribuição de seus órgãos nem do regime jurídico de servidores públicos (art. 61, § 1º, </w:t>
      </w:r>
      <w:r w:rsidRPr="00A761BE">
        <w:rPr>
          <w:rFonts w:ascii="Calibri" w:hAnsi="Calibri" w:cs="Calibri"/>
          <w:b/>
          <w:i/>
          <w:color w:val="auto"/>
          <w:sz w:val="22"/>
          <w:szCs w:val="22"/>
        </w:rPr>
        <w:t>II,"a</w:t>
      </w:r>
      <w:r w:rsidRPr="00A761BE">
        <w:rPr>
          <w:rFonts w:ascii="Calibri" w:hAnsi="Calibri" w:cs="Calibri"/>
          <w:b/>
          <w:i/>
          <w:color w:val="auto"/>
          <w:sz w:val="22"/>
          <w:szCs w:val="22"/>
        </w:rPr>
        <w:t>", "c" e "e", da Constituição Federal)”.</w:t>
      </w:r>
    </w:p>
    <w:p w:rsidR="00DF3A73" w:rsidRPr="00A761BE" w:rsidP="00D304F1">
      <w:pPr>
        <w:pStyle w:val="Default"/>
        <w:ind w:left="2268"/>
        <w:jc w:val="both"/>
        <w:rPr>
          <w:rFonts w:ascii="Calibri" w:hAnsi="Calibri" w:cs="Calibri"/>
          <w:i/>
          <w:color w:val="auto"/>
          <w:sz w:val="22"/>
          <w:szCs w:val="22"/>
        </w:rPr>
      </w:pPr>
      <w:r w:rsidRPr="00A761BE">
        <w:rPr>
          <w:rFonts w:ascii="Calibri" w:hAnsi="Calibri" w:cs="Calibri"/>
          <w:i/>
          <w:color w:val="auto"/>
          <w:sz w:val="22"/>
          <w:szCs w:val="22"/>
        </w:rPr>
        <w:t xml:space="preserve">Recurso extraordinário com agravo. Repercussão geral. 2. Ação Direta de Inconstitucionalidade estadual. </w:t>
      </w:r>
      <w:r w:rsidRPr="00A761BE">
        <w:rPr>
          <w:rFonts w:ascii="Calibri" w:hAnsi="Calibri" w:cs="Calibri"/>
          <w:b/>
          <w:i/>
          <w:color w:val="auto"/>
          <w:sz w:val="22"/>
          <w:szCs w:val="22"/>
          <w:u w:val="single"/>
        </w:rPr>
        <w:t>Lei 5.616/2013, do Município do Rio de Janeiro. Instalação de câmeras de monitoramento em escolas e cercanias</w:t>
      </w:r>
      <w:r w:rsidRPr="00A761BE">
        <w:rPr>
          <w:rFonts w:ascii="Calibri" w:hAnsi="Calibri" w:cs="Calibri"/>
          <w:i/>
          <w:color w:val="auto"/>
          <w:sz w:val="22"/>
          <w:szCs w:val="22"/>
        </w:rPr>
        <w:t xml:space="preserve">. 3. Inconstitucionalidade formal. Vício de iniciativa. Competência privativa do Poder Executivo municipal. Não ocorrência. </w:t>
      </w:r>
      <w:r w:rsidRPr="00A761BE">
        <w:rPr>
          <w:rFonts w:ascii="Calibri" w:hAnsi="Calibri" w:cs="Calibri"/>
          <w:b/>
          <w:i/>
          <w:color w:val="auto"/>
          <w:sz w:val="22"/>
          <w:szCs w:val="22"/>
        </w:rPr>
        <w:t xml:space="preserve">Não usurpa a competência privativa do chefe do Poder </w:t>
      </w:r>
      <w:r w:rsidRPr="00A761BE">
        <w:rPr>
          <w:rFonts w:ascii="Calibri" w:hAnsi="Calibri" w:cs="Calibri"/>
          <w:b/>
          <w:i/>
          <w:color w:val="auto"/>
          <w:sz w:val="22"/>
          <w:szCs w:val="22"/>
        </w:rPr>
        <w:t>Executivo lei</w:t>
      </w:r>
      <w:r w:rsidRPr="00A761BE">
        <w:rPr>
          <w:rFonts w:ascii="Calibri" w:hAnsi="Calibri" w:cs="Calibri"/>
          <w:b/>
          <w:i/>
          <w:color w:val="auto"/>
          <w:sz w:val="22"/>
          <w:szCs w:val="22"/>
        </w:rPr>
        <w:t xml:space="preserve"> que, embora crie despesa para a Administração Pública, não trata da sua estrutura ou da atribuição de seus órgãos nem do regime jurídico de servidores públicos.</w:t>
      </w:r>
      <w:r w:rsidRPr="00A761BE">
        <w:rPr>
          <w:rFonts w:ascii="Calibri" w:hAnsi="Calibri" w:cs="Calibri"/>
          <w:i/>
          <w:color w:val="auto"/>
          <w:sz w:val="22"/>
          <w:szCs w:val="22"/>
        </w:rPr>
        <w:t xml:space="preserve"> 4. Repercussão geral reconhecida com reafirmação da jurisprudência desta Corte. 5. Recurso extraordinário provido. </w:t>
      </w:r>
    </w:p>
    <w:p w:rsidR="00DF3A73" w:rsidRPr="00A761BE" w:rsidP="00D304F1">
      <w:pPr>
        <w:pStyle w:val="Default"/>
        <w:ind w:left="2268"/>
        <w:jc w:val="both"/>
        <w:rPr>
          <w:rFonts w:ascii="Calibri" w:hAnsi="Calibri" w:cs="Calibri"/>
          <w:i/>
          <w:color w:val="auto"/>
          <w:sz w:val="22"/>
          <w:szCs w:val="22"/>
        </w:rPr>
      </w:pPr>
      <w:r w:rsidRPr="00A761BE">
        <w:rPr>
          <w:rFonts w:ascii="Calibri" w:hAnsi="Calibri" w:cs="Calibri"/>
          <w:i/>
          <w:color w:val="auto"/>
          <w:sz w:val="22"/>
          <w:szCs w:val="22"/>
        </w:rPr>
        <w:t xml:space="preserve">(ARE 878911 RG, </w:t>
      </w:r>
      <w:r w:rsidRPr="00A761BE">
        <w:rPr>
          <w:rFonts w:ascii="Calibri" w:hAnsi="Calibri" w:cs="Calibri"/>
          <w:i/>
          <w:color w:val="auto"/>
          <w:sz w:val="22"/>
          <w:szCs w:val="22"/>
        </w:rPr>
        <w:t>Relator(</w:t>
      </w:r>
      <w:r w:rsidRPr="00A761BE">
        <w:rPr>
          <w:rFonts w:ascii="Calibri" w:hAnsi="Calibri" w:cs="Calibri"/>
          <w:i/>
          <w:color w:val="auto"/>
          <w:sz w:val="22"/>
          <w:szCs w:val="22"/>
        </w:rPr>
        <w:t xml:space="preserve">a): Min. GILMAR MENDES, julgado em 29/09/2016, PROCESSO ELETRÔNICO REPERCUSSÃO GERAL - MÉRITO DJe-217 DIVULG 10-10-2016 PUBLIC 11-10-2016 ) </w:t>
      </w:r>
    </w:p>
    <w:p w:rsidR="00DF3A73" w:rsidRPr="00A761BE" w:rsidP="00DF3A73">
      <w:pPr>
        <w:pStyle w:val="Default"/>
        <w:spacing w:after="120" w:line="360" w:lineRule="auto"/>
        <w:ind w:left="2268"/>
        <w:jc w:val="both"/>
        <w:rPr>
          <w:rFonts w:ascii="Calibri" w:hAnsi="Calibri" w:cs="Calibri"/>
          <w:color w:val="auto"/>
          <w:sz w:val="12"/>
          <w:szCs w:val="12"/>
        </w:rPr>
      </w:pPr>
    </w:p>
    <w:p w:rsidR="00DF3A73" w:rsidRPr="00A761BE" w:rsidP="00DF3A73">
      <w:pPr>
        <w:pStyle w:val="Default"/>
        <w:spacing w:after="120" w:line="360" w:lineRule="auto"/>
        <w:ind w:firstLine="1701"/>
        <w:jc w:val="both"/>
        <w:rPr>
          <w:rFonts w:ascii="Calibri" w:hAnsi="Calibri" w:cs="Calibri"/>
          <w:color w:val="auto"/>
        </w:rPr>
      </w:pPr>
      <w:r w:rsidRPr="00A761BE">
        <w:rPr>
          <w:rFonts w:ascii="Calibri" w:hAnsi="Calibri" w:cs="Calibri"/>
          <w:color w:val="auto"/>
        </w:rPr>
        <w:t xml:space="preserve">Assim, consoante entendimento da Suprema Corte (Tema 917 Repercussão Geral) a iniciativa dos vereadores </w:t>
      </w:r>
      <w:r w:rsidRPr="00A761BE">
        <w:rPr>
          <w:rFonts w:ascii="Calibri" w:hAnsi="Calibri" w:cs="Calibri"/>
          <w:color w:val="auto"/>
        </w:rPr>
        <w:t>é</w:t>
      </w:r>
      <w:r w:rsidRPr="00A761BE">
        <w:rPr>
          <w:rFonts w:ascii="Calibri" w:hAnsi="Calibri" w:cs="Calibri"/>
          <w:color w:val="auto"/>
        </w:rPr>
        <w:t xml:space="preserve"> ampla, encontrando limites naqueles </w:t>
      </w:r>
      <w:r w:rsidRPr="00A761BE">
        <w:rPr>
          <w:rFonts w:ascii="Calibri" w:hAnsi="Calibri" w:cs="Calibri"/>
          <w:color w:val="auto"/>
        </w:rPr>
        <w:t>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DF3A73" w:rsidRPr="00A761BE" w:rsidP="00DF3A73">
      <w:pPr>
        <w:pStyle w:val="Default"/>
        <w:spacing w:after="120" w:line="360" w:lineRule="auto"/>
        <w:ind w:firstLine="1701"/>
        <w:jc w:val="both"/>
        <w:rPr>
          <w:rFonts w:ascii="Calibri" w:hAnsi="Calibri" w:cs="Calibri"/>
          <w:color w:val="auto"/>
        </w:rPr>
      </w:pPr>
      <w:r w:rsidRPr="00A761BE">
        <w:rPr>
          <w:rFonts w:ascii="Calibri" w:hAnsi="Calibri" w:cs="Calibri"/>
          <w:color w:val="auto"/>
        </w:rPr>
        <w:t>Pela constitucionalidade de leis disciplinadoras de atos de publicidade colacionamos entendimento da Suprema Corte:</w:t>
      </w:r>
    </w:p>
    <w:p w:rsidR="00DF3A73" w:rsidRPr="00A761BE" w:rsidP="00D304F1">
      <w:pPr>
        <w:pStyle w:val="Default"/>
        <w:ind w:left="2268"/>
        <w:jc w:val="both"/>
        <w:rPr>
          <w:rFonts w:ascii="Calibri" w:hAnsi="Calibri" w:cs="Calibri"/>
          <w:i/>
          <w:color w:val="auto"/>
          <w:sz w:val="23"/>
          <w:szCs w:val="23"/>
        </w:rPr>
      </w:pPr>
      <w:r w:rsidRPr="00A761BE">
        <w:rPr>
          <w:rFonts w:ascii="Calibri" w:hAnsi="Calibri" w:cs="Calibri"/>
          <w:i/>
          <w:color w:val="auto"/>
          <w:sz w:val="23"/>
          <w:szCs w:val="23"/>
        </w:rPr>
        <w:t>“</w:t>
      </w:r>
      <w:r w:rsidRPr="00A761BE">
        <w:rPr>
          <w:rFonts w:ascii="Calibri" w:hAnsi="Calibri" w:cs="Calibri"/>
          <w:b/>
          <w:i/>
          <w:color w:val="auto"/>
          <w:sz w:val="23"/>
          <w:szCs w:val="23"/>
        </w:rPr>
        <w:t>Lei disciplinadora de atos de publicidade</w:t>
      </w:r>
      <w:r w:rsidRPr="00A761BE">
        <w:rPr>
          <w:rFonts w:ascii="Calibri" w:hAnsi="Calibri" w:cs="Calibri"/>
          <w:i/>
          <w:color w:val="auto"/>
          <w:sz w:val="23"/>
          <w:szCs w:val="23"/>
        </w:rPr>
        <w:t xml:space="preserve"> do Estado, que </w:t>
      </w:r>
      <w:r w:rsidRPr="00A761BE">
        <w:rPr>
          <w:rFonts w:ascii="Calibri" w:hAnsi="Calibri" w:cs="Calibri"/>
          <w:b/>
          <w:i/>
          <w:color w:val="auto"/>
          <w:sz w:val="23"/>
          <w:szCs w:val="23"/>
        </w:rPr>
        <w:t>independem de reserva de iniciativa do Chefe do Poder Executivo</w:t>
      </w:r>
      <w:r w:rsidRPr="00A761BE">
        <w:rPr>
          <w:rFonts w:ascii="Calibri" w:hAnsi="Calibri" w:cs="Calibri"/>
          <w:i/>
          <w:color w:val="auto"/>
          <w:sz w:val="23"/>
          <w:szCs w:val="23"/>
        </w:rPr>
        <w:t xml:space="preserve"> estatal, visto que não versam sobre criação, estruturação e atribuições dos órgãos da Administração Pública. Não incidência de vedação constitucional (CF, artigo 61, § 1º, II, e)” (STF, ADI-MC 2.472-RS, Tribunal Pleno, Rel. Min. Maurício Correa, 12-03-2002, </w:t>
      </w:r>
      <w:r w:rsidRPr="00A761BE">
        <w:rPr>
          <w:rFonts w:ascii="Calibri" w:hAnsi="Calibri" w:cs="Calibri"/>
          <w:i/>
          <w:color w:val="auto"/>
          <w:sz w:val="23"/>
          <w:szCs w:val="23"/>
        </w:rPr>
        <w:t>v.u</w:t>
      </w:r>
      <w:r w:rsidRPr="00A761BE">
        <w:rPr>
          <w:rFonts w:ascii="Calibri" w:hAnsi="Calibri" w:cs="Calibri"/>
          <w:i/>
          <w:color w:val="auto"/>
          <w:sz w:val="23"/>
          <w:szCs w:val="23"/>
        </w:rPr>
        <w:t>., DJ 03-05-2002, p. 13).</w:t>
      </w:r>
    </w:p>
    <w:p w:rsidR="00DF3A73" w:rsidRPr="00A761BE" w:rsidP="00DF3A73">
      <w:pPr>
        <w:pStyle w:val="Default"/>
        <w:spacing w:line="360" w:lineRule="auto"/>
        <w:ind w:left="2268"/>
        <w:jc w:val="both"/>
        <w:rPr>
          <w:rFonts w:ascii="Calibri" w:hAnsi="Calibri" w:cs="Calibri"/>
          <w:i/>
          <w:color w:val="auto"/>
          <w:sz w:val="23"/>
          <w:szCs w:val="23"/>
        </w:rPr>
      </w:pPr>
    </w:p>
    <w:p w:rsidR="00DF3A73" w:rsidRPr="00A761BE" w:rsidP="00DF3A73">
      <w:pPr>
        <w:pStyle w:val="Default"/>
        <w:tabs>
          <w:tab w:val="left" w:pos="1701"/>
        </w:tabs>
        <w:spacing w:after="240" w:line="360" w:lineRule="auto"/>
        <w:ind w:firstLine="2127"/>
        <w:jc w:val="both"/>
        <w:rPr>
          <w:rFonts w:ascii="Calibri" w:hAnsi="Calibri" w:cs="Calibri"/>
          <w:color w:val="auto"/>
        </w:rPr>
      </w:pPr>
      <w:r w:rsidRPr="00A761BE">
        <w:rPr>
          <w:rFonts w:ascii="Calibri" w:hAnsi="Calibri" w:cs="Calibri"/>
          <w:color w:val="auto"/>
        </w:rPr>
        <w:t>No mesmo sentido os julgados proferidos pelo E. Tribunal de Justiça do Estado de São Paulo, vejamos:</w:t>
      </w:r>
    </w:p>
    <w:p w:rsidR="004D313E" w:rsidRPr="00A761BE" w:rsidP="004D313E">
      <w:pPr>
        <w:pStyle w:val="Default"/>
        <w:tabs>
          <w:tab w:val="left" w:pos="1701"/>
        </w:tabs>
        <w:spacing w:line="276" w:lineRule="auto"/>
        <w:ind w:left="2268"/>
        <w:jc w:val="both"/>
        <w:rPr>
          <w:rFonts w:asciiTheme="minorHAnsi" w:hAnsiTheme="minorHAnsi"/>
          <w:i/>
          <w:color w:val="auto"/>
          <w:sz w:val="22"/>
          <w:szCs w:val="22"/>
          <w:shd w:val="clear" w:color="auto" w:fill="FFFFFF"/>
        </w:rPr>
      </w:pPr>
      <w:r w:rsidRPr="00A761BE">
        <w:rPr>
          <w:rFonts w:asciiTheme="minorHAnsi" w:hAnsiTheme="minorHAnsi"/>
          <w:i/>
          <w:color w:val="auto"/>
          <w:sz w:val="22"/>
          <w:szCs w:val="22"/>
          <w:shd w:val="clear" w:color="auto" w:fill="FFFFFF"/>
        </w:rPr>
        <w:t xml:space="preserve">Ação direta de inconstitucionalidade em face da Lei n.º 4.450, de 26 de agosto de 2024, que </w:t>
      </w:r>
      <w:r w:rsidRPr="00A761BE">
        <w:rPr>
          <w:rFonts w:asciiTheme="minorHAnsi" w:hAnsiTheme="minorHAnsi"/>
          <w:b/>
          <w:i/>
          <w:color w:val="auto"/>
          <w:sz w:val="22"/>
          <w:szCs w:val="22"/>
          <w:shd w:val="clear" w:color="auto" w:fill="FFFFFF"/>
        </w:rPr>
        <w:t>"dispõe sobre a obrigatoriedade de publicação de informações sobre os serviços de saúde e de plantões médicos no Pronto Atendimento Dr. Guido Guida e demais Unidades Básicas de Saúde (UBS) no Município de Poá e dá outras providências".</w:t>
      </w:r>
      <w:r w:rsidRPr="00A761BE">
        <w:rPr>
          <w:rFonts w:asciiTheme="minorHAnsi" w:hAnsiTheme="minorHAnsi"/>
          <w:i/>
          <w:color w:val="auto"/>
          <w:sz w:val="22"/>
          <w:szCs w:val="22"/>
          <w:shd w:val="clear" w:color="auto" w:fill="FFFFFF"/>
        </w:rPr>
        <w:t xml:space="preserve"> 1. Ato normativo de origem parlamentar - </w:t>
      </w:r>
      <w:r w:rsidRPr="00A761BE">
        <w:rPr>
          <w:rFonts w:asciiTheme="minorHAnsi" w:hAnsiTheme="minorHAnsi"/>
          <w:b/>
          <w:i/>
          <w:color w:val="auto"/>
          <w:sz w:val="22"/>
          <w:szCs w:val="22"/>
          <w:shd w:val="clear" w:color="auto" w:fill="FFFFFF"/>
        </w:rPr>
        <w:t>Ausência de vício de iniciativa - Matéria que não se insere em nenhuma daquelas previstas no rol taxativo do artigo 24, § 2º, da Carta Bandeirante</w:t>
      </w:r>
      <w:r w:rsidRPr="00A761BE">
        <w:rPr>
          <w:rFonts w:asciiTheme="minorHAnsi" w:hAnsiTheme="minorHAnsi"/>
          <w:i/>
          <w:color w:val="auto"/>
          <w:sz w:val="22"/>
          <w:szCs w:val="22"/>
          <w:shd w:val="clear" w:color="auto" w:fill="FFFFFF"/>
        </w:rPr>
        <w:t xml:space="preserve"> - </w:t>
      </w:r>
      <w:r w:rsidRPr="00A761BE">
        <w:rPr>
          <w:rFonts w:asciiTheme="minorHAnsi" w:hAnsiTheme="minorHAnsi"/>
          <w:b/>
          <w:i/>
          <w:color w:val="auto"/>
          <w:sz w:val="22"/>
          <w:szCs w:val="22"/>
          <w:shd w:val="clear" w:color="auto" w:fill="FFFFFF"/>
        </w:rPr>
        <w:t xml:space="preserve">Competência legislativa concorrente - </w:t>
      </w:r>
      <w:r w:rsidRPr="00A761BE">
        <w:rPr>
          <w:rFonts w:asciiTheme="minorHAnsi" w:hAnsiTheme="minorHAnsi"/>
          <w:b/>
          <w:i/>
          <w:color w:val="auto"/>
          <w:sz w:val="22"/>
          <w:szCs w:val="22"/>
          <w:u w:val="single"/>
          <w:shd w:val="clear" w:color="auto" w:fill="FFFFFF"/>
        </w:rPr>
        <w:t>Tema 917 da Repercussão Geral (ARE nº 878.911/RJ)</w:t>
      </w:r>
      <w:r w:rsidRPr="00A761BE">
        <w:rPr>
          <w:rFonts w:asciiTheme="minorHAnsi" w:hAnsiTheme="minorHAnsi"/>
          <w:b/>
          <w:i/>
          <w:color w:val="auto"/>
          <w:sz w:val="22"/>
          <w:szCs w:val="22"/>
          <w:shd w:val="clear" w:color="auto" w:fill="FFFFFF"/>
        </w:rPr>
        <w:t xml:space="preserve"> - Imposição de encargo ao Poder Público com a finalidade de conferir maior efetividade a </w:t>
      </w:r>
      <w:r w:rsidRPr="00A761BE">
        <w:rPr>
          <w:rFonts w:asciiTheme="minorHAnsi" w:hAnsiTheme="minorHAnsi"/>
          <w:b/>
          <w:i/>
          <w:color w:val="auto"/>
          <w:sz w:val="22"/>
          <w:szCs w:val="22"/>
          <w:u w:val="single"/>
          <w:shd w:val="clear" w:color="auto" w:fill="FFFFFF"/>
        </w:rPr>
        <w:t>direito fundamental de acesso à informação</w:t>
      </w:r>
      <w:r w:rsidRPr="00A761BE">
        <w:rPr>
          <w:rFonts w:asciiTheme="minorHAnsi" w:hAnsiTheme="minorHAnsi"/>
          <w:b/>
          <w:i/>
          <w:color w:val="auto"/>
          <w:sz w:val="22"/>
          <w:szCs w:val="22"/>
          <w:shd w:val="clear" w:color="auto" w:fill="FFFFFF"/>
        </w:rPr>
        <w:t xml:space="preserve"> que não configura violação ao texto constitucional - Câmara Municipal que atuou no exercício legítimo de sua competência, regulando assunto de interesse local e complementando legislação federal -</w:t>
      </w:r>
      <w:r w:rsidRPr="00A761BE">
        <w:rPr>
          <w:rFonts w:asciiTheme="minorHAnsi" w:hAnsiTheme="minorHAnsi"/>
          <w:i/>
          <w:color w:val="auto"/>
          <w:sz w:val="22"/>
          <w:szCs w:val="22"/>
          <w:shd w:val="clear" w:color="auto" w:fill="FFFFFF"/>
        </w:rPr>
        <w:t xml:space="preserve"> Precedentes do C. Supremo Tribunal Federal. 2. Legislação que, no geral, não interfere na gestão do Município e tampouco veicula tema relacionado à reserva de administração - Ofensa ao princípio da separação dos poderes não configurada. 3. Inconstitucionalidade, porém, do artigo 2º da Lei impugnada porquanto delibera sobre a aplicação de multa aos servidores em caso de descumprimento da </w:t>
      </w:r>
      <w:r w:rsidRPr="00A761BE">
        <w:rPr>
          <w:rFonts w:asciiTheme="minorHAnsi" w:hAnsiTheme="minorHAnsi"/>
          <w:i/>
          <w:color w:val="auto"/>
          <w:sz w:val="22"/>
          <w:szCs w:val="22"/>
          <w:shd w:val="clear" w:color="auto" w:fill="FFFFFF"/>
        </w:rPr>
        <w:t xml:space="preserve">determinação legal - Afronta à separação dos poderes - Violação aos artigos 5º, 24, parágrafo 2º, item </w:t>
      </w:r>
      <w:r w:rsidRPr="00A761BE">
        <w:rPr>
          <w:rFonts w:asciiTheme="minorHAnsi" w:hAnsiTheme="minorHAnsi"/>
          <w:i/>
          <w:color w:val="auto"/>
          <w:sz w:val="22"/>
          <w:szCs w:val="22"/>
          <w:shd w:val="clear" w:color="auto" w:fill="FFFFFF"/>
        </w:rPr>
        <w:t>4</w:t>
      </w:r>
      <w:r w:rsidRPr="00A761BE">
        <w:rPr>
          <w:rFonts w:asciiTheme="minorHAnsi" w:hAnsiTheme="minorHAnsi"/>
          <w:i/>
          <w:color w:val="auto"/>
          <w:sz w:val="22"/>
          <w:szCs w:val="22"/>
          <w:shd w:val="clear" w:color="auto" w:fill="FFFFFF"/>
        </w:rPr>
        <w:t xml:space="preserve"> e 47, incisos II, XIV e XIX, todos da Carta Paulista. 5. Ação julgada parcialmente procedente, com efeitos </w:t>
      </w:r>
      <w:r w:rsidRPr="00A761BE">
        <w:rPr>
          <w:rFonts w:asciiTheme="minorHAnsi" w:hAnsiTheme="minorHAnsi"/>
          <w:i/>
          <w:color w:val="auto"/>
          <w:sz w:val="22"/>
          <w:szCs w:val="22"/>
          <w:shd w:val="clear" w:color="auto" w:fill="FFFFFF"/>
        </w:rPr>
        <w:t>ex</w:t>
      </w:r>
      <w:r w:rsidRPr="00A761BE">
        <w:rPr>
          <w:rFonts w:asciiTheme="minorHAnsi" w:hAnsiTheme="minorHAnsi"/>
          <w:i/>
          <w:color w:val="auto"/>
          <w:sz w:val="22"/>
          <w:szCs w:val="22"/>
          <w:shd w:val="clear" w:color="auto" w:fill="FFFFFF"/>
        </w:rPr>
        <w:t xml:space="preserve"> </w:t>
      </w:r>
      <w:r w:rsidRPr="00A761BE">
        <w:rPr>
          <w:rFonts w:asciiTheme="minorHAnsi" w:hAnsiTheme="minorHAnsi"/>
          <w:i/>
          <w:color w:val="auto"/>
          <w:sz w:val="22"/>
          <w:szCs w:val="22"/>
          <w:shd w:val="clear" w:color="auto" w:fill="FFFFFF"/>
        </w:rPr>
        <w:t>tunc</w:t>
      </w:r>
      <w:r w:rsidRPr="00A761BE">
        <w:rPr>
          <w:rFonts w:asciiTheme="minorHAnsi" w:hAnsiTheme="minorHAnsi"/>
          <w:i/>
          <w:color w:val="auto"/>
          <w:sz w:val="22"/>
          <w:szCs w:val="22"/>
          <w:shd w:val="clear" w:color="auto" w:fill="FFFFFF"/>
        </w:rPr>
        <w:t>.</w:t>
      </w:r>
    </w:p>
    <w:p w:rsidR="004D313E" w:rsidRPr="00A761BE" w:rsidP="004D313E">
      <w:pPr>
        <w:pStyle w:val="Default"/>
        <w:pBdr>
          <w:bottom w:val="single" w:sz="12" w:space="1" w:color="auto"/>
        </w:pBdr>
        <w:tabs>
          <w:tab w:val="left" w:pos="1701"/>
        </w:tabs>
        <w:spacing w:line="276" w:lineRule="auto"/>
        <w:ind w:left="2268"/>
        <w:jc w:val="both"/>
        <w:rPr>
          <w:rFonts w:asciiTheme="minorHAnsi" w:hAnsiTheme="minorHAnsi"/>
          <w:i/>
          <w:color w:val="auto"/>
          <w:sz w:val="20"/>
          <w:szCs w:val="20"/>
          <w:shd w:val="clear" w:color="auto" w:fill="FFFFFF"/>
        </w:rPr>
      </w:pPr>
      <w:r w:rsidRPr="00A761BE">
        <w:rPr>
          <w:rFonts w:asciiTheme="minorHAnsi" w:hAnsiTheme="minorHAnsi"/>
          <w:i/>
          <w:color w:val="auto"/>
          <w:sz w:val="20"/>
          <w:szCs w:val="20"/>
          <w:shd w:val="clear" w:color="auto" w:fill="FFFFFF"/>
        </w:rPr>
        <w:t>(TJSP;</w:t>
      </w:r>
      <w:r w:rsidRPr="00A761BE">
        <w:rPr>
          <w:rFonts w:asciiTheme="minorHAnsi" w:hAnsiTheme="minorHAnsi"/>
          <w:i/>
          <w:color w:val="auto"/>
          <w:sz w:val="20"/>
          <w:szCs w:val="20"/>
          <w:shd w:val="clear" w:color="auto" w:fill="FFFFFF"/>
        </w:rPr>
        <w:t xml:space="preserve">  </w:t>
      </w:r>
      <w:r w:rsidRPr="00A761BE">
        <w:rPr>
          <w:rFonts w:asciiTheme="minorHAnsi" w:hAnsiTheme="minorHAnsi"/>
          <w:i/>
          <w:color w:val="auto"/>
          <w:sz w:val="20"/>
          <w:szCs w:val="20"/>
          <w:shd w:val="clear" w:color="auto" w:fill="FFFFFF"/>
        </w:rPr>
        <w:t>Direta de Inconstitucionalidade 2343346-54.2024.8.26.0000; Relator (a): Vianna Cotrim; Órgão Julgador: Órgão Especial; Tribunal de Justiça de São Paulo - N/A; Data do Julgamento: 19/03/2025; Data de Registro: 20/03/2025)</w:t>
      </w:r>
    </w:p>
    <w:p w:rsidR="004D313E" w:rsidRPr="00A761BE" w:rsidP="004D313E">
      <w:pPr>
        <w:pStyle w:val="Default"/>
        <w:tabs>
          <w:tab w:val="left" w:pos="1701"/>
        </w:tabs>
        <w:spacing w:after="240" w:line="276" w:lineRule="auto"/>
        <w:ind w:left="2268"/>
        <w:jc w:val="both"/>
        <w:rPr>
          <w:rFonts w:asciiTheme="minorHAnsi" w:hAnsiTheme="minorHAnsi" w:cs="Calibri"/>
          <w:i/>
          <w:color w:val="auto"/>
          <w:sz w:val="4"/>
          <w:szCs w:val="4"/>
        </w:rPr>
      </w:pPr>
    </w:p>
    <w:p w:rsidR="00641933" w:rsidRPr="00A761BE" w:rsidP="00D304F1">
      <w:pPr>
        <w:pStyle w:val="Default"/>
        <w:pBdr>
          <w:bottom w:val="single" w:sz="12" w:space="1" w:color="auto"/>
        </w:pBdr>
        <w:tabs>
          <w:tab w:val="left" w:pos="1701"/>
        </w:tabs>
        <w:ind w:left="2268"/>
        <w:jc w:val="both"/>
        <w:rPr>
          <w:rFonts w:asciiTheme="minorHAnsi" w:hAnsiTheme="minorHAnsi"/>
          <w:b/>
          <w:i/>
          <w:color w:val="auto"/>
          <w:sz w:val="22"/>
          <w:szCs w:val="22"/>
          <w:shd w:val="clear" w:color="auto" w:fill="FFFFFF"/>
        </w:rPr>
      </w:pPr>
      <w:r w:rsidRPr="00A761BE">
        <w:rPr>
          <w:rFonts w:asciiTheme="minorHAnsi" w:hAnsiTheme="minorHAnsi"/>
          <w:i/>
          <w:color w:val="auto"/>
          <w:sz w:val="22"/>
          <w:szCs w:val="22"/>
          <w:shd w:val="clear" w:color="auto" w:fill="FFFFFF"/>
        </w:rPr>
        <w:t xml:space="preserve">AÇÃO DIRETA DE INCONSTITUCIONALIDADE – Lei nº 2.970, de 28 de agosto de 2022, do Município de Monte Mor, de iniciativa parlamentar, que estabeleceu a </w:t>
      </w:r>
      <w:r w:rsidRPr="00A761BE">
        <w:rPr>
          <w:rFonts w:asciiTheme="minorHAnsi" w:hAnsiTheme="minorHAnsi"/>
          <w:b/>
          <w:i/>
          <w:color w:val="auto"/>
          <w:sz w:val="22"/>
          <w:szCs w:val="22"/>
          <w:u w:val="thick"/>
          <w:shd w:val="clear" w:color="auto" w:fill="FFFFFF"/>
        </w:rPr>
        <w:t xml:space="preserve">obrigatoriedade da publicação das escalas de atendimento dos médicos pertencentes ao quadro de servidores públicos da municipalidade, de suas autarquias e fundações, ou por </w:t>
      </w:r>
      <w:r w:rsidRPr="00A761BE">
        <w:rPr>
          <w:rFonts w:asciiTheme="minorHAnsi" w:hAnsiTheme="minorHAnsi"/>
          <w:b/>
          <w:i/>
          <w:color w:val="auto"/>
          <w:sz w:val="22"/>
          <w:szCs w:val="22"/>
          <w:u w:val="thick"/>
          <w:shd w:val="clear" w:color="auto" w:fill="FFFFFF"/>
        </w:rPr>
        <w:t>estes contratados – Vício</w:t>
      </w:r>
      <w:r w:rsidRPr="00A761BE">
        <w:rPr>
          <w:rFonts w:asciiTheme="minorHAnsi" w:hAnsiTheme="minorHAnsi"/>
          <w:b/>
          <w:i/>
          <w:color w:val="auto"/>
          <w:sz w:val="22"/>
          <w:szCs w:val="22"/>
          <w:u w:val="thick"/>
          <w:shd w:val="clear" w:color="auto" w:fill="FFFFFF"/>
        </w:rPr>
        <w:t xml:space="preserve"> de iniciativa NÃO CONFIGURADO </w:t>
      </w:r>
      <w:r w:rsidRPr="00A761BE">
        <w:rPr>
          <w:rFonts w:asciiTheme="minorHAnsi" w:hAnsiTheme="minorHAnsi"/>
          <w:b/>
          <w:i/>
          <w:color w:val="auto"/>
          <w:sz w:val="22"/>
          <w:szCs w:val="22"/>
          <w:shd w:val="clear" w:color="auto" w:fill="FFFFFF"/>
        </w:rPr>
        <w:t>– Matéria de competência concorrente (art. 24, §1º, da Constituição Estadual), e não privativa do Chefe do Poder Executivo, conforme entendi</w:t>
      </w:r>
    </w:p>
    <w:p w:rsidR="004D313E" w:rsidRPr="00A761BE" w:rsidP="00D304F1">
      <w:pPr>
        <w:pStyle w:val="Default"/>
        <w:pBdr>
          <w:bottom w:val="single" w:sz="12" w:space="1" w:color="auto"/>
        </w:pBdr>
        <w:tabs>
          <w:tab w:val="left" w:pos="1701"/>
        </w:tabs>
        <w:ind w:left="2268"/>
        <w:jc w:val="both"/>
        <w:rPr>
          <w:rFonts w:asciiTheme="minorHAnsi" w:hAnsiTheme="minorHAnsi"/>
          <w:i/>
          <w:color w:val="auto"/>
          <w:sz w:val="22"/>
          <w:szCs w:val="22"/>
          <w:shd w:val="clear" w:color="auto" w:fill="FFFFFF"/>
        </w:rPr>
      </w:pPr>
      <w:r w:rsidRPr="00A761BE">
        <w:rPr>
          <w:rFonts w:asciiTheme="minorHAnsi" w:hAnsiTheme="minorHAnsi"/>
          <w:b/>
          <w:i/>
          <w:color w:val="auto"/>
          <w:sz w:val="22"/>
          <w:szCs w:val="22"/>
          <w:shd w:val="clear" w:color="auto" w:fill="FFFFFF"/>
        </w:rPr>
        <w:t>mento</w:t>
      </w:r>
      <w:r w:rsidRPr="00A761BE">
        <w:rPr>
          <w:rFonts w:asciiTheme="minorHAnsi" w:hAnsiTheme="minorHAnsi"/>
          <w:b/>
          <w:i/>
          <w:color w:val="auto"/>
          <w:sz w:val="22"/>
          <w:szCs w:val="22"/>
          <w:shd w:val="clear" w:color="auto" w:fill="FFFFFF"/>
        </w:rPr>
        <w:t xml:space="preserve"> consolidado pelo C. Supremo Tribunal Federal, no julgamento do RE. </w:t>
      </w:r>
      <w:r w:rsidRPr="00A761BE">
        <w:rPr>
          <w:rFonts w:asciiTheme="minorHAnsi" w:hAnsiTheme="minorHAnsi"/>
          <w:b/>
          <w:i/>
          <w:color w:val="auto"/>
          <w:sz w:val="22"/>
          <w:szCs w:val="22"/>
          <w:shd w:val="clear" w:color="auto" w:fill="FFFFFF"/>
        </w:rPr>
        <w:t>nº</w:t>
      </w:r>
      <w:r w:rsidRPr="00A761BE">
        <w:rPr>
          <w:rFonts w:asciiTheme="minorHAnsi" w:hAnsiTheme="minorHAnsi"/>
          <w:b/>
          <w:i/>
          <w:color w:val="auto"/>
          <w:sz w:val="22"/>
          <w:szCs w:val="22"/>
          <w:shd w:val="clear" w:color="auto" w:fill="FFFFFF"/>
        </w:rPr>
        <w:t xml:space="preserve"> 878.911/RJ, em sede de repercussão geral (Tema 917) – Norma impugnada que visa dar concretude ao princípio da publicidade (art. 37, caput, da Constituição Federal), o qual exige que seja dada transparência aos atos administrativos – Ausência de intervenção em atos de gestão administrativa – Lei de Acesso à Informação (Lei nº 12.527/11) que prevê expressamente a divulgação de informações de interesse público, independentemente de solicitações (art. 3º, II) – Inexistência de violação ao princípio da separação de poderes</w:t>
      </w:r>
      <w:r w:rsidRPr="00A761BE">
        <w:rPr>
          <w:rFonts w:asciiTheme="minorHAnsi" w:hAnsiTheme="minorHAnsi"/>
          <w:i/>
          <w:color w:val="auto"/>
          <w:sz w:val="22"/>
          <w:szCs w:val="22"/>
          <w:shd w:val="clear" w:color="auto" w:fill="FFFFFF"/>
        </w:rPr>
        <w:t xml:space="preserve"> – Ação improcedente. </w:t>
      </w:r>
    </w:p>
    <w:p w:rsidR="00FE2EBE" w:rsidRPr="00A761BE" w:rsidP="00D304F1">
      <w:pPr>
        <w:pStyle w:val="Default"/>
        <w:pBdr>
          <w:bottom w:val="single" w:sz="12" w:space="1" w:color="auto"/>
        </w:pBdr>
        <w:tabs>
          <w:tab w:val="left" w:pos="1701"/>
        </w:tabs>
        <w:ind w:left="2268"/>
        <w:jc w:val="both"/>
        <w:rPr>
          <w:rFonts w:asciiTheme="minorHAnsi" w:hAnsiTheme="minorHAnsi"/>
          <w:i/>
          <w:color w:val="auto"/>
          <w:sz w:val="22"/>
          <w:szCs w:val="22"/>
          <w:shd w:val="clear" w:color="auto" w:fill="FFFFFF"/>
        </w:rPr>
      </w:pPr>
      <w:r w:rsidRPr="00A761BE">
        <w:rPr>
          <w:rFonts w:asciiTheme="minorHAnsi" w:hAnsiTheme="minorHAnsi"/>
          <w:i/>
          <w:color w:val="auto"/>
          <w:sz w:val="20"/>
          <w:szCs w:val="20"/>
          <w:shd w:val="clear" w:color="auto" w:fill="FFFFFF"/>
        </w:rPr>
        <w:t>(TJSP;</w:t>
      </w:r>
      <w:r w:rsidRPr="00A761BE">
        <w:rPr>
          <w:rFonts w:asciiTheme="minorHAnsi" w:hAnsiTheme="minorHAnsi"/>
          <w:i/>
          <w:color w:val="auto"/>
          <w:sz w:val="20"/>
          <w:szCs w:val="20"/>
          <w:shd w:val="clear" w:color="auto" w:fill="FFFFFF"/>
        </w:rPr>
        <w:t xml:space="preserve">  </w:t>
      </w:r>
      <w:r w:rsidRPr="00A761BE">
        <w:rPr>
          <w:rFonts w:asciiTheme="minorHAnsi" w:hAnsiTheme="minorHAnsi"/>
          <w:i/>
          <w:color w:val="auto"/>
          <w:sz w:val="20"/>
          <w:szCs w:val="20"/>
          <w:shd w:val="clear" w:color="auto" w:fill="FFFFFF"/>
        </w:rPr>
        <w:t>Direta de Inconstitucionalidade 2221090-80.2022.8.26.0000; Relator (a): </w:t>
      </w:r>
      <w:r w:rsidRPr="00A761BE">
        <w:rPr>
          <w:rFonts w:asciiTheme="minorHAnsi" w:hAnsiTheme="minorHAnsi"/>
          <w:i/>
          <w:color w:val="auto"/>
          <w:sz w:val="20"/>
          <w:szCs w:val="20"/>
          <w:shd w:val="clear" w:color="auto" w:fill="FFFFFF"/>
        </w:rPr>
        <w:t>Luis</w:t>
      </w:r>
      <w:r w:rsidRPr="00A761BE">
        <w:rPr>
          <w:rFonts w:asciiTheme="minorHAnsi" w:hAnsiTheme="minorHAnsi"/>
          <w:i/>
          <w:color w:val="auto"/>
          <w:sz w:val="20"/>
          <w:szCs w:val="20"/>
          <w:shd w:val="clear" w:color="auto" w:fill="FFFFFF"/>
        </w:rPr>
        <w:t xml:space="preserve"> Fernando </w:t>
      </w:r>
      <w:r w:rsidRPr="00A761BE">
        <w:rPr>
          <w:rFonts w:asciiTheme="minorHAnsi" w:hAnsiTheme="minorHAnsi"/>
          <w:i/>
          <w:color w:val="auto"/>
          <w:sz w:val="20"/>
          <w:szCs w:val="20"/>
          <w:shd w:val="clear" w:color="auto" w:fill="FFFFFF"/>
        </w:rPr>
        <w:t>Nishi</w:t>
      </w:r>
      <w:r w:rsidRPr="00A761BE">
        <w:rPr>
          <w:rFonts w:asciiTheme="minorHAnsi" w:hAnsiTheme="minorHAnsi"/>
          <w:i/>
          <w:color w:val="auto"/>
          <w:sz w:val="20"/>
          <w:szCs w:val="20"/>
          <w:shd w:val="clear" w:color="auto" w:fill="FFFFFF"/>
        </w:rPr>
        <w:t>; Órgão Julgador: Órgão Especial; Tribunal de Justiça de São Paulo - N/A; Data do Julgamento: 26/04/2023; Data de Registro: 27/04/2023)</w:t>
      </w:r>
    </w:p>
    <w:p w:rsidR="00FE2EBE" w:rsidRPr="00A761BE" w:rsidP="00D304F1">
      <w:pPr>
        <w:pStyle w:val="Default"/>
        <w:tabs>
          <w:tab w:val="left" w:pos="1701"/>
        </w:tabs>
        <w:spacing w:after="240"/>
        <w:ind w:left="2268"/>
        <w:jc w:val="both"/>
        <w:rPr>
          <w:rFonts w:ascii="Calibri" w:hAnsi="Calibri"/>
          <w:b/>
          <w:i/>
          <w:color w:val="auto"/>
          <w:sz w:val="4"/>
          <w:szCs w:val="4"/>
          <w:shd w:val="clear" w:color="auto" w:fill="FFFFFF"/>
        </w:rPr>
      </w:pPr>
    </w:p>
    <w:p w:rsidR="004D313E" w:rsidRPr="00A761BE" w:rsidP="004D313E">
      <w:pPr>
        <w:pStyle w:val="Default"/>
        <w:pBdr>
          <w:bottom w:val="single" w:sz="6" w:space="1" w:color="auto"/>
        </w:pBdr>
        <w:tabs>
          <w:tab w:val="left" w:pos="1701"/>
        </w:tabs>
        <w:spacing w:after="120"/>
        <w:ind w:left="2268"/>
        <w:jc w:val="both"/>
        <w:rPr>
          <w:rFonts w:ascii="Calibri" w:hAnsi="Calibri"/>
          <w:i/>
          <w:color w:val="auto"/>
          <w:sz w:val="22"/>
          <w:szCs w:val="22"/>
          <w:shd w:val="clear" w:color="auto" w:fill="FFFFFF"/>
        </w:rPr>
      </w:pPr>
      <w:r w:rsidRPr="00A761BE">
        <w:rPr>
          <w:rFonts w:ascii="Calibri" w:hAnsi="Calibri"/>
          <w:i/>
          <w:color w:val="auto"/>
          <w:sz w:val="22"/>
          <w:szCs w:val="22"/>
          <w:shd w:val="clear" w:color="auto" w:fill="FFFFFF"/>
        </w:rPr>
        <w:t xml:space="preserve">1 - AÇÃO DIRETA DE INCONSTITUCIONALIDADE. </w:t>
      </w:r>
      <w:r w:rsidRPr="00A761BE">
        <w:rPr>
          <w:rFonts w:ascii="Calibri" w:hAnsi="Calibri"/>
          <w:b/>
          <w:i/>
          <w:color w:val="auto"/>
          <w:sz w:val="22"/>
          <w:szCs w:val="22"/>
          <w:shd w:val="clear" w:color="auto" w:fill="FFFFFF"/>
        </w:rPr>
        <w:t>Lei nº 4.528, de 10 de março de 2022, de iniciativa parlamentar, que dispõe sobre a obrigatoriedade de divulgação da escala dos funcionários, incluindo técnicos, médicos plantonistas e suas especialidades, além do responsável pelo plantão em todas as Unidades de Saúde do Município de Mirassol.</w:t>
      </w:r>
      <w:r w:rsidRPr="00A761BE">
        <w:rPr>
          <w:rFonts w:ascii="Calibri" w:hAnsi="Calibri"/>
          <w:i/>
          <w:color w:val="auto"/>
          <w:sz w:val="22"/>
          <w:szCs w:val="22"/>
          <w:shd w:val="clear" w:color="auto" w:fill="FFFFFF"/>
        </w:rPr>
        <w:t xml:space="preserve"> 2. Alegação de violação de dispositivos da lei orgânica municipal. Fundamento que não justifica o controle normativo abstrato. Como ensina GILMAR FERREIRA MENDES, "não subsiste dúvida de que somente a norma constitucional apresenta-se como parâmetro idôneo à aferição da legitimidade da lei ou ato normativo, no juízo de constitucionalidade". 3. </w:t>
      </w:r>
      <w:r w:rsidRPr="00A761BE">
        <w:rPr>
          <w:rFonts w:ascii="Calibri" w:hAnsi="Calibri"/>
          <w:color w:val="auto"/>
          <w:sz w:val="22"/>
          <w:szCs w:val="22"/>
          <w:shd w:val="clear" w:color="auto" w:fill="FFFFFF"/>
        </w:rPr>
        <w:t xml:space="preserve">Alegação de vício de iniciativa. Rejeição. </w:t>
      </w:r>
      <w:r w:rsidRPr="00A761BE">
        <w:rPr>
          <w:rFonts w:ascii="Calibri" w:hAnsi="Calibri"/>
          <w:i/>
          <w:color w:val="auto"/>
          <w:sz w:val="22"/>
          <w:szCs w:val="22"/>
          <w:shd w:val="clear" w:color="auto" w:fill="FFFFFF"/>
        </w:rPr>
        <w:t xml:space="preserve">Conforme jurisprudência do Supremo Tribunal </w:t>
      </w:r>
      <w:r w:rsidRPr="00A761BE">
        <w:rPr>
          <w:rFonts w:ascii="Calibri" w:hAnsi="Calibri"/>
          <w:i/>
          <w:color w:val="auto"/>
          <w:sz w:val="22"/>
          <w:szCs w:val="22"/>
          <w:shd w:val="clear" w:color="auto" w:fill="FFFFFF"/>
        </w:rPr>
        <w:t>Federal, "não padece de inconstitucionalidade formal a lei resultante de iniciativa parlamentar que disponha sobre publicidade dos atos e contratos realizados pelo Poder Executivo". Leis dessa natureza que, em verdade, estão enquadradas "no contexto de aprimoramento da necessária transparência das atividades administrativas", ou seja, não envolve "matéria de iniciativa exclusiva do Chefe do Poder Executivo, mas de iniciativa concorrente". 4</w:t>
      </w:r>
      <w:r w:rsidRPr="00A761BE">
        <w:rPr>
          <w:rFonts w:ascii="Calibri" w:hAnsi="Calibri"/>
          <w:b/>
          <w:i/>
          <w:color w:val="auto"/>
          <w:sz w:val="22"/>
          <w:szCs w:val="22"/>
          <w:shd w:val="clear" w:color="auto" w:fill="FFFFFF"/>
        </w:rPr>
        <w:t>. Alegação de ofensa ao princípio da separação dos poderes. Rejeição</w:t>
      </w:r>
      <w:r w:rsidRPr="00A761BE">
        <w:rPr>
          <w:rFonts w:ascii="Calibri" w:hAnsi="Calibri"/>
          <w:i/>
          <w:color w:val="auto"/>
          <w:sz w:val="22"/>
          <w:szCs w:val="22"/>
          <w:shd w:val="clear" w:color="auto" w:fill="FFFFFF"/>
        </w:rPr>
        <w:t xml:space="preserve">. Lei impugnada que foi editada em termos genéricos e abstratos, e que, diversamente de interferir em atos de gestão administrativa, </w:t>
      </w:r>
      <w:r w:rsidRPr="00A761BE">
        <w:rPr>
          <w:rFonts w:ascii="Calibri" w:hAnsi="Calibri"/>
          <w:b/>
          <w:i/>
          <w:color w:val="auto"/>
          <w:sz w:val="22"/>
          <w:szCs w:val="22"/>
          <w:shd w:val="clear" w:color="auto" w:fill="FFFFFF"/>
        </w:rPr>
        <w:t>busca apenas garantir efetividade ao direito de acesso à informação e ao princípio da publicidade e transparência dos atos do Poder Público, nos termos do art. 5º, inciso XXXIII, e art. 37, da Constituição Federal</w:t>
      </w:r>
      <w:r w:rsidRPr="00A761BE">
        <w:rPr>
          <w:rFonts w:ascii="Calibri" w:hAnsi="Calibri"/>
          <w:i/>
          <w:color w:val="auto"/>
          <w:sz w:val="22"/>
          <w:szCs w:val="22"/>
          <w:shd w:val="clear" w:color="auto" w:fill="FFFFFF"/>
        </w:rPr>
        <w:t>. Simples reafirmação e concretização de direitos reconhecidos pela Constituição Federal e que, inclusive, já foram objeto de disciplina pela União (Lei Federal nº 12.527/2011), com expressa ressalva da competência dos demais entes federativos para definir regras específicas sobre o tema (art. 45). 5. Ação julgada improcedente.</w:t>
      </w:r>
    </w:p>
    <w:p w:rsidR="00B115AC" w:rsidRPr="00A761BE" w:rsidP="004D313E">
      <w:pPr>
        <w:pStyle w:val="Default"/>
        <w:pBdr>
          <w:bottom w:val="single" w:sz="6" w:space="1" w:color="auto"/>
        </w:pBdr>
        <w:tabs>
          <w:tab w:val="left" w:pos="1701"/>
        </w:tabs>
        <w:spacing w:after="120"/>
        <w:ind w:left="2268"/>
        <w:jc w:val="both"/>
        <w:rPr>
          <w:rFonts w:ascii="Calibri" w:hAnsi="Calibri"/>
          <w:i/>
          <w:color w:val="auto"/>
          <w:sz w:val="22"/>
          <w:szCs w:val="22"/>
          <w:shd w:val="clear" w:color="auto" w:fill="FFFFFF"/>
        </w:rPr>
      </w:pPr>
      <w:r w:rsidRPr="00A761BE">
        <w:rPr>
          <w:rFonts w:ascii="Calibri" w:hAnsi="Calibri"/>
          <w:i/>
          <w:color w:val="auto"/>
          <w:sz w:val="22"/>
          <w:szCs w:val="22"/>
          <w:shd w:val="clear" w:color="auto" w:fill="FFFFFF"/>
        </w:rPr>
        <w:t>(TJSP;</w:t>
      </w:r>
      <w:r w:rsidRPr="00A761BE">
        <w:rPr>
          <w:rFonts w:ascii="Calibri" w:hAnsi="Calibri"/>
          <w:i/>
          <w:color w:val="auto"/>
          <w:sz w:val="22"/>
          <w:szCs w:val="22"/>
          <w:shd w:val="clear" w:color="auto" w:fill="FFFFFF"/>
        </w:rPr>
        <w:t xml:space="preserve">  </w:t>
      </w:r>
      <w:r w:rsidRPr="00A761BE">
        <w:rPr>
          <w:rFonts w:ascii="Calibri" w:hAnsi="Calibri"/>
          <w:i/>
          <w:color w:val="auto"/>
          <w:sz w:val="22"/>
          <w:szCs w:val="22"/>
          <w:shd w:val="clear" w:color="auto" w:fill="FFFFFF"/>
        </w:rPr>
        <w:t>Direta de Inconstitucionalidade 2078248-77.2022.8.26.0000; Relator (a): Ferreira Rodrigues; Órgão Julgador: Órgão Especial; Tribunal de Justiça de São Paulo - N/A; Data do Julgamento: 31/08/2022; Data de Registro: 16/09/2022)</w:t>
      </w:r>
    </w:p>
    <w:p w:rsidR="004D313E" w:rsidRPr="00ED32D1" w:rsidP="004D313E">
      <w:pPr>
        <w:pStyle w:val="Default"/>
        <w:pBdr>
          <w:bottom w:val="single" w:sz="6" w:space="1" w:color="auto"/>
        </w:pBdr>
        <w:tabs>
          <w:tab w:val="left" w:pos="1701"/>
        </w:tabs>
        <w:ind w:left="2268"/>
        <w:jc w:val="both"/>
        <w:rPr>
          <w:rFonts w:ascii="Calibri" w:hAnsi="Calibri"/>
          <w:i/>
          <w:color w:val="auto"/>
          <w:sz w:val="12"/>
          <w:szCs w:val="12"/>
          <w:shd w:val="clear" w:color="auto" w:fill="FFFFFF"/>
        </w:rPr>
      </w:pPr>
    </w:p>
    <w:p w:rsidR="00E42002" w:rsidRPr="00A761BE" w:rsidP="00D304F1">
      <w:pPr>
        <w:pStyle w:val="Default"/>
        <w:tabs>
          <w:tab w:val="left" w:pos="1701"/>
        </w:tabs>
        <w:spacing w:after="240"/>
        <w:ind w:left="2268"/>
        <w:jc w:val="both"/>
        <w:rPr>
          <w:rFonts w:ascii="Calibri" w:hAnsi="Calibri"/>
          <w:i/>
          <w:color w:val="auto"/>
          <w:sz w:val="4"/>
          <w:szCs w:val="4"/>
          <w:shd w:val="clear" w:color="auto" w:fill="FFFFFF"/>
        </w:rPr>
      </w:pPr>
    </w:p>
    <w:p w:rsidR="00DF3A73" w:rsidRPr="00A761BE" w:rsidP="00D304F1">
      <w:pPr>
        <w:pStyle w:val="Default"/>
        <w:pBdr>
          <w:bottom w:val="single" w:sz="12" w:space="1" w:color="auto"/>
        </w:pBdr>
        <w:tabs>
          <w:tab w:val="left" w:pos="1701"/>
        </w:tabs>
        <w:spacing w:after="120"/>
        <w:ind w:left="2268"/>
        <w:jc w:val="both"/>
        <w:rPr>
          <w:rFonts w:ascii="Calibri" w:hAnsi="Calibri"/>
          <w:i/>
          <w:color w:val="auto"/>
          <w:sz w:val="22"/>
          <w:szCs w:val="22"/>
          <w:shd w:val="clear" w:color="auto" w:fill="FFFFFF"/>
        </w:rPr>
      </w:pPr>
      <w:r w:rsidRPr="00A761BE">
        <w:rPr>
          <w:rFonts w:ascii="Calibri" w:hAnsi="Calibri"/>
          <w:i/>
          <w:color w:val="auto"/>
          <w:sz w:val="22"/>
          <w:szCs w:val="22"/>
          <w:shd w:val="clear" w:color="auto" w:fill="FFFFFF"/>
        </w:rPr>
        <w:t xml:space="preserve">*AÇÃO DIRETA DE INCONSTITUCIONALIDADE – </w:t>
      </w:r>
      <w:r w:rsidRPr="00A761BE">
        <w:rPr>
          <w:rFonts w:ascii="Calibri" w:hAnsi="Calibri"/>
          <w:b/>
          <w:i/>
          <w:color w:val="auto"/>
          <w:sz w:val="22"/>
          <w:szCs w:val="22"/>
          <w:shd w:val="clear" w:color="auto" w:fill="FFFFFF"/>
        </w:rPr>
        <w:t xml:space="preserve">Lei nº 1.808, de 29 de novembro de 2019, do Município de Taquarituba, de iniciativa parlamentar com integral veto do Prefeito, que determinou a </w:t>
      </w:r>
      <w:r w:rsidRPr="00A761BE">
        <w:rPr>
          <w:rFonts w:ascii="Calibri" w:hAnsi="Calibri"/>
          <w:b/>
          <w:i/>
          <w:color w:val="auto"/>
          <w:sz w:val="22"/>
          <w:szCs w:val="22"/>
          <w:shd w:val="clear" w:color="auto" w:fill="FFFFFF"/>
        </w:rPr>
        <w:t>publicização</w:t>
      </w:r>
      <w:r w:rsidRPr="00A761BE">
        <w:rPr>
          <w:rFonts w:ascii="Calibri" w:hAnsi="Calibri"/>
          <w:b/>
          <w:i/>
          <w:color w:val="auto"/>
          <w:sz w:val="22"/>
          <w:szCs w:val="22"/>
          <w:shd w:val="clear" w:color="auto" w:fill="FFFFFF"/>
        </w:rPr>
        <w:t xml:space="preserve"> na internet de lista de espera de agendamentos de consultas/exames na rede municipal de saúde -</w:t>
      </w:r>
      <w:r w:rsidRPr="00A761BE">
        <w:rPr>
          <w:rFonts w:ascii="Calibri" w:hAnsi="Calibri"/>
          <w:i/>
          <w:color w:val="auto"/>
          <w:sz w:val="22"/>
          <w:szCs w:val="22"/>
          <w:shd w:val="clear" w:color="auto" w:fill="FFFFFF"/>
        </w:rPr>
        <w:t xml:space="preserve"> Alegação de usurpação da competência privativa do Poder Executivo, violando a separação os poderes - VÍCIO DE INICIATIVA – Projeto apresentado por parlamentar direcionado à obrigatoriedade do Poder Executivo de providenciar divulgação de listagens de pacientes que aguardam consultas com médicos especialistas da rede municipal – Não ocorrência – </w:t>
      </w:r>
      <w:r w:rsidRPr="00A761BE">
        <w:rPr>
          <w:rFonts w:ascii="Calibri" w:hAnsi="Calibri"/>
          <w:b/>
          <w:i/>
          <w:color w:val="auto"/>
          <w:sz w:val="22"/>
          <w:szCs w:val="22"/>
          <w:shd w:val="clear" w:color="auto" w:fill="FFFFFF"/>
        </w:rPr>
        <w:t>Lei objurgada que disciplina interesse local dentro da competência suplementar autorizada na forma do artigo 30, incisos I e II, da Constituição Federal</w:t>
      </w:r>
      <w:r w:rsidRPr="00A761BE">
        <w:rPr>
          <w:rFonts w:ascii="Calibri" w:hAnsi="Calibri"/>
          <w:i/>
          <w:color w:val="auto"/>
          <w:sz w:val="22"/>
          <w:szCs w:val="22"/>
          <w:shd w:val="clear" w:color="auto" w:fill="FFFFFF"/>
        </w:rPr>
        <w:t xml:space="preserve">, antes a preexistência da Lei Federal nº 8.080/90 que suplanta a exigência do inciso XII do artigo 24 da Carta Maior – Situação, ainda, que há convergência com as Leis Federais </w:t>
      </w:r>
      <w:r w:rsidRPr="00A761BE">
        <w:rPr>
          <w:rFonts w:ascii="Calibri" w:hAnsi="Calibri"/>
          <w:i/>
          <w:color w:val="auto"/>
          <w:sz w:val="22"/>
          <w:szCs w:val="22"/>
          <w:shd w:val="clear" w:color="auto" w:fill="FFFFFF"/>
        </w:rPr>
        <w:t>nºs</w:t>
      </w:r>
      <w:r w:rsidRPr="00A761BE">
        <w:rPr>
          <w:rFonts w:ascii="Calibri" w:hAnsi="Calibri"/>
          <w:i/>
          <w:color w:val="auto"/>
          <w:sz w:val="22"/>
          <w:szCs w:val="22"/>
          <w:shd w:val="clear" w:color="auto" w:fill="FFFFFF"/>
        </w:rPr>
        <w:t xml:space="preserve"> 12.527/2011 (acesso à informação) e 12.965/2014 (marco civil na internet) - </w:t>
      </w:r>
      <w:r w:rsidRPr="00A761BE">
        <w:rPr>
          <w:rFonts w:ascii="Calibri" w:hAnsi="Calibri"/>
          <w:b/>
          <w:i/>
          <w:color w:val="auto"/>
          <w:sz w:val="22"/>
          <w:szCs w:val="22"/>
          <w:shd w:val="clear" w:color="auto" w:fill="FFFFFF"/>
        </w:rPr>
        <w:t xml:space="preserve">Possibilidade de iniciativa de projetos de lei nessa matéria por parte de integrante do Poder Legislativo, conforme Tema 917 em repercussão geral no S.T.F. – Lei impugnada que se limita a prever a divulgação das listagens sem, contudo, interferir na gestão administrativa do Poder </w:t>
      </w:r>
      <w:r w:rsidRPr="00A761BE">
        <w:rPr>
          <w:rFonts w:ascii="Calibri" w:hAnsi="Calibri"/>
          <w:b/>
          <w:i/>
          <w:color w:val="auto"/>
          <w:sz w:val="22"/>
          <w:szCs w:val="22"/>
          <w:shd w:val="clear" w:color="auto" w:fill="FFFFFF"/>
        </w:rPr>
        <w:t>Executivo – Inconstitucionalidade</w:t>
      </w:r>
      <w:r w:rsidRPr="00A761BE">
        <w:rPr>
          <w:rFonts w:ascii="Calibri" w:hAnsi="Calibri"/>
          <w:b/>
          <w:i/>
          <w:color w:val="auto"/>
          <w:sz w:val="22"/>
          <w:szCs w:val="22"/>
          <w:shd w:val="clear" w:color="auto" w:fill="FFFFFF"/>
        </w:rPr>
        <w:t xml:space="preserve"> inexistente - </w:t>
      </w:r>
      <w:r w:rsidRPr="00A761BE">
        <w:rPr>
          <w:rFonts w:ascii="Calibri" w:hAnsi="Calibri"/>
          <w:i/>
          <w:color w:val="auto"/>
          <w:sz w:val="22"/>
          <w:szCs w:val="22"/>
          <w:shd w:val="clear" w:color="auto" w:fill="FFFFFF"/>
        </w:rPr>
        <w:t>Ação julgada improcedente.* </w:t>
      </w:r>
    </w:p>
    <w:p w:rsidR="00DF3A73" w:rsidRPr="00A761BE" w:rsidP="00D304F1">
      <w:pPr>
        <w:pStyle w:val="Default"/>
        <w:pBdr>
          <w:bottom w:val="single" w:sz="12" w:space="1" w:color="auto"/>
        </w:pBdr>
        <w:tabs>
          <w:tab w:val="left" w:pos="1701"/>
        </w:tabs>
        <w:spacing w:after="120"/>
        <w:ind w:left="2268"/>
        <w:jc w:val="both"/>
        <w:rPr>
          <w:rFonts w:ascii="Calibri" w:hAnsi="Calibri"/>
          <w:i/>
          <w:color w:val="auto"/>
          <w:sz w:val="22"/>
          <w:szCs w:val="22"/>
          <w:shd w:val="clear" w:color="auto" w:fill="FFFFFF"/>
        </w:rPr>
      </w:pPr>
      <w:r w:rsidRPr="00A761BE">
        <w:rPr>
          <w:rFonts w:ascii="Calibri" w:hAnsi="Calibri"/>
          <w:i/>
          <w:color w:val="auto"/>
          <w:sz w:val="22"/>
          <w:szCs w:val="22"/>
          <w:shd w:val="clear" w:color="auto" w:fill="FFFFFF"/>
        </w:rPr>
        <w:t>(TJSP;</w:t>
      </w:r>
      <w:r w:rsidRPr="00A761BE">
        <w:rPr>
          <w:rFonts w:ascii="Calibri" w:hAnsi="Calibri"/>
          <w:i/>
          <w:color w:val="auto"/>
          <w:sz w:val="22"/>
          <w:szCs w:val="22"/>
          <w:shd w:val="clear" w:color="auto" w:fill="FFFFFF"/>
        </w:rPr>
        <w:t xml:space="preserve">  </w:t>
      </w:r>
      <w:r w:rsidRPr="00A761BE">
        <w:rPr>
          <w:rFonts w:ascii="Calibri" w:hAnsi="Calibri"/>
          <w:i/>
          <w:color w:val="auto"/>
          <w:sz w:val="22"/>
          <w:szCs w:val="22"/>
          <w:shd w:val="clear" w:color="auto" w:fill="FFFFFF"/>
        </w:rPr>
        <w:t>Direta de Inconstitucionalidade 2035166-64.2020.8.26.0000; Relator (a): Jacob Valente; Órgão Julgador: Órgão Especial; Tribunal de Justiça de São Paulo - N/A; Data do Julgamento: 24/02/2021; Data de Registro: 01/03/2021) . Grifo nosso.</w:t>
      </w:r>
    </w:p>
    <w:p w:rsidR="00DF3A73" w:rsidRPr="00A761BE" w:rsidP="00D304F1">
      <w:pPr>
        <w:pStyle w:val="Default"/>
        <w:tabs>
          <w:tab w:val="left" w:pos="1701"/>
        </w:tabs>
        <w:spacing w:after="240"/>
        <w:ind w:left="2268"/>
        <w:jc w:val="both"/>
        <w:rPr>
          <w:rFonts w:ascii="Calibri" w:hAnsi="Calibri"/>
          <w:i/>
          <w:color w:val="auto"/>
          <w:sz w:val="4"/>
          <w:szCs w:val="4"/>
          <w:shd w:val="clear" w:color="auto" w:fill="FFFFFF"/>
        </w:rPr>
      </w:pPr>
    </w:p>
    <w:p w:rsidR="00DF3A73" w:rsidRPr="00A761BE" w:rsidP="00D304F1">
      <w:pPr>
        <w:pStyle w:val="Default"/>
        <w:tabs>
          <w:tab w:val="left" w:pos="1701"/>
        </w:tabs>
        <w:spacing w:after="120"/>
        <w:ind w:left="2268"/>
        <w:jc w:val="both"/>
        <w:rPr>
          <w:rFonts w:ascii="Calibri" w:hAnsi="Calibri"/>
          <w:b/>
          <w:i/>
          <w:color w:val="auto"/>
          <w:sz w:val="22"/>
          <w:szCs w:val="22"/>
          <w:shd w:val="clear" w:color="auto" w:fill="FFFFFF"/>
        </w:rPr>
      </w:pPr>
      <w:r w:rsidRPr="00A761BE">
        <w:rPr>
          <w:rFonts w:ascii="Calibri" w:hAnsi="Calibri"/>
          <w:i/>
          <w:color w:val="auto"/>
          <w:sz w:val="22"/>
          <w:szCs w:val="22"/>
          <w:shd w:val="clear" w:color="auto" w:fill="FFFFFF"/>
        </w:rPr>
        <w:t xml:space="preserve">AÇÃO DIRETA DE INCONSTITUCIONALIDADE – Lei nº 3.864, de 19 de dezembro de 2019, do Município de Lorena, que "dispõe sobre a obrigatoriedade da empresa pública ou privada responsável pela distribuição de </w:t>
      </w:r>
      <w:r w:rsidRPr="00A761BE">
        <w:rPr>
          <w:rFonts w:ascii="Calibri" w:hAnsi="Calibri"/>
          <w:i/>
          <w:color w:val="auto"/>
          <w:sz w:val="22"/>
          <w:szCs w:val="22"/>
          <w:shd w:val="clear" w:color="auto" w:fill="FFFFFF"/>
        </w:rPr>
        <w:t>água ...</w:t>
      </w:r>
      <w:r w:rsidRPr="00A761BE">
        <w:rPr>
          <w:rFonts w:ascii="Calibri" w:hAnsi="Calibri"/>
          <w:i/>
          <w:color w:val="auto"/>
          <w:sz w:val="22"/>
          <w:szCs w:val="22"/>
          <w:shd w:val="clear" w:color="auto" w:fill="FFFFFF"/>
        </w:rPr>
        <w:t xml:space="preserve"> domiciliar darem </w:t>
      </w:r>
      <w:r w:rsidRPr="00A761BE">
        <w:rPr>
          <w:rFonts w:ascii="Calibri" w:hAnsi="Calibri"/>
          <w:b/>
          <w:i/>
          <w:color w:val="auto"/>
          <w:sz w:val="22"/>
          <w:szCs w:val="22"/>
          <w:shd w:val="clear" w:color="auto" w:fill="FFFFFF"/>
        </w:rPr>
        <w:t>ampla publicidade sobre a interrupção do fornecimento nos bairros de Lorena,</w:t>
      </w:r>
      <w:r w:rsidRPr="00A761BE">
        <w:rPr>
          <w:rFonts w:ascii="Calibri" w:hAnsi="Calibri"/>
          <w:i/>
          <w:color w:val="auto"/>
          <w:sz w:val="22"/>
          <w:szCs w:val="22"/>
          <w:shd w:val="clear" w:color="auto" w:fill="FFFFFF"/>
        </w:rPr>
        <w:t xml:space="preserve"> e dá outras providências" (EDP ENERGIA e SABESP)" – Texto da lei que não expressa a exigência quanto ao fornecimento de energia, senão e apenas ao de água – Não conhecimento da pretensão, nesse aspecto, por falta de interesse processual. AÇÃO DIRETA DE INCONSTITUCIONALIDADE – </w:t>
      </w:r>
      <w:r w:rsidRPr="00A761BE">
        <w:rPr>
          <w:rFonts w:ascii="Calibri" w:hAnsi="Calibri"/>
          <w:b/>
          <w:i/>
          <w:color w:val="auto"/>
          <w:sz w:val="22"/>
          <w:szCs w:val="22"/>
          <w:shd w:val="clear" w:color="auto" w:fill="FFFFFF"/>
        </w:rPr>
        <w:t>Lei que determina que a população seja informada a respeito da "interrupção do fornecimento no município, obrigada (a empresa pública ou privada responsável) a disponibilizar imediatamente para divulgação por meio das redes sociais mantidas pelo poder público municipal, os motivos da interrupção, o local avariado, quais os bairros afetados e a previsão de retorno do fornecimento</w:t>
      </w:r>
      <w:r w:rsidRPr="00A761BE">
        <w:rPr>
          <w:rFonts w:ascii="Calibri" w:hAnsi="Calibri"/>
          <w:i/>
          <w:color w:val="auto"/>
          <w:sz w:val="22"/>
          <w:szCs w:val="22"/>
          <w:shd w:val="clear" w:color="auto" w:fill="FFFFFF"/>
        </w:rPr>
        <w:t xml:space="preserve">" – Ausência de disciplina dos serviços em si mesmo considerados, de sua concessão, regulação ou forma de prestação, e muito menos disposição a cuidar da interrupção de sua prestação, casos, formas, motivos, ou de vedação de que suceda – </w:t>
      </w:r>
      <w:r w:rsidRPr="00A761BE">
        <w:rPr>
          <w:rFonts w:ascii="Calibri" w:hAnsi="Calibri"/>
          <w:b/>
          <w:i/>
          <w:color w:val="auto"/>
          <w:sz w:val="22"/>
          <w:szCs w:val="22"/>
          <w:shd w:val="clear" w:color="auto" w:fill="FFFFFF"/>
        </w:rPr>
        <w:t xml:space="preserve">Inexistência, igualmente, de regulação das relações entre o Poder Público e a empresa encarregada do serviço – Imposição, unicamente, de atenção a princípios norteadores da Administração Pública, quais os da publicidade e transparência, expressamente previsto no caput do artigo 37 da Constituição Federal, replicado no artigo 111, caput, da Constituição do Estado de São Paulo – Atendimento do interesse primário da população, </w:t>
      </w:r>
      <w:r w:rsidRPr="00A761BE">
        <w:rPr>
          <w:rFonts w:ascii="Calibri" w:hAnsi="Calibri"/>
          <w:i/>
          <w:color w:val="auto"/>
          <w:sz w:val="22"/>
          <w:szCs w:val="22"/>
          <w:shd w:val="clear" w:color="auto" w:fill="FFFFFF"/>
        </w:rPr>
        <w:t xml:space="preserve">para que se organize e minimize as consequências por vezes adversas causadas pela falta desse produto natural essencial à vida cotidiana das pessoas, das famílias, das empresas e dos próprios órgãos públicos encarregados da prestação de serviços públicos, como os de saúde – Precedentes – Inconstitucionalidade não configurada – </w:t>
      </w:r>
      <w:r w:rsidRPr="00A761BE">
        <w:rPr>
          <w:rFonts w:ascii="Calibri" w:hAnsi="Calibri"/>
          <w:b/>
          <w:i/>
          <w:color w:val="auto"/>
          <w:sz w:val="22"/>
          <w:szCs w:val="22"/>
          <w:shd w:val="clear" w:color="auto" w:fill="FFFFFF"/>
        </w:rPr>
        <w:t>Ação improcedente</w:t>
      </w:r>
      <w:r w:rsidRPr="00A761BE">
        <w:rPr>
          <w:rFonts w:ascii="Calibri" w:hAnsi="Calibri"/>
          <w:i/>
          <w:color w:val="auto"/>
          <w:sz w:val="22"/>
          <w:szCs w:val="22"/>
          <w:shd w:val="clear" w:color="auto" w:fill="FFFFFF"/>
        </w:rPr>
        <w:t>. AÇÃO DIRETA DE INCONSTITUCIONALIDADE – Pretensão fundada na assertiva de violar a lei, de iniciativa parlamentar, os princípios da separação dos poderes e da reserva da administração (</w:t>
      </w:r>
      <w:r w:rsidRPr="00A761BE">
        <w:rPr>
          <w:rFonts w:ascii="Calibri" w:hAnsi="Calibri"/>
          <w:i/>
          <w:color w:val="auto"/>
          <w:sz w:val="22"/>
          <w:szCs w:val="22"/>
          <w:shd w:val="clear" w:color="auto" w:fill="FFFFFF"/>
        </w:rPr>
        <w:t>arts</w:t>
      </w:r>
      <w:r w:rsidRPr="00A761BE">
        <w:rPr>
          <w:rFonts w:ascii="Calibri" w:hAnsi="Calibri"/>
          <w:i/>
          <w:color w:val="auto"/>
          <w:sz w:val="22"/>
          <w:szCs w:val="22"/>
          <w:shd w:val="clear" w:color="auto" w:fill="FFFFFF"/>
        </w:rPr>
        <w:t xml:space="preserve">. 5º, 47, II, e XIV, e 144 da CE; e 37 da LOM), por modificar e interferir na gestão de serviços públicos, inclusive com relevantes reflexos financeiros e orçamentários, afetando o equilíbrio econômico-financeiro dos contratos de concessão envolvidos e comprometendo a manutenção adequada das empresas e de seus serviços – Inocorrência – Norma que não se encarta nas disposições constitucionais que reservam ao Poder </w:t>
      </w:r>
      <w:r w:rsidRPr="00A761BE">
        <w:rPr>
          <w:rFonts w:ascii="Calibri" w:hAnsi="Calibri"/>
          <w:i/>
          <w:color w:val="auto"/>
          <w:sz w:val="22"/>
          <w:szCs w:val="22"/>
          <w:shd w:val="clear" w:color="auto" w:fill="FFFFFF"/>
        </w:rPr>
        <w:t>Executivo a iniciativa da lei</w:t>
      </w:r>
      <w:r w:rsidRPr="00A761BE">
        <w:rPr>
          <w:rFonts w:ascii="Calibri" w:hAnsi="Calibri"/>
          <w:i/>
          <w:color w:val="auto"/>
          <w:sz w:val="22"/>
          <w:szCs w:val="22"/>
          <w:shd w:val="clear" w:color="auto" w:fill="FFFFFF"/>
        </w:rPr>
        <w:t xml:space="preserve">, </w:t>
      </w:r>
      <w:r w:rsidRPr="00A761BE">
        <w:rPr>
          <w:rFonts w:ascii="Calibri" w:hAnsi="Calibri"/>
          <w:i/>
          <w:color w:val="auto"/>
          <w:sz w:val="22"/>
          <w:szCs w:val="22"/>
          <w:shd w:val="clear" w:color="auto" w:fill="FFFFFF"/>
        </w:rPr>
        <w:t xml:space="preserve">nem adentra as de reserva da administração, ajustando-se ao entendimento firmado no Tema 917 da jurisprudência do C. STF – Precedentes – Ação improcedente. AÇÃO DIRETA DE INCONSTITUCIONALIDADE – Afirmação de que a lei interfere nas relações entre o Município e a empresa responsável pela prestação do serviço – Inocorrência – Informações exigidas pela lei presentes no sistema administrativo da empresa, bastando-lhe a divulgação previamente ou a posteriori, nos casos de acidente ou de evento alheio à sua vontade, que a surpreenda e assim o determine – Inconstitucionalidade inexistente. 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exercício orçamentário em que aprovada, apenas – Inconstitucionalidade não configurada. </w:t>
      </w:r>
      <w:r w:rsidRPr="00A761BE">
        <w:rPr>
          <w:rFonts w:ascii="Calibri" w:hAnsi="Calibri"/>
          <w:b/>
          <w:i/>
          <w:color w:val="auto"/>
          <w:sz w:val="22"/>
          <w:szCs w:val="22"/>
          <w:shd w:val="clear" w:color="auto" w:fill="FFFFFF"/>
        </w:rPr>
        <w:t>Ação julgada improcedente. </w:t>
      </w:r>
    </w:p>
    <w:p w:rsidR="00DF3A73" w:rsidRPr="00A761BE" w:rsidP="00D304F1">
      <w:pPr>
        <w:pStyle w:val="Default"/>
        <w:tabs>
          <w:tab w:val="left" w:pos="1701"/>
        </w:tabs>
        <w:spacing w:after="120"/>
        <w:ind w:left="2268"/>
        <w:jc w:val="both"/>
        <w:rPr>
          <w:rFonts w:ascii="Calibri" w:hAnsi="Calibri"/>
          <w:i/>
          <w:color w:val="auto"/>
          <w:sz w:val="22"/>
          <w:szCs w:val="22"/>
          <w:shd w:val="clear" w:color="auto" w:fill="FFFFFF"/>
        </w:rPr>
      </w:pPr>
      <w:r w:rsidRPr="00A761BE">
        <w:rPr>
          <w:rFonts w:ascii="Calibri" w:hAnsi="Calibri"/>
          <w:i/>
          <w:color w:val="auto"/>
          <w:sz w:val="22"/>
          <w:szCs w:val="22"/>
          <w:shd w:val="clear" w:color="auto" w:fill="FFFFFF"/>
        </w:rPr>
        <w:t>(TJSP;</w:t>
      </w:r>
      <w:r w:rsidRPr="00A761BE">
        <w:rPr>
          <w:rFonts w:ascii="Calibri" w:hAnsi="Calibri"/>
          <w:i/>
          <w:color w:val="auto"/>
          <w:sz w:val="22"/>
          <w:szCs w:val="22"/>
          <w:shd w:val="clear" w:color="auto" w:fill="FFFFFF"/>
        </w:rPr>
        <w:t xml:space="preserve">  </w:t>
      </w:r>
      <w:r w:rsidRPr="00A761BE">
        <w:rPr>
          <w:rFonts w:ascii="Calibri" w:hAnsi="Calibri"/>
          <w:i/>
          <w:color w:val="auto"/>
          <w:sz w:val="22"/>
          <w:szCs w:val="22"/>
          <w:shd w:val="clear" w:color="auto" w:fill="FFFFFF"/>
        </w:rPr>
        <w:t xml:space="preserve">Direta de Inconstitucionalidade 2003268-33.2020.8.26.0000; Relator (a): João Carlos </w:t>
      </w:r>
      <w:r w:rsidRPr="00A761BE">
        <w:rPr>
          <w:rFonts w:ascii="Calibri" w:hAnsi="Calibri"/>
          <w:i/>
          <w:color w:val="auto"/>
          <w:sz w:val="22"/>
          <w:szCs w:val="22"/>
          <w:shd w:val="clear" w:color="auto" w:fill="FFFFFF"/>
        </w:rPr>
        <w:t>Saletti</w:t>
      </w:r>
      <w:r w:rsidRPr="00A761BE">
        <w:rPr>
          <w:rFonts w:ascii="Calibri" w:hAnsi="Calibri"/>
          <w:i/>
          <w:color w:val="auto"/>
          <w:sz w:val="22"/>
          <w:szCs w:val="22"/>
          <w:shd w:val="clear" w:color="auto" w:fill="FFFFFF"/>
        </w:rPr>
        <w:t>; Órgão Julgador: Órgão Especial; Tribunal de Justiça de São Paulo - N/A; Data do Julgamento: 19/08/2020; Data de Registro: 20/08/2020). Grifo nosso.</w:t>
      </w:r>
    </w:p>
    <w:p w:rsidR="00DF3A73" w:rsidRPr="00A761BE" w:rsidP="00DF3A73">
      <w:pPr>
        <w:pStyle w:val="Default"/>
        <w:tabs>
          <w:tab w:val="left" w:pos="1701"/>
        </w:tabs>
        <w:spacing w:after="240"/>
        <w:ind w:left="2268"/>
        <w:jc w:val="both"/>
        <w:rPr>
          <w:rFonts w:ascii="Calibri" w:hAnsi="Calibri"/>
          <w:i/>
          <w:color w:val="auto"/>
          <w:sz w:val="12"/>
          <w:szCs w:val="12"/>
          <w:shd w:val="clear" w:color="auto" w:fill="FFFFFF"/>
        </w:rPr>
      </w:pPr>
    </w:p>
    <w:p w:rsidR="00DF3A73" w:rsidRPr="00A761BE" w:rsidP="00D304F1">
      <w:pPr>
        <w:pStyle w:val="Default"/>
        <w:tabs>
          <w:tab w:val="left" w:pos="1701"/>
        </w:tabs>
        <w:spacing w:after="240" w:line="360" w:lineRule="auto"/>
        <w:ind w:firstLine="1701"/>
        <w:jc w:val="both"/>
        <w:rPr>
          <w:rFonts w:ascii="Calibri" w:hAnsi="Calibri" w:cs="Calibri"/>
          <w:color w:val="auto"/>
        </w:rPr>
      </w:pPr>
      <w:r>
        <w:rPr>
          <w:rFonts w:ascii="Calibri" w:hAnsi="Calibri" w:cs="Calibri"/>
          <w:color w:val="auto"/>
        </w:rPr>
        <w:t>Na oportunidade</w:t>
      </w:r>
      <w:r w:rsidRPr="00A761BE">
        <w:rPr>
          <w:rFonts w:ascii="Calibri" w:hAnsi="Calibri" w:cs="Calibri"/>
          <w:color w:val="auto"/>
        </w:rPr>
        <w:t xml:space="preserve"> </w:t>
      </w:r>
      <w:r w:rsidRPr="00A761BE" w:rsidR="001772C0">
        <w:rPr>
          <w:rFonts w:ascii="Calibri" w:hAnsi="Calibri" w:cs="Calibri"/>
          <w:color w:val="auto"/>
        </w:rPr>
        <w:t>colacionamos</w:t>
      </w:r>
      <w:r w:rsidRPr="00A761BE">
        <w:rPr>
          <w:rFonts w:ascii="Calibri" w:hAnsi="Calibri" w:cs="Calibri"/>
          <w:color w:val="auto"/>
        </w:rPr>
        <w:t xml:space="preserve"> julgados </w:t>
      </w:r>
      <w:r>
        <w:rPr>
          <w:rFonts w:ascii="Calibri" w:hAnsi="Calibri" w:cs="Calibri"/>
          <w:color w:val="auto"/>
        </w:rPr>
        <w:t>referentes a</w:t>
      </w:r>
      <w:r w:rsidRPr="00A761BE" w:rsidR="004D313E">
        <w:rPr>
          <w:rFonts w:ascii="Calibri" w:hAnsi="Calibri" w:cs="Calibri"/>
          <w:color w:val="auto"/>
        </w:rPr>
        <w:t xml:space="preserve"> leis do Município de Valinhos </w:t>
      </w:r>
      <w:r w:rsidRPr="00A761BE">
        <w:rPr>
          <w:rFonts w:ascii="Calibri" w:hAnsi="Calibri" w:cs="Calibri"/>
          <w:color w:val="auto"/>
        </w:rPr>
        <w:t>em que ficou assentado o entendimento pela constitucionalidade de norma de iniciativa parlamentar que versa s</w:t>
      </w:r>
      <w:r w:rsidRPr="00A761BE" w:rsidR="002A1D18">
        <w:rPr>
          <w:rFonts w:ascii="Calibri" w:hAnsi="Calibri" w:cs="Calibri"/>
          <w:color w:val="auto"/>
        </w:rPr>
        <w:t xml:space="preserve">obre divulgação de informações no </w:t>
      </w:r>
      <w:r w:rsidRPr="00A761BE">
        <w:rPr>
          <w:rFonts w:ascii="Calibri" w:hAnsi="Calibri" w:cs="Calibri"/>
          <w:color w:val="auto"/>
        </w:rPr>
        <w:t>sítio oficial:</w:t>
      </w:r>
    </w:p>
    <w:p w:rsidR="00DF3A73" w:rsidRPr="00A761BE" w:rsidP="008465FB">
      <w:pPr>
        <w:pStyle w:val="Default"/>
        <w:tabs>
          <w:tab w:val="left" w:pos="1701"/>
        </w:tabs>
        <w:ind w:left="2268"/>
        <w:jc w:val="both"/>
        <w:rPr>
          <w:rFonts w:ascii="Calibri" w:hAnsi="Calibri" w:cs="Calibri"/>
          <w:b/>
          <w:i/>
          <w:color w:val="auto"/>
          <w:sz w:val="22"/>
          <w:szCs w:val="22"/>
        </w:rPr>
      </w:pPr>
      <w:r w:rsidRPr="00A761BE">
        <w:rPr>
          <w:rFonts w:ascii="Calibri" w:hAnsi="Calibri" w:cs="Calibri"/>
          <w:b/>
          <w:i/>
          <w:color w:val="auto"/>
          <w:sz w:val="22"/>
          <w:szCs w:val="22"/>
        </w:rPr>
        <w:t xml:space="preserve">AÇÃO DIRETA DE INCONSTITUCIONALIDADE. </w:t>
      </w:r>
      <w:r w:rsidRPr="00A761BE">
        <w:rPr>
          <w:rFonts w:ascii="Calibri" w:hAnsi="Calibri" w:cs="Calibri"/>
          <w:b/>
          <w:i/>
          <w:color w:val="auto"/>
          <w:sz w:val="22"/>
          <w:szCs w:val="22"/>
          <w:u w:val="single"/>
        </w:rPr>
        <w:t xml:space="preserve">Lei n. 5.919, de 25 de outubro de 2019, do Município de Valinhos, </w:t>
      </w:r>
      <w:r w:rsidRPr="00A761BE">
        <w:rPr>
          <w:rFonts w:ascii="Calibri" w:hAnsi="Calibri" w:cs="Calibri"/>
          <w:b/>
          <w:i/>
          <w:color w:val="auto"/>
          <w:sz w:val="22"/>
          <w:szCs w:val="22"/>
        </w:rPr>
        <w:t xml:space="preserve">que dispõe sobre a garantia da divulgação, no site oficial da Prefeitura Municipal de Valinhos, da ficha de manutenção dos veículos oficiais da Administração Direta e Indireta. </w:t>
      </w:r>
    </w:p>
    <w:p w:rsidR="00DF3A73" w:rsidRPr="00A761BE" w:rsidP="008465FB">
      <w:pPr>
        <w:pStyle w:val="Default"/>
        <w:tabs>
          <w:tab w:val="left" w:pos="1701"/>
        </w:tabs>
        <w:ind w:left="2268"/>
        <w:jc w:val="both"/>
        <w:rPr>
          <w:rFonts w:ascii="Calibri" w:hAnsi="Calibri" w:cs="Calibri"/>
          <w:i/>
          <w:color w:val="auto"/>
          <w:sz w:val="22"/>
          <w:szCs w:val="22"/>
        </w:rPr>
      </w:pPr>
      <w:r w:rsidRPr="00A761BE">
        <w:rPr>
          <w:rFonts w:ascii="Calibri" w:hAnsi="Calibri" w:cs="Calibri"/>
          <w:i/>
          <w:color w:val="auto"/>
          <w:sz w:val="22"/>
          <w:szCs w:val="22"/>
        </w:rPr>
        <w:t xml:space="preserve">I. AUSÊNCIA DE PARAMETRICIDADE. Controle abstrato de constitucionalidade que somente pode se fundar na Constituição Estadual. Análise restrita aos dispositivos constitucionais invocados. </w:t>
      </w:r>
    </w:p>
    <w:p w:rsidR="00DF3A73" w:rsidRPr="00A761BE" w:rsidP="008465FB">
      <w:pPr>
        <w:pStyle w:val="Default"/>
        <w:tabs>
          <w:tab w:val="left" w:pos="1701"/>
        </w:tabs>
        <w:ind w:left="2268"/>
        <w:jc w:val="both"/>
        <w:rPr>
          <w:rFonts w:ascii="Calibri" w:hAnsi="Calibri" w:cs="Calibri"/>
          <w:i/>
          <w:color w:val="auto"/>
          <w:sz w:val="22"/>
          <w:szCs w:val="22"/>
        </w:rPr>
      </w:pPr>
      <w:r w:rsidRPr="00A761BE">
        <w:rPr>
          <w:rFonts w:ascii="Calibri" w:hAnsi="Calibri" w:cs="Calibri"/>
          <w:b/>
          <w:i/>
          <w:color w:val="auto"/>
          <w:sz w:val="22"/>
          <w:szCs w:val="22"/>
        </w:rPr>
        <w:t>II. INOCORRÊNCIA DE VÍCIO DE INICIATIVA E DE USURPAÇÃO DE MATÉRIA INSERIDA NA RESERVA DA ADMINISTRAÇÃO. DEVER DE TRANSPARÊNCIA.</w:t>
      </w:r>
      <w:r w:rsidRPr="00A761BE">
        <w:rPr>
          <w:rFonts w:ascii="Calibri" w:hAnsi="Calibri" w:cs="Calibri"/>
          <w:i/>
          <w:color w:val="auto"/>
          <w:sz w:val="22"/>
          <w:szCs w:val="22"/>
        </w:rPr>
        <w:t xml:space="preserve"> Imposição genérica à Municipalidade da obrigação de divulgar a ficha de manutenção dos veículos oficiais da Administração Direta e Indireta. Poder de suplementar a legislação federal e estadual, dando cumprimento ao princípio da publicidade e ao dever de transparência na Administração Pública. </w:t>
      </w:r>
    </w:p>
    <w:p w:rsidR="00DF3A73" w:rsidRPr="00A761BE" w:rsidP="008465FB">
      <w:pPr>
        <w:pStyle w:val="Default"/>
        <w:tabs>
          <w:tab w:val="left" w:pos="1701"/>
        </w:tabs>
        <w:ind w:left="2268"/>
        <w:jc w:val="both"/>
        <w:rPr>
          <w:rFonts w:ascii="Calibri" w:hAnsi="Calibri" w:cs="Calibri"/>
          <w:i/>
          <w:color w:val="auto"/>
          <w:sz w:val="22"/>
          <w:szCs w:val="22"/>
        </w:rPr>
      </w:pPr>
      <w:r w:rsidRPr="00A761BE">
        <w:rPr>
          <w:rFonts w:ascii="Calibri" w:hAnsi="Calibri" w:cs="Calibri"/>
          <w:b/>
          <w:i/>
          <w:color w:val="auto"/>
          <w:sz w:val="22"/>
          <w:szCs w:val="22"/>
        </w:rPr>
        <w:t>III. INEXISTÊNCIA DE VÍCIO DECORRENTE DA AUSÊNCIA DA PREVISÃO DA FONTE DE CUSTEIO</w:t>
      </w:r>
      <w:r w:rsidRPr="00A761BE">
        <w:rPr>
          <w:rFonts w:ascii="Calibri" w:hAnsi="Calibri" w:cs="Calibri"/>
          <w:i/>
          <w:color w:val="auto"/>
          <w:sz w:val="22"/>
          <w:szCs w:val="22"/>
        </w:rPr>
        <w:t xml:space="preserve">. Precedentes. </w:t>
      </w:r>
    </w:p>
    <w:p w:rsidR="00ED32D1" w:rsidP="008465FB">
      <w:pPr>
        <w:pStyle w:val="Default"/>
        <w:pBdr>
          <w:bottom w:val="single" w:sz="12" w:space="1" w:color="auto"/>
        </w:pBdr>
        <w:tabs>
          <w:tab w:val="left" w:pos="1701"/>
        </w:tabs>
        <w:ind w:left="2268"/>
        <w:jc w:val="both"/>
        <w:rPr>
          <w:rFonts w:ascii="Calibri" w:hAnsi="Calibri" w:cs="Calibri"/>
          <w:b/>
          <w:i/>
          <w:color w:val="auto"/>
          <w:sz w:val="20"/>
          <w:szCs w:val="20"/>
        </w:rPr>
      </w:pPr>
      <w:r w:rsidRPr="00A761BE">
        <w:rPr>
          <w:rFonts w:ascii="Calibri" w:hAnsi="Calibri" w:cs="Calibri"/>
          <w:b/>
          <w:i/>
          <w:color w:val="auto"/>
          <w:sz w:val="20"/>
          <w:szCs w:val="20"/>
        </w:rPr>
        <w:t>Ação julgada improcedente, revogada a liminar concedida.</w:t>
      </w:r>
    </w:p>
    <w:p w:rsidR="00ED32D1" w:rsidRPr="00ED32D1" w:rsidP="008465FB">
      <w:pPr>
        <w:pStyle w:val="Default"/>
        <w:pBdr>
          <w:bottom w:val="single" w:sz="12" w:space="1" w:color="auto"/>
        </w:pBdr>
        <w:tabs>
          <w:tab w:val="left" w:pos="1701"/>
        </w:tabs>
        <w:ind w:left="2268"/>
        <w:jc w:val="both"/>
        <w:rPr>
          <w:rFonts w:ascii="Calibri" w:hAnsi="Calibri" w:cs="Calibri"/>
          <w:b/>
          <w:i/>
          <w:color w:val="auto"/>
          <w:sz w:val="12"/>
          <w:szCs w:val="12"/>
        </w:rPr>
      </w:pPr>
    </w:p>
    <w:p w:rsidR="00DF3A73" w:rsidRPr="00A761BE" w:rsidP="008465FB">
      <w:pPr>
        <w:pStyle w:val="Default"/>
        <w:pBdr>
          <w:bottom w:val="single" w:sz="12" w:space="1" w:color="auto"/>
        </w:pBdr>
        <w:tabs>
          <w:tab w:val="left" w:pos="1701"/>
        </w:tabs>
        <w:ind w:left="2268"/>
        <w:jc w:val="both"/>
        <w:rPr>
          <w:rFonts w:ascii="Calibri" w:hAnsi="Calibri" w:cs="Calibri"/>
          <w:b/>
          <w:i/>
          <w:color w:val="auto"/>
          <w:sz w:val="20"/>
          <w:szCs w:val="20"/>
        </w:rPr>
      </w:pPr>
      <w:r w:rsidRPr="00A761BE">
        <w:rPr>
          <w:rFonts w:ascii="Calibri" w:hAnsi="Calibri" w:cs="Calibri"/>
          <w:i/>
          <w:color w:val="auto"/>
          <w:sz w:val="20"/>
          <w:szCs w:val="20"/>
        </w:rPr>
        <w:t xml:space="preserve">(TJSP. ADI nº 2286685-31.2019.8.26.0000. Relator Des. MOACIR PERES. </w:t>
      </w:r>
      <w:r w:rsidRPr="00A761BE">
        <w:rPr>
          <w:rFonts w:ascii="Calibri" w:hAnsi="Calibri" w:cs="Calibri"/>
          <w:b/>
          <w:i/>
          <w:color w:val="auto"/>
          <w:sz w:val="20"/>
          <w:szCs w:val="20"/>
        </w:rPr>
        <w:t>Data de julgamento: 28/10/2020).</w:t>
      </w:r>
      <w:r w:rsidRPr="00A761BE">
        <w:rPr>
          <w:rFonts w:ascii="Calibri" w:hAnsi="Calibri"/>
          <w:i/>
          <w:color w:val="auto"/>
          <w:sz w:val="20"/>
          <w:szCs w:val="20"/>
          <w:shd w:val="clear" w:color="auto" w:fill="FFFFFF"/>
        </w:rPr>
        <w:t xml:space="preserve"> . Grifo nosso.</w:t>
      </w:r>
    </w:p>
    <w:p w:rsidR="00065845" w:rsidRPr="00A761BE" w:rsidP="008465FB">
      <w:pPr>
        <w:pStyle w:val="Default"/>
        <w:tabs>
          <w:tab w:val="left" w:pos="1701"/>
        </w:tabs>
        <w:ind w:left="2268"/>
        <w:jc w:val="both"/>
        <w:rPr>
          <w:rFonts w:ascii="Calibri" w:hAnsi="Calibri" w:cs="Calibri"/>
          <w:b/>
          <w:i/>
          <w:color w:val="auto"/>
          <w:sz w:val="22"/>
          <w:szCs w:val="22"/>
        </w:rPr>
      </w:pPr>
    </w:p>
    <w:p w:rsidR="00DF3A73" w:rsidRPr="00A761BE" w:rsidP="008465FB">
      <w:pPr>
        <w:pStyle w:val="Default"/>
        <w:tabs>
          <w:tab w:val="left" w:pos="1701"/>
        </w:tabs>
        <w:ind w:left="2268"/>
        <w:jc w:val="both"/>
        <w:rPr>
          <w:rFonts w:ascii="Calibri" w:hAnsi="Calibri" w:cs="Calibri"/>
          <w:b/>
          <w:i/>
          <w:color w:val="auto"/>
          <w:sz w:val="22"/>
          <w:szCs w:val="22"/>
        </w:rPr>
      </w:pPr>
      <w:r w:rsidRPr="00A761BE">
        <w:rPr>
          <w:rFonts w:ascii="Calibri" w:hAnsi="Calibri" w:cs="Calibri"/>
          <w:b/>
          <w:i/>
          <w:color w:val="auto"/>
          <w:sz w:val="22"/>
          <w:szCs w:val="22"/>
        </w:rPr>
        <w:t xml:space="preserve">Ação direta de inconstitucionalidade. </w:t>
      </w:r>
      <w:r w:rsidRPr="00A761BE">
        <w:rPr>
          <w:rFonts w:ascii="Calibri" w:hAnsi="Calibri" w:cs="Calibri"/>
          <w:b/>
          <w:i/>
          <w:color w:val="auto"/>
          <w:sz w:val="22"/>
          <w:szCs w:val="22"/>
          <w:u w:val="single"/>
        </w:rPr>
        <w:t>Valinhos. Lei Municipal n. 5.883, de 14 de agosto de 2019,</w:t>
      </w:r>
      <w:r w:rsidRPr="00A761BE">
        <w:rPr>
          <w:rFonts w:ascii="Calibri" w:hAnsi="Calibri" w:cs="Calibri"/>
          <w:b/>
          <w:i/>
          <w:color w:val="auto"/>
          <w:sz w:val="22"/>
          <w:szCs w:val="22"/>
        </w:rPr>
        <w:t xml:space="preserve"> que “Assegura o acesso às informações e o detalhamento sobre dívidas flutuantes, fundadas ou consolidadas da Administração Pública direta e indireta na forma que especifica”</w:t>
      </w:r>
      <w:r w:rsidRPr="00A761BE">
        <w:rPr>
          <w:rFonts w:ascii="Calibri" w:hAnsi="Calibri" w:cs="Calibri"/>
          <w:i/>
          <w:color w:val="auto"/>
          <w:sz w:val="22"/>
          <w:szCs w:val="22"/>
        </w:rPr>
        <w:t xml:space="preserve">. Inépcia da petição inicial. Não ocorrência. Documentação coligida que é suficiente para o conhecimento do pedido e atende às disposições do art. 3º da Lei n. 9.868/99. </w:t>
      </w:r>
      <w:r w:rsidRPr="00A761BE">
        <w:rPr>
          <w:rFonts w:ascii="Calibri" w:hAnsi="Calibri" w:cs="Calibri"/>
          <w:i/>
          <w:color w:val="auto"/>
          <w:sz w:val="22"/>
          <w:szCs w:val="22"/>
        </w:rPr>
        <w:t>Parametricidade</w:t>
      </w:r>
      <w:r w:rsidRPr="00A761BE">
        <w:rPr>
          <w:rFonts w:ascii="Calibri" w:hAnsi="Calibri" w:cs="Calibri"/>
          <w:i/>
          <w:color w:val="auto"/>
          <w:sz w:val="22"/>
          <w:szCs w:val="22"/>
        </w:rPr>
        <w:t xml:space="preserve">. Contraste entre lei ordinária </w:t>
      </w:r>
      <w:r w:rsidRPr="00A761BE">
        <w:rPr>
          <w:rFonts w:ascii="Calibri" w:hAnsi="Calibri" w:cs="Calibri"/>
          <w:i/>
          <w:color w:val="auto"/>
          <w:sz w:val="22"/>
          <w:szCs w:val="22"/>
        </w:rPr>
        <w:t>municipal e dispositivos constantes da Constituição da República</w:t>
      </w:r>
      <w:r w:rsidRPr="00A761BE">
        <w:rPr>
          <w:rFonts w:ascii="Calibri" w:hAnsi="Calibri" w:cs="Calibri"/>
          <w:i/>
          <w:color w:val="auto"/>
          <w:sz w:val="22"/>
          <w:szCs w:val="22"/>
        </w:rPr>
        <w:t xml:space="preserve"> que não sejam de reprodução obrigatória, da Lei Orgânica Municipal e da Lei de Responsabilidade Fiscal. Inadmissibilidade. Inteligência dos </w:t>
      </w:r>
      <w:r w:rsidRPr="00A761BE">
        <w:rPr>
          <w:rFonts w:ascii="Calibri" w:hAnsi="Calibri" w:cs="Calibri"/>
          <w:i/>
          <w:color w:val="auto"/>
          <w:sz w:val="22"/>
          <w:szCs w:val="22"/>
        </w:rPr>
        <w:t>arts</w:t>
      </w:r>
      <w:r w:rsidRPr="00A761BE">
        <w:rPr>
          <w:rFonts w:ascii="Calibri" w:hAnsi="Calibri" w:cs="Calibri"/>
          <w:i/>
          <w:color w:val="auto"/>
          <w:sz w:val="22"/>
          <w:szCs w:val="22"/>
        </w:rPr>
        <w:t xml:space="preserve">. 125, § 2º, da Constituição Federal, e 74, </w:t>
      </w:r>
      <w:r w:rsidRPr="00A761BE">
        <w:rPr>
          <w:rFonts w:ascii="Calibri" w:hAnsi="Calibri" w:cs="Calibri"/>
          <w:i/>
          <w:color w:val="auto"/>
          <w:sz w:val="22"/>
          <w:szCs w:val="22"/>
        </w:rPr>
        <w:t>VI</w:t>
      </w:r>
      <w:r w:rsidRPr="00A761BE">
        <w:rPr>
          <w:rFonts w:ascii="Calibri" w:hAnsi="Calibri" w:cs="Calibri"/>
          <w:i/>
          <w:color w:val="auto"/>
          <w:sz w:val="22"/>
          <w:szCs w:val="22"/>
        </w:rPr>
        <w:t xml:space="preserve">, da Constituição Paulista. </w:t>
      </w:r>
      <w:r w:rsidRPr="00A761BE">
        <w:rPr>
          <w:rFonts w:ascii="Calibri" w:hAnsi="Calibri" w:cs="Calibri"/>
          <w:b/>
          <w:i/>
          <w:color w:val="auto"/>
          <w:sz w:val="22"/>
          <w:szCs w:val="22"/>
          <w:u w:val="single"/>
        </w:rPr>
        <w:t xml:space="preserve">Lei local que dispôs sobre matéria cuja iniciativa não é reservada ao Chefe do Poder Executivo, tampouco se encontra na reserva da Administração. Concretização do princípio da publicidade, ao qual estão jungidos todos os entes federativos. Inconstitucionalidade não caracterizada. </w:t>
      </w:r>
      <w:r w:rsidRPr="00A761BE">
        <w:rPr>
          <w:rFonts w:ascii="Calibri" w:hAnsi="Calibri" w:cs="Calibri"/>
          <w:i/>
          <w:color w:val="auto"/>
          <w:sz w:val="22"/>
          <w:szCs w:val="22"/>
        </w:rPr>
        <w:t xml:space="preserve">Precedentes do Supremo Tribunal Federal e deste Órgão Especial. </w:t>
      </w:r>
      <w:r w:rsidRPr="00A761BE">
        <w:rPr>
          <w:rFonts w:ascii="Calibri" w:hAnsi="Calibri" w:cs="Calibri"/>
          <w:b/>
          <w:i/>
          <w:color w:val="auto"/>
          <w:sz w:val="22"/>
          <w:szCs w:val="22"/>
        </w:rPr>
        <w:t>Ação improcedente.</w:t>
      </w:r>
    </w:p>
    <w:p w:rsidR="004D313E" w:rsidRPr="00A761BE" w:rsidP="008465FB">
      <w:pPr>
        <w:pStyle w:val="Default"/>
        <w:tabs>
          <w:tab w:val="left" w:pos="1701"/>
        </w:tabs>
        <w:ind w:left="2268"/>
        <w:jc w:val="both"/>
        <w:rPr>
          <w:rFonts w:ascii="Calibri" w:hAnsi="Calibri" w:cs="Calibri"/>
          <w:b/>
          <w:i/>
          <w:color w:val="auto"/>
          <w:sz w:val="22"/>
          <w:szCs w:val="22"/>
        </w:rPr>
      </w:pPr>
    </w:p>
    <w:p w:rsidR="00DF3A73" w:rsidRPr="00A761BE" w:rsidP="008465FB">
      <w:pPr>
        <w:pStyle w:val="Default"/>
        <w:pBdr>
          <w:bottom w:val="single" w:sz="12" w:space="1" w:color="auto"/>
        </w:pBdr>
        <w:tabs>
          <w:tab w:val="left" w:pos="1701"/>
        </w:tabs>
        <w:ind w:left="2268"/>
        <w:jc w:val="both"/>
        <w:rPr>
          <w:rFonts w:ascii="Calibri" w:hAnsi="Calibri" w:cs="Calibri"/>
          <w:i/>
          <w:color w:val="auto"/>
          <w:sz w:val="20"/>
          <w:szCs w:val="20"/>
        </w:rPr>
      </w:pPr>
      <w:r w:rsidRPr="00A761BE">
        <w:rPr>
          <w:rFonts w:ascii="Calibri" w:hAnsi="Calibri" w:cs="Calibri"/>
          <w:i/>
          <w:color w:val="auto"/>
          <w:sz w:val="20"/>
          <w:szCs w:val="20"/>
        </w:rPr>
        <w:t xml:space="preserve">(TJSP. ADI nº º 2286704-37.2019.8.26.0000. Relator Des. ANTONIO CELSO AGUILAR CORTEZ. </w:t>
      </w:r>
      <w:r w:rsidRPr="00A761BE">
        <w:rPr>
          <w:rFonts w:ascii="Calibri" w:hAnsi="Calibri" w:cs="Calibri"/>
          <w:b/>
          <w:i/>
          <w:color w:val="auto"/>
          <w:sz w:val="20"/>
          <w:szCs w:val="20"/>
        </w:rPr>
        <w:t>Data de Julgamento: 05/08/2020).</w:t>
      </w:r>
      <w:r w:rsidR="00ED32D1">
        <w:rPr>
          <w:rFonts w:ascii="Calibri" w:hAnsi="Calibri"/>
          <w:i/>
          <w:color w:val="auto"/>
          <w:sz w:val="20"/>
          <w:szCs w:val="20"/>
          <w:shd w:val="clear" w:color="auto" w:fill="FFFFFF"/>
        </w:rPr>
        <w:t xml:space="preserve"> </w:t>
      </w:r>
      <w:r w:rsidRPr="00A761BE">
        <w:rPr>
          <w:rFonts w:ascii="Calibri" w:hAnsi="Calibri"/>
          <w:i/>
          <w:color w:val="auto"/>
          <w:sz w:val="20"/>
          <w:szCs w:val="20"/>
          <w:shd w:val="clear" w:color="auto" w:fill="FFFFFF"/>
        </w:rPr>
        <w:t xml:space="preserve"> Grifo nosso.</w:t>
      </w:r>
    </w:p>
    <w:p w:rsidR="00DF3A73" w:rsidRPr="00A761BE" w:rsidP="00DF3A73">
      <w:pPr>
        <w:pStyle w:val="Default"/>
        <w:tabs>
          <w:tab w:val="left" w:pos="3210"/>
        </w:tabs>
        <w:spacing w:after="240" w:line="360" w:lineRule="auto"/>
        <w:ind w:left="2268"/>
        <w:jc w:val="both"/>
        <w:rPr>
          <w:rFonts w:ascii="Calibri" w:hAnsi="Calibri" w:cs="Calibri"/>
          <w:i/>
          <w:color w:val="auto"/>
          <w:sz w:val="22"/>
          <w:szCs w:val="22"/>
        </w:rPr>
      </w:pPr>
    </w:p>
    <w:p w:rsidR="00DF3A73" w:rsidP="00FE2EBE">
      <w:pPr>
        <w:pStyle w:val="Default"/>
        <w:tabs>
          <w:tab w:val="left" w:pos="1701"/>
        </w:tabs>
        <w:spacing w:after="240" w:line="360" w:lineRule="auto"/>
        <w:ind w:firstLine="1701"/>
        <w:jc w:val="both"/>
        <w:rPr>
          <w:rFonts w:ascii="Calibri" w:hAnsi="Calibri" w:cs="Calibri"/>
          <w:color w:val="auto"/>
        </w:rPr>
      </w:pPr>
      <w:r w:rsidRPr="00EC2BBD">
        <w:rPr>
          <w:rFonts w:ascii="Calibri" w:hAnsi="Calibri" w:cs="Calibri"/>
          <w:color w:val="auto"/>
        </w:rPr>
        <w:t xml:space="preserve">A questão é de incremento dos níveis de transparência administrativa, permitindo </w:t>
      </w:r>
      <w:r w:rsidRPr="00EC2BBD" w:rsidR="005F1B5F">
        <w:rPr>
          <w:rFonts w:ascii="Calibri" w:hAnsi="Calibri" w:cs="Calibri"/>
          <w:color w:val="auto"/>
        </w:rPr>
        <w:t>que a</w:t>
      </w:r>
      <w:r w:rsidRPr="00EC2BBD">
        <w:rPr>
          <w:rFonts w:ascii="Calibri" w:hAnsi="Calibri" w:cs="Calibri"/>
          <w:color w:val="auto"/>
        </w:rPr>
        <w:t xml:space="preserve"> população </w:t>
      </w:r>
      <w:r w:rsidRPr="00EC2BBD" w:rsidR="005F1B5F">
        <w:rPr>
          <w:rFonts w:ascii="Calibri" w:hAnsi="Calibri" w:cs="Calibri"/>
          <w:color w:val="auto"/>
        </w:rPr>
        <w:t xml:space="preserve">tenha </w:t>
      </w:r>
      <w:r w:rsidRPr="00EC2BBD">
        <w:rPr>
          <w:rFonts w:ascii="Calibri" w:hAnsi="Calibri" w:cs="Calibri"/>
          <w:color w:val="auto"/>
        </w:rPr>
        <w:t>conhecimento sobre</w:t>
      </w:r>
      <w:r w:rsidRPr="00EC2BBD" w:rsidR="00EC2BBD">
        <w:rPr>
          <w:rFonts w:ascii="Calibri" w:hAnsi="Calibri" w:cs="Calibri"/>
          <w:color w:val="auto"/>
        </w:rPr>
        <w:t xml:space="preserve"> a lista de espera dos pacientes que aguardam consultas, exames e intervenções cirúrgicas na rede municipal de saúde</w:t>
      </w:r>
      <w:r w:rsidRPr="00EC2BBD" w:rsidR="00662328">
        <w:rPr>
          <w:rFonts w:ascii="Calibri" w:hAnsi="Calibri" w:cs="Calibri"/>
          <w:color w:val="auto"/>
        </w:rPr>
        <w:t xml:space="preserve">. </w:t>
      </w:r>
      <w:r w:rsidRPr="00EC2BBD">
        <w:rPr>
          <w:rFonts w:ascii="Calibri" w:hAnsi="Calibri" w:cs="Calibri"/>
          <w:color w:val="auto"/>
        </w:rPr>
        <w:t xml:space="preserve">Não se percebe, assim, qualquer aumento de despesa que já não esteja prevista para manutenção do </w:t>
      </w:r>
      <w:r w:rsidRPr="00EC2BBD" w:rsidR="00662328">
        <w:rPr>
          <w:rFonts w:ascii="Calibri" w:hAnsi="Calibri" w:cs="Calibri"/>
          <w:color w:val="auto"/>
        </w:rPr>
        <w:t>sistema eletrônico da comunicação oficial do município</w:t>
      </w:r>
      <w:r w:rsidRPr="00EC2BBD">
        <w:rPr>
          <w:rFonts w:ascii="Calibri" w:hAnsi="Calibri" w:cs="Calibri"/>
          <w:color w:val="auto"/>
        </w:rPr>
        <w:t>, visto que o projeto os elege para divulgação da</w:t>
      </w:r>
      <w:r w:rsidRPr="00EC2BBD" w:rsidR="00D304F1">
        <w:rPr>
          <w:rFonts w:ascii="Calibri" w:hAnsi="Calibri" w:cs="Calibri"/>
          <w:color w:val="auto"/>
        </w:rPr>
        <w:t>s informações</w:t>
      </w:r>
      <w:r w:rsidRPr="00EC2BBD">
        <w:rPr>
          <w:rFonts w:ascii="Calibri" w:hAnsi="Calibri" w:cs="Calibri"/>
          <w:color w:val="auto"/>
        </w:rPr>
        <w:t>.</w:t>
      </w:r>
    </w:p>
    <w:p w:rsidR="00097933" w:rsidRPr="00097933" w:rsidP="00FE2EBE">
      <w:pPr>
        <w:pStyle w:val="Default"/>
        <w:tabs>
          <w:tab w:val="left" w:pos="1701"/>
        </w:tabs>
        <w:spacing w:after="240" w:line="360" w:lineRule="auto"/>
        <w:ind w:firstLine="1701"/>
        <w:jc w:val="both"/>
        <w:rPr>
          <w:rFonts w:ascii="Calibri" w:hAnsi="Calibri" w:cs="Calibri"/>
          <w:color w:val="auto"/>
        </w:rPr>
      </w:pPr>
      <w:r>
        <w:rPr>
          <w:rFonts w:ascii="Calibri" w:hAnsi="Calibri" w:cs="Calibri"/>
          <w:color w:val="auto"/>
        </w:rPr>
        <w:t xml:space="preserve">Todavia, </w:t>
      </w:r>
      <w:r w:rsidR="003E4CA6">
        <w:rPr>
          <w:rFonts w:ascii="Calibri" w:hAnsi="Calibri" w:cs="Calibri"/>
          <w:i/>
          <w:color w:val="auto"/>
        </w:rPr>
        <w:t xml:space="preserve">data </w:t>
      </w:r>
      <w:r w:rsidR="003E4CA6">
        <w:rPr>
          <w:rFonts w:ascii="Calibri" w:hAnsi="Calibri" w:cs="Calibri"/>
          <w:i/>
          <w:color w:val="auto"/>
        </w:rPr>
        <w:t>maxima</w:t>
      </w:r>
      <w:r w:rsidR="003E4CA6">
        <w:rPr>
          <w:rFonts w:ascii="Calibri" w:hAnsi="Calibri" w:cs="Calibri"/>
          <w:i/>
          <w:color w:val="auto"/>
        </w:rPr>
        <w:t xml:space="preserve"> </w:t>
      </w:r>
      <w:r w:rsidR="003E4CA6">
        <w:rPr>
          <w:rFonts w:ascii="Calibri" w:hAnsi="Calibri" w:cs="Calibri"/>
          <w:i/>
          <w:color w:val="auto"/>
        </w:rPr>
        <w:t>venia</w:t>
      </w:r>
      <w:r w:rsidR="003E4CA6">
        <w:rPr>
          <w:rFonts w:ascii="Calibri" w:hAnsi="Calibri" w:cs="Calibri"/>
          <w:i/>
          <w:color w:val="auto"/>
        </w:rPr>
        <w:t xml:space="preserve">, </w:t>
      </w:r>
      <w:r w:rsidRPr="00EE3B57" w:rsidR="003E4CA6">
        <w:rPr>
          <w:rFonts w:ascii="Calibri" w:hAnsi="Calibri" w:cs="Calibri"/>
          <w:b/>
          <w:color w:val="auto"/>
        </w:rPr>
        <w:t xml:space="preserve">sugerimos a supressão do art. 2º </w:t>
      </w:r>
      <w:r w:rsidRPr="00EE3B57">
        <w:rPr>
          <w:rFonts w:ascii="Calibri" w:hAnsi="Calibri" w:cs="Calibri"/>
          <w:b/>
          <w:color w:val="auto"/>
        </w:rPr>
        <w:t>e inciso III, do art. 4º</w:t>
      </w:r>
      <w:r>
        <w:rPr>
          <w:rFonts w:ascii="Calibri" w:hAnsi="Calibri" w:cs="Calibri"/>
          <w:b/>
          <w:color w:val="auto"/>
        </w:rPr>
        <w:t xml:space="preserve">, </w:t>
      </w:r>
      <w:r>
        <w:rPr>
          <w:rFonts w:ascii="Calibri" w:hAnsi="Calibri" w:cs="Calibri"/>
          <w:color w:val="auto"/>
        </w:rPr>
        <w:t xml:space="preserve">consoante entendimento do TJ/SP, por </w:t>
      </w:r>
      <w:r w:rsidRPr="00097933">
        <w:rPr>
          <w:rFonts w:ascii="Calibri" w:hAnsi="Calibri" w:cs="Calibri"/>
          <w:color w:val="auto"/>
        </w:rPr>
        <w:t>ofensa ao direito constitucional à intimidade e à privacidade</w:t>
      </w:r>
      <w:r>
        <w:rPr>
          <w:rFonts w:ascii="Calibri" w:hAnsi="Calibri" w:cs="Calibri"/>
          <w:color w:val="auto"/>
        </w:rPr>
        <w:t xml:space="preserve">, </w:t>
      </w:r>
      <w:r>
        <w:rPr>
          <w:rFonts w:ascii="Calibri" w:hAnsi="Calibri" w:cs="Calibri"/>
          <w:color w:val="auto"/>
        </w:rPr>
        <w:t>vejamos</w:t>
      </w:r>
      <w:r>
        <w:rPr>
          <w:rFonts w:ascii="Calibri" w:hAnsi="Calibri" w:cs="Calibri"/>
          <w:color w:val="auto"/>
        </w:rPr>
        <w:t>:</w:t>
      </w:r>
    </w:p>
    <w:p w:rsidR="004401AE" w:rsidP="00097933">
      <w:pPr>
        <w:pStyle w:val="Default"/>
        <w:tabs>
          <w:tab w:val="left" w:pos="1701"/>
        </w:tabs>
        <w:ind w:left="2268"/>
        <w:jc w:val="both"/>
        <w:rPr>
          <w:rFonts w:asciiTheme="minorHAnsi" w:hAnsiTheme="minorHAnsi"/>
          <w:b/>
          <w:i/>
          <w:color w:val="auto"/>
          <w:sz w:val="22"/>
          <w:szCs w:val="22"/>
          <w:shd w:val="clear" w:color="auto" w:fill="FFFFFF"/>
        </w:rPr>
      </w:pPr>
      <w:r w:rsidRPr="00AF1F8B">
        <w:rPr>
          <w:rFonts w:asciiTheme="minorHAnsi" w:hAnsiTheme="minorHAnsi"/>
          <w:i/>
          <w:color w:val="auto"/>
          <w:sz w:val="22"/>
          <w:szCs w:val="22"/>
          <w:shd w:val="clear" w:color="auto" w:fill="FFFFFF"/>
        </w:rPr>
        <w:t xml:space="preserve">AÇÃO DIRETA DE INCONSTITUCIONALIDADE - Município de Paraíso - Lei nº 1.455/2023, de iniciativa parlamentar, que </w:t>
      </w:r>
      <w:r w:rsidRPr="00AF1F8B">
        <w:rPr>
          <w:rFonts w:asciiTheme="minorHAnsi" w:hAnsiTheme="minorHAnsi"/>
          <w:b/>
          <w:i/>
          <w:color w:val="auto"/>
          <w:sz w:val="22"/>
          <w:szCs w:val="22"/>
          <w:shd w:val="clear" w:color="auto" w:fill="FFFFFF"/>
        </w:rPr>
        <w:t xml:space="preserve">dispõe sobre a publicação, nos sites oficiais e portal da transparência, de listas dos pacientes que aguardam por consultas, exames e intervenções cirúrgicas na rede pública de saúde </w:t>
      </w:r>
      <w:r w:rsidRPr="00AF1F8B">
        <w:rPr>
          <w:rFonts w:asciiTheme="minorHAnsi" w:hAnsiTheme="minorHAnsi"/>
          <w:i/>
          <w:color w:val="auto"/>
          <w:sz w:val="22"/>
          <w:szCs w:val="22"/>
          <w:shd w:val="clear" w:color="auto" w:fill="FFFFFF"/>
        </w:rPr>
        <w:t xml:space="preserve">– Alegação de usurpação da competência exclusiva do Chefe do Poder Executivo – Descabimento – </w:t>
      </w:r>
      <w:r w:rsidRPr="004401AE">
        <w:rPr>
          <w:rFonts w:asciiTheme="minorHAnsi" w:hAnsiTheme="minorHAnsi"/>
          <w:i/>
          <w:color w:val="auto"/>
          <w:sz w:val="22"/>
          <w:szCs w:val="22"/>
          <w:shd w:val="clear" w:color="auto" w:fill="FFFFFF"/>
        </w:rPr>
        <w:t>Norma impugnada que busca o aprimoramento da transparência das atividades administrativas, cumprindo o princípio constitucional da publicidade da administração pública (art. 37, caput, da Constituição Federal) – Inexistência de afronta à separação de poderes ou à reserva da Administração</w:t>
      </w:r>
      <w:r w:rsidRPr="00AF1F8B">
        <w:rPr>
          <w:rFonts w:asciiTheme="minorHAnsi" w:hAnsiTheme="minorHAnsi"/>
          <w:i/>
          <w:color w:val="auto"/>
          <w:sz w:val="22"/>
          <w:szCs w:val="22"/>
          <w:shd w:val="clear" w:color="auto" w:fill="FFFFFF"/>
        </w:rPr>
        <w:t xml:space="preserve"> – </w:t>
      </w:r>
      <w:r w:rsidRPr="000D79A3">
        <w:rPr>
          <w:rFonts w:asciiTheme="minorHAnsi" w:hAnsiTheme="minorHAnsi"/>
          <w:b/>
          <w:i/>
          <w:color w:val="auto"/>
          <w:sz w:val="22"/>
          <w:szCs w:val="22"/>
          <w:u w:val="single"/>
          <w:shd w:val="clear" w:color="auto" w:fill="FFFFFF"/>
        </w:rPr>
        <w:t xml:space="preserve">Divulgação do número do cartão do SUS que possibilita a identificação do paciente, em ofensa ao direito constitucional à intimidade e à privacidade – Inconstitucionalidade do inciso I do § 1º do art. 1º e do parágrafo único do art. 2º da norma impugnada </w:t>
      </w:r>
      <w:r w:rsidRPr="00AF1F8B">
        <w:rPr>
          <w:rFonts w:asciiTheme="minorHAnsi" w:hAnsiTheme="minorHAnsi"/>
          <w:i/>
          <w:color w:val="auto"/>
          <w:sz w:val="22"/>
          <w:szCs w:val="22"/>
          <w:shd w:val="clear" w:color="auto" w:fill="FFFFFF"/>
        </w:rPr>
        <w:t xml:space="preserve">– </w:t>
      </w:r>
      <w:r w:rsidRPr="00AF1F8B">
        <w:rPr>
          <w:rFonts w:asciiTheme="minorHAnsi" w:hAnsiTheme="minorHAnsi"/>
          <w:b/>
          <w:i/>
          <w:color w:val="auto"/>
          <w:sz w:val="22"/>
          <w:szCs w:val="22"/>
          <w:shd w:val="clear" w:color="auto" w:fill="FFFFFF"/>
        </w:rPr>
        <w:t>AÇÃO PARCIALMENTE PROCEDENTE.</w:t>
      </w:r>
    </w:p>
    <w:p w:rsidR="00CF2E78" w:rsidP="00097933">
      <w:pPr>
        <w:pStyle w:val="Default"/>
        <w:tabs>
          <w:tab w:val="left" w:pos="1701"/>
        </w:tabs>
        <w:ind w:left="2268"/>
        <w:jc w:val="both"/>
        <w:rPr>
          <w:rFonts w:asciiTheme="minorHAnsi" w:hAnsiTheme="minorHAnsi"/>
          <w:b/>
          <w:i/>
          <w:color w:val="auto"/>
          <w:sz w:val="22"/>
          <w:szCs w:val="22"/>
          <w:shd w:val="clear" w:color="auto" w:fill="FFFFFF"/>
        </w:rPr>
      </w:pPr>
    </w:p>
    <w:p w:rsidR="004401AE" w:rsidP="00097933">
      <w:pPr>
        <w:pStyle w:val="Default"/>
        <w:tabs>
          <w:tab w:val="left" w:pos="1701"/>
        </w:tabs>
        <w:ind w:left="2268"/>
        <w:jc w:val="both"/>
        <w:rPr>
          <w:rFonts w:asciiTheme="minorHAnsi" w:hAnsiTheme="minorHAnsi"/>
          <w:b/>
          <w:i/>
          <w:color w:val="auto"/>
          <w:sz w:val="22"/>
          <w:szCs w:val="22"/>
          <w:shd w:val="clear" w:color="auto" w:fill="FFFFFF"/>
        </w:rPr>
      </w:pPr>
      <w:r>
        <w:rPr>
          <w:rFonts w:asciiTheme="minorHAnsi" w:hAnsiTheme="minorHAnsi"/>
          <w:b/>
          <w:i/>
          <w:color w:val="auto"/>
          <w:sz w:val="22"/>
          <w:szCs w:val="22"/>
          <w:shd w:val="clear" w:color="auto" w:fill="FFFFFF"/>
        </w:rPr>
        <w:t>(...)</w:t>
      </w:r>
    </w:p>
    <w:p w:rsidR="00CF2E78" w:rsidP="00097933">
      <w:pPr>
        <w:pStyle w:val="Default"/>
        <w:tabs>
          <w:tab w:val="left" w:pos="1701"/>
        </w:tabs>
        <w:ind w:left="2268"/>
        <w:jc w:val="both"/>
        <w:rPr>
          <w:rFonts w:asciiTheme="minorHAnsi" w:hAnsiTheme="minorHAnsi"/>
          <w:b/>
          <w:i/>
          <w:color w:val="auto"/>
          <w:sz w:val="22"/>
          <w:szCs w:val="22"/>
          <w:shd w:val="clear" w:color="auto" w:fill="FFFFFF"/>
        </w:rPr>
      </w:pPr>
    </w:p>
    <w:p w:rsidR="00CF2E78" w:rsidRPr="00097933" w:rsidP="00097933">
      <w:pPr>
        <w:pStyle w:val="Default"/>
        <w:tabs>
          <w:tab w:val="left" w:pos="1701"/>
        </w:tabs>
        <w:ind w:left="2268"/>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Cuida-se de Ação Direta de Inconstitucionalidade ajuizada pelo Prefeito do Município de Paraíso, com o intuito de que se reconheça a inconstitucionalidade da Lei Municipal n° 1.455/2023, de iniciativa parlamentar, promulgada com a seguinte redação:</w:t>
      </w:r>
    </w:p>
    <w:p w:rsidR="00CF2E78" w:rsidRPr="00097933" w:rsidP="00097933">
      <w:pPr>
        <w:pStyle w:val="Default"/>
        <w:tabs>
          <w:tab w:val="left" w:pos="1701"/>
        </w:tabs>
        <w:ind w:left="2268"/>
        <w:jc w:val="both"/>
        <w:rPr>
          <w:rFonts w:asciiTheme="minorHAnsi" w:hAnsiTheme="minorHAnsi"/>
          <w:i/>
          <w:color w:val="auto"/>
          <w:sz w:val="22"/>
          <w:szCs w:val="22"/>
          <w:shd w:val="clear" w:color="auto" w:fill="FFFFFF"/>
        </w:rPr>
      </w:pP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w:t>
      </w:r>
      <w:r w:rsidRPr="00097933">
        <w:rPr>
          <w:rFonts w:asciiTheme="minorHAnsi" w:hAnsiTheme="minorHAnsi"/>
          <w:b/>
          <w:i/>
          <w:color w:val="auto"/>
          <w:sz w:val="22"/>
          <w:szCs w:val="22"/>
          <w:shd w:val="clear" w:color="auto" w:fill="FFFFFF"/>
        </w:rPr>
        <w:t>Art. 1º.</w:t>
      </w:r>
      <w:r w:rsidRPr="00097933">
        <w:rPr>
          <w:rFonts w:asciiTheme="minorHAnsi" w:hAnsiTheme="minorHAnsi"/>
          <w:b/>
          <w:i/>
          <w:color w:val="auto"/>
          <w:sz w:val="22"/>
          <w:szCs w:val="22"/>
          <w:shd w:val="clear" w:color="auto" w:fill="FFFFFF"/>
        </w:rPr>
        <w:t xml:space="preserve"> </w:t>
      </w:r>
      <w:r w:rsidRPr="00097933">
        <w:rPr>
          <w:rFonts w:asciiTheme="minorHAnsi" w:hAnsiTheme="minorHAnsi"/>
          <w:i/>
          <w:color w:val="auto"/>
          <w:sz w:val="22"/>
          <w:szCs w:val="22"/>
          <w:shd w:val="clear" w:color="auto" w:fill="FFFFFF"/>
        </w:rPr>
        <w:t>O Município de Paraíso/SP tornará público, por meio de veículo já existente para esses fins, em seus sites oficiais e portal da transparência, as listas dos pacientes que aguardam por consultas, exames, leitos</w:t>
      </w:r>
      <w:r>
        <w:rPr>
          <w:rFonts w:asciiTheme="minorHAnsi" w:hAnsiTheme="minorHAnsi"/>
          <w:i/>
          <w:color w:val="auto"/>
          <w:sz w:val="22"/>
          <w:szCs w:val="22"/>
          <w:shd w:val="clear" w:color="auto" w:fill="FFFFFF"/>
        </w:rPr>
        <w:t xml:space="preserve"> </w:t>
      </w:r>
      <w:r w:rsidRPr="00097933">
        <w:rPr>
          <w:rFonts w:asciiTheme="minorHAnsi" w:hAnsiTheme="minorHAnsi"/>
          <w:i/>
          <w:color w:val="auto"/>
          <w:sz w:val="22"/>
          <w:szCs w:val="22"/>
          <w:shd w:val="clear" w:color="auto" w:fill="FFFFFF"/>
        </w:rPr>
        <w:t xml:space="preserve">hospitalares e intervenções cirúrgicas na rede pública de saúde do município de Paraíso/SP. </w:t>
      </w:r>
    </w:p>
    <w:p w:rsidR="00097933" w:rsidRPr="00097933" w:rsidP="00097933">
      <w:pPr>
        <w:pStyle w:val="Default"/>
        <w:tabs>
          <w:tab w:val="left" w:pos="1701"/>
        </w:tabs>
        <w:ind w:left="2552"/>
        <w:jc w:val="both"/>
        <w:rPr>
          <w:rFonts w:asciiTheme="minorHAnsi" w:hAnsiTheme="minorHAnsi"/>
          <w:i/>
          <w:color w:val="auto"/>
          <w:sz w:val="4"/>
          <w:szCs w:val="4"/>
          <w:shd w:val="clear" w:color="auto" w:fill="FFFFFF"/>
        </w:rPr>
      </w:pP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 1º. As informações a serem divulgadas devem conter: </w:t>
      </w:r>
    </w:p>
    <w:p w:rsidR="00097933" w:rsidRPr="00097933" w:rsidP="00097933">
      <w:pPr>
        <w:pStyle w:val="Default"/>
        <w:tabs>
          <w:tab w:val="left" w:pos="1701"/>
        </w:tabs>
        <w:ind w:left="2552"/>
        <w:jc w:val="both"/>
        <w:rPr>
          <w:rFonts w:asciiTheme="minorHAnsi" w:hAnsiTheme="minorHAnsi"/>
          <w:b/>
          <w:i/>
          <w:color w:val="auto"/>
          <w:sz w:val="22"/>
          <w:szCs w:val="22"/>
          <w:shd w:val="clear" w:color="auto" w:fill="FFFFFF"/>
        </w:rPr>
      </w:pPr>
      <w:r w:rsidRPr="00097933">
        <w:rPr>
          <w:rFonts w:asciiTheme="minorHAnsi" w:hAnsiTheme="minorHAnsi"/>
          <w:b/>
          <w:i/>
          <w:color w:val="auto"/>
          <w:sz w:val="22"/>
          <w:szCs w:val="22"/>
          <w:shd w:val="clear" w:color="auto" w:fill="FFFFFF"/>
        </w:rPr>
        <w:t xml:space="preserve">I- o número do Cartão do SUS; </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II- a data de solicitação da consulta, do exame ou intervenção cirúrgica ou do leito hospitalar; </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III- a colocação na fila da lista de espera, na área médica que o paciente será atendido;</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IV- a estimativa de prazo para o atendimento solicitado; </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V- o grau de complexidade. </w:t>
      </w:r>
    </w:p>
    <w:p w:rsidR="00097933" w:rsidRPr="00097933" w:rsidP="00097933">
      <w:pPr>
        <w:pStyle w:val="Default"/>
        <w:tabs>
          <w:tab w:val="left" w:pos="1701"/>
        </w:tabs>
        <w:ind w:left="2552"/>
        <w:jc w:val="both"/>
        <w:rPr>
          <w:rFonts w:asciiTheme="minorHAnsi" w:hAnsiTheme="minorHAnsi"/>
          <w:i/>
          <w:color w:val="auto"/>
          <w:sz w:val="4"/>
          <w:szCs w:val="4"/>
          <w:shd w:val="clear" w:color="auto" w:fill="FFFFFF"/>
        </w:rPr>
      </w:pP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 2º. As listagens disponibilizadas deverão ser </w:t>
      </w:r>
      <w:r w:rsidRPr="00097933">
        <w:rPr>
          <w:rFonts w:asciiTheme="minorHAnsi" w:hAnsiTheme="minorHAnsi"/>
          <w:i/>
          <w:color w:val="auto"/>
          <w:sz w:val="22"/>
          <w:szCs w:val="22"/>
          <w:shd w:val="clear" w:color="auto" w:fill="FFFFFF"/>
        </w:rPr>
        <w:t>específicas para cada modalidade de consulta, exame</w:t>
      </w:r>
      <w:r w:rsidRPr="00097933">
        <w:rPr>
          <w:rFonts w:asciiTheme="minorHAnsi" w:hAnsiTheme="minorHAnsi"/>
          <w:i/>
          <w:color w:val="auto"/>
          <w:sz w:val="22"/>
          <w:szCs w:val="22"/>
          <w:shd w:val="clear" w:color="auto" w:fill="FFFFFF"/>
        </w:rPr>
        <w:t xml:space="preserve">, intervenção cirúrgica ou leito aguardado, e abranger todos os pacientes inscritos nas diversas unidades de saúde do município, incluindo as entidades conveniadas ou quaisquer outros prestadores que recebam recursos públicos do município. </w:t>
      </w:r>
    </w:p>
    <w:p w:rsidR="00097933" w:rsidRPr="00097933" w:rsidP="00097933">
      <w:pPr>
        <w:pStyle w:val="Default"/>
        <w:tabs>
          <w:tab w:val="left" w:pos="1701"/>
        </w:tabs>
        <w:ind w:left="2552"/>
        <w:jc w:val="both"/>
        <w:rPr>
          <w:rFonts w:asciiTheme="minorHAnsi" w:hAnsiTheme="minorHAnsi"/>
          <w:i/>
          <w:color w:val="auto"/>
          <w:sz w:val="4"/>
          <w:szCs w:val="4"/>
          <w:shd w:val="clear" w:color="auto" w:fill="FFFFFF"/>
        </w:rPr>
      </w:pP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 3º. Em caso de exames com pedido de urgência, devem ser destacados todos os pacientes que aguardam há mais de 30 (trinta) dias. </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 4º. Serão destacados os pacientes que esperam por leito há mais de 24 (vinte e quatro) horas. </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5º. As informações serão disponibilizadas de maneira a possibilitar que seja preservada a identidade do paciente.</w:t>
      </w:r>
    </w:p>
    <w:p w:rsidR="00097933" w:rsidRPr="00097933" w:rsidP="00097933">
      <w:pPr>
        <w:pStyle w:val="Default"/>
        <w:tabs>
          <w:tab w:val="left" w:pos="1701"/>
        </w:tabs>
        <w:ind w:left="2552"/>
        <w:jc w:val="both"/>
        <w:rPr>
          <w:rFonts w:asciiTheme="minorHAnsi" w:hAnsiTheme="minorHAnsi"/>
          <w:i/>
          <w:color w:val="auto"/>
          <w:sz w:val="4"/>
          <w:szCs w:val="4"/>
          <w:shd w:val="clear" w:color="auto" w:fill="FFFFFF"/>
        </w:rPr>
      </w:pP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b/>
          <w:i/>
          <w:color w:val="auto"/>
          <w:sz w:val="22"/>
          <w:szCs w:val="22"/>
          <w:shd w:val="clear" w:color="auto" w:fill="FFFFFF"/>
        </w:rPr>
        <w:t>Art. 2º</w:t>
      </w:r>
      <w:r w:rsidRPr="00097933">
        <w:rPr>
          <w:rFonts w:asciiTheme="minorHAnsi" w:hAnsiTheme="minorHAnsi"/>
          <w:i/>
          <w:color w:val="auto"/>
          <w:sz w:val="22"/>
          <w:szCs w:val="22"/>
          <w:shd w:val="clear" w:color="auto" w:fill="FFFFFF"/>
        </w:rPr>
        <w:t xml:space="preserve">. O Município de Paraiso/SP, divulgará também a relação de pacientes atendidos e que saíram da lista de espera em consultas, exames, intervenções cirúrgicas e leitos, </w:t>
      </w:r>
      <w:r w:rsidRPr="00097933">
        <w:rPr>
          <w:rFonts w:asciiTheme="minorHAnsi" w:hAnsiTheme="minorHAnsi"/>
          <w:i/>
          <w:color w:val="auto"/>
          <w:sz w:val="22"/>
          <w:szCs w:val="22"/>
          <w:shd w:val="clear" w:color="auto" w:fill="FFFFFF"/>
        </w:rPr>
        <w:t>obedecendo os</w:t>
      </w:r>
      <w:r w:rsidRPr="00097933">
        <w:rPr>
          <w:rFonts w:asciiTheme="minorHAnsi" w:hAnsiTheme="minorHAnsi"/>
          <w:i/>
          <w:color w:val="auto"/>
          <w:sz w:val="22"/>
          <w:szCs w:val="22"/>
          <w:shd w:val="clear" w:color="auto" w:fill="FFFFFF"/>
        </w:rPr>
        <w:t xml:space="preserve"> mesmos critérios instituídos pelos parágrafos 1º e 2º do "caput" do artigo 1º desta lei. </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 1º. </w:t>
      </w:r>
      <w:r w:rsidRPr="00097933">
        <w:rPr>
          <w:rFonts w:asciiTheme="minorHAnsi" w:hAnsiTheme="minorHAnsi"/>
          <w:i/>
          <w:color w:val="auto"/>
          <w:sz w:val="22"/>
          <w:szCs w:val="22"/>
          <w:shd w:val="clear" w:color="auto" w:fill="FFFFFF"/>
        </w:rPr>
        <w:t>Serão</w:t>
      </w:r>
      <w:r w:rsidRPr="00097933">
        <w:rPr>
          <w:rFonts w:asciiTheme="minorHAnsi" w:hAnsiTheme="minorHAnsi"/>
          <w:i/>
          <w:color w:val="auto"/>
          <w:sz w:val="22"/>
          <w:szCs w:val="22"/>
          <w:shd w:val="clear" w:color="auto" w:fill="FFFFFF"/>
        </w:rPr>
        <w:t xml:space="preserve"> divulgados publicamente, nesta lista, a data do pedido e do atendimento da consulta, exame, intervenção cirúrgica ou pedido por leito. </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2º. Em caso de óbitos que acontecerem antes da consulta, exame, intervenção cirúrgica ou disponibilização de leito, estas informações devem ser identificadas na lista.</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 3º. Em caso de desistência antes da realização do procedimento ou da disponibilização do leito, a retirada da lista de espera deve ficar assim identificada. </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 xml:space="preserve">§ 4º. Serão identificados na listagem os pacientes que tiveram prioridade no atendimento e a respectiva justificativa. </w:t>
      </w:r>
    </w:p>
    <w:p w:rsidR="00CF2E78" w:rsidRPr="00097933" w:rsidP="00097933">
      <w:pPr>
        <w:pStyle w:val="Default"/>
        <w:tabs>
          <w:tab w:val="left" w:pos="1701"/>
        </w:tabs>
        <w:ind w:left="2552"/>
        <w:jc w:val="both"/>
        <w:rPr>
          <w:rFonts w:asciiTheme="minorHAnsi" w:hAnsiTheme="minorHAnsi"/>
          <w:b/>
          <w:i/>
          <w:color w:val="auto"/>
          <w:sz w:val="22"/>
          <w:szCs w:val="22"/>
          <w:shd w:val="clear" w:color="auto" w:fill="FFFFFF"/>
        </w:rPr>
      </w:pPr>
      <w:r w:rsidRPr="00097933">
        <w:rPr>
          <w:rFonts w:asciiTheme="minorHAnsi" w:hAnsiTheme="minorHAnsi"/>
          <w:b/>
          <w:i/>
          <w:color w:val="auto"/>
          <w:sz w:val="22"/>
          <w:szCs w:val="22"/>
          <w:shd w:val="clear" w:color="auto" w:fill="FFFFFF"/>
        </w:rPr>
        <w:t>Parágrafo único. O sistema de busca pelas listas de espera deve permitir a busca pelo número do cartão do</w:t>
      </w:r>
      <w:r w:rsidR="00097933">
        <w:rPr>
          <w:rFonts w:asciiTheme="minorHAnsi" w:hAnsiTheme="minorHAnsi"/>
          <w:b/>
          <w:i/>
          <w:color w:val="auto"/>
          <w:sz w:val="22"/>
          <w:szCs w:val="22"/>
          <w:shd w:val="clear" w:color="auto" w:fill="FFFFFF"/>
        </w:rPr>
        <w:t xml:space="preserve"> SUS.</w:t>
      </w:r>
    </w:p>
    <w:p w:rsid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b/>
          <w:i/>
          <w:color w:val="auto"/>
          <w:sz w:val="22"/>
          <w:szCs w:val="22"/>
          <w:shd w:val="clear" w:color="auto" w:fill="FFFFFF"/>
        </w:rPr>
        <w:t>Art. 3º.</w:t>
      </w:r>
      <w:r w:rsidRPr="00097933">
        <w:rPr>
          <w:rFonts w:asciiTheme="minorHAnsi" w:hAnsiTheme="minorHAnsi"/>
          <w:i/>
          <w:color w:val="auto"/>
          <w:sz w:val="22"/>
          <w:szCs w:val="22"/>
          <w:shd w:val="clear" w:color="auto" w:fill="FFFFFF"/>
        </w:rPr>
        <w:t xml:space="preserve"> Esta lei poderá ser regulamentada pelo Poder Executivo Municipal no que couber e conforme conveniência. </w:t>
      </w:r>
    </w:p>
    <w:p w:rsidR="00097933" w:rsidRPr="00097933" w:rsidP="00097933">
      <w:pPr>
        <w:pStyle w:val="Default"/>
        <w:tabs>
          <w:tab w:val="left" w:pos="1701"/>
        </w:tabs>
        <w:ind w:left="2552"/>
        <w:jc w:val="both"/>
        <w:rPr>
          <w:rFonts w:asciiTheme="minorHAnsi" w:hAnsiTheme="minorHAnsi"/>
          <w:i/>
          <w:color w:val="auto"/>
          <w:sz w:val="22"/>
          <w:szCs w:val="22"/>
          <w:shd w:val="clear" w:color="auto" w:fill="FFFFFF"/>
        </w:rPr>
      </w:pPr>
      <w:r w:rsidRPr="00097933">
        <w:rPr>
          <w:rFonts w:asciiTheme="minorHAnsi" w:hAnsiTheme="minorHAnsi"/>
          <w:b/>
          <w:i/>
          <w:color w:val="auto"/>
          <w:sz w:val="22"/>
          <w:szCs w:val="22"/>
          <w:shd w:val="clear" w:color="auto" w:fill="FFFFFF"/>
        </w:rPr>
        <w:t>Art. 4º</w:t>
      </w:r>
      <w:r w:rsidRPr="00097933">
        <w:rPr>
          <w:rFonts w:asciiTheme="minorHAnsi" w:hAnsiTheme="minorHAnsi"/>
          <w:i/>
          <w:color w:val="auto"/>
          <w:sz w:val="22"/>
          <w:szCs w:val="22"/>
          <w:shd w:val="clear" w:color="auto" w:fill="FFFFFF"/>
        </w:rPr>
        <w:t xml:space="preserve">. </w:t>
      </w:r>
      <w:r w:rsidRPr="00097933">
        <w:rPr>
          <w:rFonts w:asciiTheme="minorHAnsi" w:hAnsiTheme="minorHAnsi"/>
          <w:i/>
          <w:color w:val="auto"/>
          <w:sz w:val="22"/>
          <w:szCs w:val="22"/>
          <w:shd w:val="clear" w:color="auto" w:fill="FFFFFF"/>
        </w:rPr>
        <w:t>Esta lei entrará em vigor na data de sua publicação.”</w:t>
      </w:r>
      <w:r w:rsidRPr="00097933">
        <w:rPr>
          <w:rFonts w:asciiTheme="minorHAnsi" w:hAnsiTheme="minorHAnsi"/>
          <w:i/>
          <w:color w:val="auto"/>
          <w:sz w:val="22"/>
          <w:szCs w:val="22"/>
          <w:shd w:val="clear" w:color="auto" w:fill="FFFFFF"/>
        </w:rPr>
        <w:t xml:space="preserve"> </w:t>
      </w:r>
    </w:p>
    <w:p w:rsidR="00097933" w:rsidRPr="00097933" w:rsidP="00097933">
      <w:pPr>
        <w:pStyle w:val="Default"/>
        <w:tabs>
          <w:tab w:val="left" w:pos="1701"/>
        </w:tabs>
        <w:ind w:left="2552"/>
        <w:jc w:val="both"/>
        <w:rPr>
          <w:rFonts w:asciiTheme="minorHAnsi" w:hAnsiTheme="minorHAnsi"/>
          <w:i/>
          <w:color w:val="auto"/>
          <w:sz w:val="22"/>
          <w:szCs w:val="22"/>
          <w:shd w:val="clear" w:color="auto" w:fill="FFFFFF"/>
        </w:rPr>
      </w:pPr>
    </w:p>
    <w:p w:rsidR="00CF2E78" w:rsidRPr="00097933" w:rsidP="000D79A3">
      <w:pPr>
        <w:pStyle w:val="Default"/>
        <w:tabs>
          <w:tab w:val="left" w:pos="1701"/>
        </w:tabs>
        <w:ind w:left="2268"/>
        <w:jc w:val="both"/>
        <w:rPr>
          <w:rFonts w:asciiTheme="minorHAnsi" w:hAnsiTheme="minorHAnsi"/>
          <w:i/>
          <w:color w:val="auto"/>
          <w:sz w:val="22"/>
          <w:szCs w:val="22"/>
          <w:shd w:val="clear" w:color="auto" w:fill="FFFFFF"/>
        </w:rPr>
      </w:pPr>
      <w:r w:rsidRPr="00097933">
        <w:rPr>
          <w:rFonts w:asciiTheme="minorHAnsi" w:hAnsiTheme="minorHAnsi"/>
          <w:i/>
          <w:color w:val="auto"/>
          <w:sz w:val="22"/>
          <w:szCs w:val="22"/>
          <w:shd w:val="clear" w:color="auto" w:fill="FFFFFF"/>
        </w:rPr>
        <w:t>Em síntese, o autor alega afronta ao princípio da separação de poderes e vício de iniciativa reservada ao Chefe do Poder Executivo para cuidar de atos inerentes à administração, além de criar despesa não prevista no orçamento anual. Também afirma haver ofensa ao direito à intimidade e à privacidade, em razão da exigência de divulgação de dados pessoais sensíveis.</w:t>
      </w:r>
    </w:p>
    <w:p w:rsidR="00097933" w:rsidRPr="00097933" w:rsidP="000D79A3">
      <w:pPr>
        <w:pStyle w:val="Default"/>
        <w:tabs>
          <w:tab w:val="left" w:pos="1701"/>
        </w:tabs>
        <w:ind w:left="2268"/>
        <w:jc w:val="both"/>
        <w:rPr>
          <w:rFonts w:asciiTheme="minorHAnsi" w:hAnsiTheme="minorHAnsi"/>
          <w:b/>
          <w:i/>
          <w:color w:val="auto"/>
          <w:sz w:val="12"/>
          <w:szCs w:val="12"/>
          <w:shd w:val="clear" w:color="auto" w:fill="FFFFFF"/>
        </w:rPr>
      </w:pPr>
    </w:p>
    <w:p w:rsidR="00CF2E78" w:rsidP="000D79A3">
      <w:pPr>
        <w:pStyle w:val="Default"/>
        <w:tabs>
          <w:tab w:val="left" w:pos="1701"/>
        </w:tabs>
        <w:ind w:left="2268"/>
        <w:jc w:val="both"/>
        <w:rPr>
          <w:rFonts w:asciiTheme="minorHAnsi" w:hAnsiTheme="minorHAnsi"/>
          <w:b/>
          <w:i/>
          <w:color w:val="auto"/>
          <w:sz w:val="22"/>
          <w:szCs w:val="22"/>
          <w:shd w:val="clear" w:color="auto" w:fill="FFFFFF"/>
        </w:rPr>
      </w:pPr>
      <w:r>
        <w:rPr>
          <w:rFonts w:asciiTheme="minorHAnsi" w:hAnsiTheme="minorHAnsi"/>
          <w:b/>
          <w:i/>
          <w:color w:val="auto"/>
          <w:sz w:val="22"/>
          <w:szCs w:val="22"/>
          <w:shd w:val="clear" w:color="auto" w:fill="FFFFFF"/>
        </w:rPr>
        <w:t>(...)</w:t>
      </w:r>
    </w:p>
    <w:p w:rsidR="00097933" w:rsidRPr="00097933" w:rsidP="000D79A3">
      <w:pPr>
        <w:pStyle w:val="Default"/>
        <w:tabs>
          <w:tab w:val="left" w:pos="1701"/>
        </w:tabs>
        <w:ind w:left="2268"/>
        <w:jc w:val="both"/>
        <w:rPr>
          <w:rFonts w:asciiTheme="minorHAnsi" w:hAnsiTheme="minorHAnsi"/>
          <w:b/>
          <w:i/>
          <w:color w:val="auto"/>
          <w:sz w:val="12"/>
          <w:szCs w:val="12"/>
          <w:shd w:val="clear" w:color="auto" w:fill="FFFFFF"/>
        </w:rPr>
      </w:pPr>
    </w:p>
    <w:p w:rsidR="003E4CA6" w:rsidRPr="003E4CA6" w:rsidP="000D79A3">
      <w:pPr>
        <w:pStyle w:val="Default"/>
        <w:tabs>
          <w:tab w:val="left" w:pos="1701"/>
        </w:tabs>
        <w:ind w:left="2268"/>
        <w:jc w:val="both"/>
        <w:rPr>
          <w:rFonts w:asciiTheme="minorHAnsi" w:hAnsiTheme="minorHAnsi"/>
          <w:i/>
          <w:color w:val="auto"/>
          <w:sz w:val="22"/>
          <w:szCs w:val="22"/>
          <w:shd w:val="clear" w:color="auto" w:fill="FFFFFF"/>
        </w:rPr>
      </w:pPr>
      <w:r w:rsidRPr="003E4CA6">
        <w:rPr>
          <w:rFonts w:asciiTheme="minorHAnsi" w:hAnsiTheme="minorHAnsi"/>
          <w:i/>
          <w:color w:val="auto"/>
          <w:sz w:val="22"/>
          <w:szCs w:val="22"/>
          <w:shd w:val="clear" w:color="auto" w:fill="FFFFFF"/>
        </w:rPr>
        <w:t>Ressalte-se que, conforme asseverado no parecer da D. Procuradoria-Geral de Justiça (fl. 188), “</w:t>
      </w:r>
      <w:r w:rsidRPr="003E4CA6">
        <w:rPr>
          <w:rFonts w:asciiTheme="minorHAnsi" w:hAnsiTheme="minorHAnsi"/>
          <w:b/>
          <w:i/>
          <w:color w:val="auto"/>
          <w:sz w:val="22"/>
          <w:szCs w:val="22"/>
          <w:shd w:val="clear" w:color="auto" w:fill="FFFFFF"/>
        </w:rPr>
        <w:t>Em ação direta similar, no bojo da qual se discutia a constitucionalidade de lei do Município de Sertãozinho, o colendo Supremo Tribunal Federal deu provimento ao recurso extraordinário interposto pelo douto Procurador-Geral de Justiça para declarar apenas a inconstitucionalidade da expressão “número do Cartão Nacional de Saúde (CNS) ou pelo Cadastro de Pessoas Físicas (CPF)” constante do art. 2º da Lei n. 6.954/2021</w:t>
      </w:r>
      <w:r w:rsidRPr="003E4CA6">
        <w:rPr>
          <w:rFonts w:asciiTheme="minorHAnsi" w:hAnsiTheme="minorHAnsi"/>
          <w:i/>
          <w:color w:val="auto"/>
          <w:sz w:val="22"/>
          <w:szCs w:val="22"/>
          <w:shd w:val="clear" w:color="auto" w:fill="FFFFFF"/>
        </w:rPr>
        <w:t xml:space="preserve"> daquela localidade, rechaçando as alegações de contrariedade ao princípio da separação de poderes e à reserva da administração” (RE 1396787/SP, Relator: Min. Edson </w:t>
      </w:r>
      <w:r w:rsidRPr="003E4CA6">
        <w:rPr>
          <w:rFonts w:asciiTheme="minorHAnsi" w:hAnsiTheme="minorHAnsi"/>
          <w:i/>
          <w:color w:val="auto"/>
          <w:sz w:val="22"/>
          <w:szCs w:val="22"/>
          <w:shd w:val="clear" w:color="auto" w:fill="FFFFFF"/>
        </w:rPr>
        <w:t>Fachin</w:t>
      </w:r>
      <w:r w:rsidRPr="003E4CA6">
        <w:rPr>
          <w:rFonts w:asciiTheme="minorHAnsi" w:hAnsiTheme="minorHAnsi"/>
          <w:i/>
          <w:color w:val="auto"/>
          <w:sz w:val="22"/>
          <w:szCs w:val="22"/>
          <w:shd w:val="clear" w:color="auto" w:fill="FFFFFF"/>
        </w:rPr>
        <w:t>, j. 30/08/2022).</w:t>
      </w:r>
    </w:p>
    <w:p w:rsidR="004401AE" w:rsidP="000D79A3">
      <w:pPr>
        <w:pStyle w:val="Default"/>
        <w:tabs>
          <w:tab w:val="left" w:pos="1701"/>
        </w:tabs>
        <w:ind w:left="2268"/>
        <w:jc w:val="both"/>
        <w:rPr>
          <w:rFonts w:asciiTheme="minorHAnsi" w:hAnsiTheme="minorHAnsi"/>
          <w:b/>
          <w:i/>
          <w:color w:val="auto"/>
          <w:sz w:val="22"/>
          <w:szCs w:val="22"/>
          <w:shd w:val="clear" w:color="auto" w:fill="FFFFFF"/>
        </w:rPr>
      </w:pPr>
      <w:r>
        <w:rPr>
          <w:rFonts w:asciiTheme="minorHAnsi" w:hAnsiTheme="minorHAnsi"/>
          <w:b/>
          <w:i/>
          <w:color w:val="auto"/>
          <w:sz w:val="22"/>
          <w:szCs w:val="22"/>
          <w:shd w:val="clear" w:color="auto" w:fill="FFFFFF"/>
        </w:rPr>
        <w:t>(...)</w:t>
      </w:r>
    </w:p>
    <w:p w:rsidR="003E4CA6" w:rsidRPr="003E4CA6" w:rsidP="000D79A3">
      <w:pPr>
        <w:pStyle w:val="Default"/>
        <w:tabs>
          <w:tab w:val="left" w:pos="1701"/>
        </w:tabs>
        <w:ind w:left="2268"/>
        <w:jc w:val="both"/>
        <w:rPr>
          <w:rFonts w:asciiTheme="minorHAnsi" w:hAnsiTheme="minorHAnsi"/>
          <w:b/>
          <w:i/>
          <w:color w:val="auto"/>
          <w:sz w:val="22"/>
          <w:szCs w:val="22"/>
          <w:shd w:val="clear" w:color="auto" w:fill="FFFFFF"/>
        </w:rPr>
      </w:pPr>
      <w:r w:rsidRPr="003E4CA6">
        <w:rPr>
          <w:rFonts w:asciiTheme="minorHAnsi" w:hAnsiTheme="minorHAnsi"/>
          <w:b/>
          <w:i/>
          <w:color w:val="auto"/>
          <w:sz w:val="22"/>
          <w:szCs w:val="22"/>
          <w:shd w:val="clear" w:color="auto" w:fill="FFFFFF"/>
        </w:rPr>
        <w:t xml:space="preserve">Em relação ao direito constitucional à intimidade e à privacidade, o inciso I do § 1º do art. 1º e o parágrafo único do art. 2º da norma impugnada determinam a divulgação do número do cartão do SUS do paciente, possibilitando sua identificação pessoal, o que não se admite. </w:t>
      </w:r>
    </w:p>
    <w:p w:rsidR="003E4CA6" w:rsidP="000D79A3">
      <w:pPr>
        <w:pStyle w:val="Default"/>
        <w:tabs>
          <w:tab w:val="left" w:pos="1701"/>
        </w:tabs>
        <w:ind w:left="2268"/>
        <w:jc w:val="both"/>
        <w:rPr>
          <w:rFonts w:asciiTheme="minorHAnsi" w:hAnsiTheme="minorHAnsi"/>
          <w:i/>
          <w:color w:val="auto"/>
          <w:sz w:val="22"/>
          <w:szCs w:val="22"/>
          <w:shd w:val="clear" w:color="auto" w:fill="FFFFFF"/>
        </w:rPr>
      </w:pPr>
      <w:r w:rsidRPr="003E4CA6">
        <w:rPr>
          <w:rFonts w:asciiTheme="minorHAnsi" w:hAnsiTheme="minorHAnsi"/>
          <w:i/>
          <w:color w:val="auto"/>
          <w:sz w:val="22"/>
          <w:szCs w:val="22"/>
          <w:shd w:val="clear" w:color="auto" w:fill="FFFFFF"/>
        </w:rPr>
        <w:t xml:space="preserve">Nesse sentido, confira-se o entendimento deste C. Órgão Especial em casos semelhantes: </w:t>
      </w:r>
    </w:p>
    <w:p w:rsidR="003E4CA6" w:rsidP="000D79A3">
      <w:pPr>
        <w:pStyle w:val="Default"/>
        <w:tabs>
          <w:tab w:val="left" w:pos="1701"/>
        </w:tabs>
        <w:ind w:left="2268"/>
        <w:jc w:val="both"/>
        <w:rPr>
          <w:rFonts w:asciiTheme="minorHAnsi" w:hAnsiTheme="minorHAnsi"/>
          <w:b/>
          <w:i/>
          <w:color w:val="auto"/>
          <w:sz w:val="22"/>
          <w:szCs w:val="22"/>
          <w:shd w:val="clear" w:color="auto" w:fill="FFFFFF"/>
        </w:rPr>
      </w:pPr>
      <w:r>
        <w:rPr>
          <w:rFonts w:asciiTheme="minorHAnsi" w:hAnsiTheme="minorHAnsi"/>
          <w:b/>
          <w:i/>
          <w:color w:val="auto"/>
          <w:sz w:val="22"/>
          <w:szCs w:val="22"/>
          <w:shd w:val="clear" w:color="auto" w:fill="FFFFFF"/>
        </w:rPr>
        <w:t>(...)</w:t>
      </w:r>
    </w:p>
    <w:p w:rsidR="003E4CA6" w:rsidRPr="00097933" w:rsidP="000D79A3">
      <w:pPr>
        <w:pStyle w:val="Default"/>
        <w:tabs>
          <w:tab w:val="left" w:pos="1701"/>
        </w:tabs>
        <w:ind w:left="2268"/>
        <w:jc w:val="both"/>
        <w:rPr>
          <w:rFonts w:asciiTheme="minorHAnsi" w:hAnsiTheme="minorHAnsi"/>
          <w:b/>
          <w:i/>
          <w:color w:val="auto"/>
          <w:sz w:val="22"/>
          <w:szCs w:val="22"/>
          <w:shd w:val="clear" w:color="auto" w:fill="FFFFFF"/>
        </w:rPr>
      </w:pPr>
      <w:r w:rsidRPr="003E4CA6">
        <w:rPr>
          <w:rFonts w:asciiTheme="minorHAnsi" w:hAnsiTheme="minorHAnsi"/>
          <w:i/>
          <w:color w:val="auto"/>
          <w:sz w:val="22"/>
          <w:szCs w:val="22"/>
          <w:shd w:val="clear" w:color="auto" w:fill="FFFFFF"/>
        </w:rPr>
        <w:t xml:space="preserve">Ante o exposto, pelo meu voto, </w:t>
      </w:r>
      <w:r w:rsidRPr="00097933">
        <w:rPr>
          <w:rFonts w:asciiTheme="minorHAnsi" w:hAnsiTheme="minorHAnsi"/>
          <w:b/>
          <w:i/>
          <w:color w:val="auto"/>
          <w:sz w:val="22"/>
          <w:szCs w:val="22"/>
          <w:shd w:val="clear" w:color="auto" w:fill="FFFFFF"/>
        </w:rPr>
        <w:t>julgo parcialmente procedente a ação para declarar a inconstitucionalidade do inciso I do § 1º do art. 1º e do parágrafo único do art. 2º da Lei n° 1.455/2023 do Município de Paraíso.</w:t>
      </w:r>
      <w:r w:rsidRPr="00097933" w:rsidR="004401AE">
        <w:rPr>
          <w:rFonts w:asciiTheme="minorHAnsi" w:hAnsiTheme="minorHAnsi"/>
          <w:b/>
          <w:i/>
          <w:color w:val="auto"/>
          <w:sz w:val="22"/>
          <w:szCs w:val="22"/>
          <w:shd w:val="clear" w:color="auto" w:fill="FFFFFF"/>
        </w:rPr>
        <w:t> </w:t>
      </w:r>
    </w:p>
    <w:p w:rsidR="004401AE" w:rsidP="000D79A3">
      <w:pPr>
        <w:pStyle w:val="Default"/>
        <w:tabs>
          <w:tab w:val="left" w:pos="1701"/>
        </w:tabs>
        <w:ind w:left="2268"/>
        <w:jc w:val="both"/>
        <w:rPr>
          <w:rFonts w:asciiTheme="minorHAnsi" w:hAnsiTheme="minorHAnsi"/>
          <w:i/>
          <w:color w:val="auto"/>
          <w:sz w:val="22"/>
          <w:szCs w:val="22"/>
          <w:shd w:val="clear" w:color="auto" w:fill="FFFFFF"/>
        </w:rPr>
      </w:pPr>
      <w:r w:rsidRPr="00AF1F8B">
        <w:rPr>
          <w:rFonts w:asciiTheme="minorHAnsi" w:hAnsiTheme="minorHAnsi"/>
          <w:b/>
          <w:i/>
          <w:color w:val="auto"/>
          <w:sz w:val="22"/>
          <w:szCs w:val="22"/>
          <w:shd w:val="clear" w:color="auto" w:fill="FFFFFF"/>
        </w:rPr>
        <w:br/>
      </w:r>
      <w:r w:rsidRPr="00AF1F8B">
        <w:rPr>
          <w:rFonts w:asciiTheme="minorHAnsi" w:hAnsiTheme="minorHAnsi"/>
          <w:i/>
          <w:color w:val="auto"/>
          <w:sz w:val="20"/>
          <w:szCs w:val="20"/>
          <w:shd w:val="clear" w:color="auto" w:fill="FFFFFF"/>
        </w:rPr>
        <w:t>(TJSP;</w:t>
      </w:r>
      <w:r w:rsidRPr="00AF1F8B">
        <w:rPr>
          <w:rFonts w:asciiTheme="minorHAnsi" w:hAnsiTheme="minorHAnsi"/>
          <w:i/>
          <w:color w:val="auto"/>
          <w:sz w:val="20"/>
          <w:szCs w:val="20"/>
          <w:shd w:val="clear" w:color="auto" w:fill="FFFFFF"/>
        </w:rPr>
        <w:t xml:space="preserve">  </w:t>
      </w:r>
      <w:r w:rsidRPr="00AF1F8B">
        <w:rPr>
          <w:rFonts w:asciiTheme="minorHAnsi" w:hAnsiTheme="minorHAnsi"/>
          <w:i/>
          <w:color w:val="auto"/>
          <w:sz w:val="20"/>
          <w:szCs w:val="20"/>
          <w:shd w:val="clear" w:color="auto" w:fill="FFFFFF"/>
        </w:rPr>
        <w:t xml:space="preserve">Direta de Inconstitucionalidade 2332901-11.2023.8.26.0000; Relator (a): Renato Rangel </w:t>
      </w:r>
      <w:r w:rsidRPr="00AF1F8B">
        <w:rPr>
          <w:rFonts w:asciiTheme="minorHAnsi" w:hAnsiTheme="minorHAnsi"/>
          <w:i/>
          <w:color w:val="auto"/>
          <w:sz w:val="20"/>
          <w:szCs w:val="20"/>
          <w:shd w:val="clear" w:color="auto" w:fill="FFFFFF"/>
        </w:rPr>
        <w:t>Desinano</w:t>
      </w:r>
      <w:r w:rsidRPr="00AF1F8B">
        <w:rPr>
          <w:rFonts w:asciiTheme="minorHAnsi" w:hAnsiTheme="minorHAnsi"/>
          <w:i/>
          <w:color w:val="auto"/>
          <w:sz w:val="20"/>
          <w:szCs w:val="20"/>
          <w:shd w:val="clear" w:color="auto" w:fill="FFFFFF"/>
        </w:rPr>
        <w:t>; Órgão Julgador: Órgão Especial; Tribunal de Justiça de São Paulo - N/A; Data do Julgamento: 23/10/2024; Data de Registro: 01/11/2024)</w:t>
      </w:r>
    </w:p>
    <w:p w:rsidR="000D79A3" w:rsidRPr="000D79A3" w:rsidP="00FE2EBE">
      <w:pPr>
        <w:pStyle w:val="Default"/>
        <w:tabs>
          <w:tab w:val="left" w:pos="1701"/>
        </w:tabs>
        <w:spacing w:after="240" w:line="360" w:lineRule="auto"/>
        <w:ind w:firstLine="1701"/>
        <w:jc w:val="both"/>
        <w:rPr>
          <w:rFonts w:ascii="Calibri" w:hAnsi="Calibri" w:cs="Calibri"/>
          <w:color w:val="auto"/>
          <w:sz w:val="4"/>
          <w:szCs w:val="4"/>
        </w:rPr>
      </w:pPr>
    </w:p>
    <w:p w:rsidR="00F14C08" w:rsidP="00FE2EBE">
      <w:pPr>
        <w:pStyle w:val="Default"/>
        <w:tabs>
          <w:tab w:val="left" w:pos="1701"/>
        </w:tabs>
        <w:spacing w:after="240" w:line="360" w:lineRule="auto"/>
        <w:ind w:firstLine="1701"/>
        <w:jc w:val="both"/>
        <w:rPr>
          <w:rFonts w:ascii="Calibri" w:hAnsi="Calibri" w:cs="Calibri"/>
          <w:color w:val="auto"/>
        </w:rPr>
      </w:pPr>
      <w:r>
        <w:rPr>
          <w:rFonts w:ascii="Calibri" w:hAnsi="Calibri" w:cs="Calibri"/>
          <w:color w:val="auto"/>
        </w:rPr>
        <w:t>No mesmo sentido:</w:t>
      </w:r>
    </w:p>
    <w:p w:rsidR="004401AE" w:rsidP="004401AE">
      <w:pPr>
        <w:pStyle w:val="Default"/>
        <w:spacing w:after="240"/>
        <w:ind w:left="2268"/>
        <w:jc w:val="both"/>
        <w:rPr>
          <w:rFonts w:asciiTheme="minorHAnsi" w:hAnsiTheme="minorHAnsi"/>
          <w:i/>
          <w:color w:val="auto"/>
          <w:sz w:val="22"/>
          <w:szCs w:val="22"/>
          <w:shd w:val="clear" w:color="auto" w:fill="FFFFFF"/>
        </w:rPr>
      </w:pPr>
      <w:r w:rsidRPr="004401AE">
        <w:rPr>
          <w:rFonts w:asciiTheme="minorHAnsi" w:hAnsiTheme="minorHAnsi"/>
          <w:i/>
          <w:color w:val="auto"/>
          <w:sz w:val="22"/>
          <w:szCs w:val="22"/>
          <w:shd w:val="clear" w:color="auto" w:fill="FFFFFF"/>
        </w:rPr>
        <w:t>AÇÃO DIRETA DE INCONSTITUCIONALIDADE. Lei Municipal n.º 4.440 de 19 de setembro de 2023, do Município de Pitangueiras, de iniciativa parlamentar, que determina "</w:t>
      </w:r>
      <w:r w:rsidRPr="004401AE">
        <w:rPr>
          <w:rFonts w:asciiTheme="minorHAnsi" w:hAnsiTheme="minorHAnsi"/>
          <w:b/>
          <w:i/>
          <w:color w:val="auto"/>
          <w:sz w:val="22"/>
          <w:szCs w:val="22"/>
          <w:shd w:val="clear" w:color="auto" w:fill="FFFFFF"/>
        </w:rPr>
        <w:t>a obrigatoriedade da publicação da lista de espera dos pacientes que aguardam por consultas com especialistas, exames, intervenções cirúrgicas e outros procedimentos na rede pública municipal de Pitangueiras".</w:t>
      </w:r>
      <w:r w:rsidRPr="004401AE">
        <w:rPr>
          <w:rFonts w:asciiTheme="minorHAnsi" w:hAnsiTheme="minorHAnsi"/>
          <w:i/>
          <w:color w:val="auto"/>
          <w:sz w:val="22"/>
          <w:szCs w:val="22"/>
          <w:shd w:val="clear" w:color="auto" w:fill="FFFFFF"/>
        </w:rPr>
        <w:t xml:space="preserve"> 1. Apontado vício de iniciativa reservada ao Alcaide (art. 24, § 2º, </w:t>
      </w:r>
      <w:r w:rsidRPr="004401AE">
        <w:rPr>
          <w:rFonts w:asciiTheme="minorHAnsi" w:hAnsiTheme="minorHAnsi"/>
          <w:i/>
          <w:color w:val="auto"/>
          <w:sz w:val="22"/>
          <w:szCs w:val="22"/>
          <w:shd w:val="clear" w:color="auto" w:fill="FFFFFF"/>
        </w:rPr>
        <w:t>2</w:t>
      </w:r>
      <w:r w:rsidRPr="004401AE">
        <w:rPr>
          <w:rFonts w:asciiTheme="minorHAnsi" w:hAnsiTheme="minorHAnsi"/>
          <w:i/>
          <w:color w:val="auto"/>
          <w:sz w:val="22"/>
          <w:szCs w:val="22"/>
          <w:shd w:val="clear" w:color="auto" w:fill="FFFFFF"/>
        </w:rPr>
        <w:t xml:space="preserve"> da Carta Estadual). Inocorrência. Publicidade dos atos que não é de impulsão exclusiva do Chefe do Poder Executivo, sendo de iniciativa concorrente. Inocorrência, ainda, de afronta ao artigo 25 e ao artigo 111 da Carta Bandeirante: o primeiro porque a criação de despesa sem previsão da fonte de receita, per se, não macula a validade da norma, inexequível para o mesmo exercício em que promulgada, consoante posicionamento do C. Supremo Tribunal Federal; o segundo, porque a norma combatida atende, inclusive, ao consectário da publicidade estabelecido no referido artigo 111. 2. </w:t>
      </w:r>
      <w:r w:rsidRPr="004401AE">
        <w:rPr>
          <w:rFonts w:asciiTheme="minorHAnsi" w:hAnsiTheme="minorHAnsi"/>
          <w:b/>
          <w:i/>
          <w:color w:val="auto"/>
          <w:sz w:val="22"/>
          <w:szCs w:val="22"/>
          <w:shd w:val="clear" w:color="auto" w:fill="FFFFFF"/>
        </w:rPr>
        <w:t xml:space="preserve">Norma hostilizada que, entretanto, ao dispor sobre atos concretos de execução, </w:t>
      </w:r>
      <w:r w:rsidRPr="004401AE">
        <w:rPr>
          <w:rFonts w:asciiTheme="minorHAnsi" w:hAnsiTheme="minorHAnsi"/>
          <w:i/>
          <w:color w:val="auto"/>
          <w:sz w:val="22"/>
          <w:szCs w:val="22"/>
          <w:shd w:val="clear" w:color="auto" w:fill="FFFFFF"/>
        </w:rPr>
        <w:t>previstos no § 2º do artigo 1º, artigo 4º, artigo 5º e artigo 6º;</w:t>
      </w:r>
      <w:r w:rsidRPr="004401AE">
        <w:rPr>
          <w:rFonts w:asciiTheme="minorHAnsi" w:hAnsiTheme="minorHAnsi"/>
          <w:b/>
          <w:i/>
          <w:color w:val="auto"/>
          <w:sz w:val="22"/>
          <w:szCs w:val="22"/>
          <w:shd w:val="clear" w:color="auto" w:fill="FFFFFF"/>
        </w:rPr>
        <w:t xml:space="preserve"> </w:t>
      </w:r>
      <w:r w:rsidRPr="004401AE">
        <w:rPr>
          <w:rFonts w:asciiTheme="minorHAnsi" w:hAnsiTheme="minorHAnsi"/>
          <w:b/>
          <w:i/>
          <w:color w:val="auto"/>
          <w:sz w:val="22"/>
          <w:szCs w:val="22"/>
          <w:u w:val="single"/>
          <w:shd w:val="clear" w:color="auto" w:fill="FFFFFF"/>
        </w:rPr>
        <w:t xml:space="preserve">a dispor sobre a identificação dos </w:t>
      </w:r>
      <w:r w:rsidRPr="004401AE">
        <w:rPr>
          <w:rFonts w:asciiTheme="minorHAnsi" w:hAnsiTheme="minorHAnsi"/>
          <w:b/>
          <w:i/>
          <w:color w:val="auto"/>
          <w:sz w:val="22"/>
          <w:szCs w:val="22"/>
          <w:u w:val="single"/>
          <w:shd w:val="clear" w:color="auto" w:fill="FFFFFF"/>
        </w:rPr>
        <w:t>pacientes através de número do CPF – Cadastro</w:t>
      </w:r>
      <w:r w:rsidRPr="004401AE">
        <w:rPr>
          <w:rFonts w:asciiTheme="minorHAnsi" w:hAnsiTheme="minorHAnsi"/>
          <w:b/>
          <w:i/>
          <w:color w:val="auto"/>
          <w:sz w:val="22"/>
          <w:szCs w:val="22"/>
          <w:u w:val="single"/>
          <w:shd w:val="clear" w:color="auto" w:fill="FFFFFF"/>
        </w:rPr>
        <w:t xml:space="preserve"> de Pessoas Físicas ou CNS – Cartão Nacional de Saúde (artigo 2º)</w:t>
      </w:r>
      <w:r w:rsidRPr="004401AE">
        <w:rPr>
          <w:rFonts w:asciiTheme="minorHAnsi" w:hAnsiTheme="minorHAnsi"/>
          <w:b/>
          <w:i/>
          <w:color w:val="auto"/>
          <w:sz w:val="22"/>
          <w:szCs w:val="22"/>
          <w:shd w:val="clear" w:color="auto" w:fill="FFFFFF"/>
        </w:rPr>
        <w:t xml:space="preserve"> </w:t>
      </w:r>
      <w:r w:rsidRPr="004401AE">
        <w:rPr>
          <w:rFonts w:asciiTheme="minorHAnsi" w:hAnsiTheme="minorHAnsi"/>
          <w:i/>
          <w:color w:val="auto"/>
          <w:sz w:val="22"/>
          <w:szCs w:val="22"/>
          <w:shd w:val="clear" w:color="auto" w:fill="FFFFFF"/>
        </w:rPr>
        <w:t>e, por fim, a impor ao Poder Executivo prazo de regulamentação (artigo 8º</w:t>
      </w:r>
      <w:r w:rsidRPr="004401AE">
        <w:rPr>
          <w:rFonts w:asciiTheme="minorHAnsi" w:hAnsiTheme="minorHAnsi"/>
          <w:b/>
          <w:i/>
          <w:color w:val="auto"/>
          <w:sz w:val="22"/>
          <w:szCs w:val="22"/>
          <w:shd w:val="clear" w:color="auto" w:fill="FFFFFF"/>
        </w:rPr>
        <w:t>) padece, quanto a referidos dispositivos, de inconstitucionalidade.</w:t>
      </w:r>
      <w:r w:rsidRPr="004401AE">
        <w:rPr>
          <w:rFonts w:asciiTheme="minorHAnsi" w:hAnsiTheme="minorHAnsi"/>
          <w:i/>
          <w:color w:val="auto"/>
          <w:sz w:val="22"/>
          <w:szCs w:val="22"/>
          <w:shd w:val="clear" w:color="auto" w:fill="FFFFFF"/>
        </w:rPr>
        <w:t xml:space="preserve"> Precedentes. </w:t>
      </w:r>
      <w:r w:rsidRPr="004401AE">
        <w:rPr>
          <w:rFonts w:asciiTheme="minorHAnsi" w:hAnsiTheme="minorHAnsi"/>
          <w:b/>
          <w:i/>
          <w:color w:val="auto"/>
          <w:sz w:val="22"/>
          <w:szCs w:val="22"/>
          <w:shd w:val="clear" w:color="auto" w:fill="FFFFFF"/>
        </w:rPr>
        <w:t>Ação parcialmente procedente. </w:t>
      </w:r>
    </w:p>
    <w:p w:rsidR="004401AE" w:rsidP="004401AE">
      <w:pPr>
        <w:pStyle w:val="Default"/>
        <w:spacing w:after="240"/>
        <w:ind w:left="2268"/>
        <w:jc w:val="both"/>
        <w:rPr>
          <w:rFonts w:asciiTheme="minorHAnsi" w:hAnsiTheme="minorHAnsi"/>
          <w:i/>
          <w:color w:val="auto"/>
          <w:sz w:val="20"/>
          <w:szCs w:val="20"/>
          <w:shd w:val="clear" w:color="auto" w:fill="FFFFFF"/>
        </w:rPr>
      </w:pPr>
      <w:r w:rsidRPr="004401AE">
        <w:rPr>
          <w:rFonts w:asciiTheme="minorHAnsi" w:hAnsiTheme="minorHAnsi"/>
          <w:i/>
          <w:color w:val="auto"/>
          <w:sz w:val="20"/>
          <w:szCs w:val="20"/>
          <w:shd w:val="clear" w:color="auto" w:fill="FFFFFF"/>
        </w:rPr>
        <w:t>(TJSP;</w:t>
      </w:r>
      <w:r w:rsidRPr="004401AE">
        <w:rPr>
          <w:rFonts w:asciiTheme="minorHAnsi" w:hAnsiTheme="minorHAnsi"/>
          <w:i/>
          <w:color w:val="auto"/>
          <w:sz w:val="20"/>
          <w:szCs w:val="20"/>
          <w:shd w:val="clear" w:color="auto" w:fill="FFFFFF"/>
        </w:rPr>
        <w:t xml:space="preserve">  </w:t>
      </w:r>
      <w:r w:rsidRPr="004401AE">
        <w:rPr>
          <w:rFonts w:asciiTheme="minorHAnsi" w:hAnsiTheme="minorHAnsi"/>
          <w:i/>
          <w:color w:val="auto"/>
          <w:sz w:val="20"/>
          <w:szCs w:val="20"/>
          <w:shd w:val="clear" w:color="auto" w:fill="FFFFFF"/>
        </w:rPr>
        <w:t xml:space="preserve">Direta de Inconstitucionalidade 2270170-76.2023.8.26.0000; Relator (a): Xavier de Aquino; Órgão Julgador: Órgão Especial; Tribunal de Justiça de </w:t>
      </w:r>
      <w:r w:rsidRPr="004401AE">
        <w:rPr>
          <w:rFonts w:asciiTheme="minorHAnsi" w:hAnsiTheme="minorHAnsi"/>
          <w:i/>
          <w:color w:val="auto"/>
          <w:sz w:val="20"/>
          <w:szCs w:val="20"/>
          <w:shd w:val="clear" w:color="auto" w:fill="FFFFFF"/>
        </w:rPr>
        <w:t>São Paulo - N/A; Data do Julgamento: 06/03/2024; Data de Registro: 07/03/2024)</w:t>
      </w:r>
    </w:p>
    <w:p w:rsidR="00964542" w:rsidP="00964542">
      <w:pPr>
        <w:pStyle w:val="Default"/>
        <w:pBdr>
          <w:top w:val="single" w:sz="12" w:space="1" w:color="auto"/>
          <w:bottom w:val="single" w:sz="12" w:space="1" w:color="auto"/>
        </w:pBdr>
        <w:spacing w:after="120"/>
        <w:ind w:left="2268"/>
        <w:jc w:val="both"/>
        <w:rPr>
          <w:rFonts w:asciiTheme="minorHAnsi" w:hAnsiTheme="minorHAnsi"/>
          <w:i/>
          <w:color w:val="auto"/>
          <w:sz w:val="22"/>
          <w:szCs w:val="22"/>
          <w:shd w:val="clear" w:color="auto" w:fill="FFFFFF"/>
        </w:rPr>
      </w:pPr>
      <w:r w:rsidRPr="004401AE">
        <w:rPr>
          <w:rFonts w:asciiTheme="minorHAnsi" w:hAnsiTheme="minorHAnsi"/>
          <w:i/>
          <w:color w:val="auto"/>
          <w:sz w:val="22"/>
          <w:szCs w:val="22"/>
          <w:shd w:val="clear" w:color="auto" w:fill="FFFFFF"/>
        </w:rPr>
        <w:t>AÇÃO DIRETA DE INCONSTITUCIONALIDADE - LEI Nº 2.346, DE 19 DE JUNHO DE 2023, DO MUNICÍPIO DE CABREÚVA, QUE "</w:t>
      </w:r>
      <w:r w:rsidRPr="004401AE">
        <w:rPr>
          <w:rFonts w:asciiTheme="minorHAnsi" w:hAnsiTheme="minorHAnsi"/>
          <w:b/>
          <w:i/>
          <w:color w:val="auto"/>
          <w:sz w:val="22"/>
          <w:szCs w:val="22"/>
          <w:shd w:val="clear" w:color="auto" w:fill="FFFFFF"/>
        </w:rPr>
        <w:t>DISPÕE SOBRE A PUBLICAÇÃO, NA INTERNET E NAS UNIDADES DE SAÚDE DO SUS, DA LISTA DE ESPERA DOS PACIENTES QUE AGUARDAM POR CONSULTAS, EXAMES, INTERVENÇÕES CIRÚRGICAS E OUTROS PROCEDIMENTOS, NOS ESTABELECIMENTOS DA REDE PÚBLICA DE SAÚDE DO MUNICÍPIO DE CABREÚVA/SP"</w:t>
      </w:r>
      <w:r w:rsidRPr="004401AE">
        <w:rPr>
          <w:rFonts w:asciiTheme="minorHAnsi" w:hAnsiTheme="minorHAnsi"/>
          <w:i/>
          <w:color w:val="auto"/>
          <w:sz w:val="22"/>
          <w:szCs w:val="22"/>
          <w:shd w:val="clear" w:color="auto" w:fill="FFFFFF"/>
        </w:rPr>
        <w:t xml:space="preserve"> - INICIATIVA PARLAMENTAR – TRANSPARÊNCIA GOVERNAMENTAL - INICIATIVA CONCORRENTE - IRRELEVÂNCIA DO IMPACTO FINANCEIRO-ORÇAMENTÁRIO DECORRENTE DA EXECUÇÃO DA LEI - EFICIÊNCIA E INTERESSE </w:t>
      </w:r>
      <w:r w:rsidRPr="004401AE">
        <w:rPr>
          <w:rFonts w:asciiTheme="minorHAnsi" w:hAnsiTheme="minorHAnsi"/>
          <w:i/>
          <w:color w:val="auto"/>
          <w:sz w:val="22"/>
          <w:szCs w:val="22"/>
          <w:shd w:val="clear" w:color="auto" w:fill="FFFFFF"/>
        </w:rPr>
        <w:t>PÚBLICO ASSEGURADOS</w:t>
      </w:r>
      <w:r w:rsidRPr="004401AE">
        <w:rPr>
          <w:rFonts w:asciiTheme="minorHAnsi" w:hAnsiTheme="minorHAnsi"/>
          <w:i/>
          <w:color w:val="auto"/>
          <w:sz w:val="22"/>
          <w:szCs w:val="22"/>
          <w:shd w:val="clear" w:color="auto" w:fill="FFFFFF"/>
        </w:rPr>
        <w:t xml:space="preserve"> - </w:t>
      </w:r>
      <w:r w:rsidRPr="003E4CA6">
        <w:rPr>
          <w:rFonts w:asciiTheme="minorHAnsi" w:hAnsiTheme="minorHAnsi"/>
          <w:b/>
          <w:i/>
          <w:color w:val="auto"/>
          <w:sz w:val="22"/>
          <w:szCs w:val="22"/>
          <w:shd w:val="clear" w:color="auto" w:fill="FFFFFF"/>
        </w:rPr>
        <w:t xml:space="preserve">PRIVACIDADE E INTIMIDADE DOS PACIENTES - DADOS DIVULGADOS QUE PODEM POSSIBILITAR IMEDIATA IDENTIFICAÇÃO DA PESSOA - OFENSA AO INCISO X DO ARTIGO 5º DA CONSTITUIÇÃO FEDERAL, APLICÁVEL AOS MUNICÍPIOS POR FORÇA DO ARTIGO 144 DA CONSTITUIÇÃO ESTADUAL - </w:t>
      </w:r>
      <w:r w:rsidRPr="003E4CA6">
        <w:rPr>
          <w:rFonts w:asciiTheme="minorHAnsi" w:hAnsiTheme="minorHAnsi"/>
          <w:i/>
          <w:color w:val="auto"/>
          <w:sz w:val="22"/>
          <w:szCs w:val="22"/>
          <w:shd w:val="clear" w:color="auto" w:fill="FFFFFF"/>
        </w:rPr>
        <w:t>INCONSTITUCIONALIDADE APENAS DO INCISO III DO ART. 4º DA LEI</w:t>
      </w:r>
      <w:r w:rsidRPr="004401AE">
        <w:rPr>
          <w:rFonts w:asciiTheme="minorHAnsi" w:hAnsiTheme="minorHAnsi"/>
          <w:i/>
          <w:color w:val="auto"/>
          <w:sz w:val="22"/>
          <w:szCs w:val="22"/>
          <w:shd w:val="clear" w:color="auto" w:fill="FFFFFF"/>
        </w:rPr>
        <w:t xml:space="preserve"> Nº 2.346, DE 19 DE JUNHO DE 2023, DO MUNICÍPIO DE CABREÚVA - AÇÃO PROCEDENTE EM PARTE, TORNADA DEFINITIVA A LIMINAR NA EXTENSÃO DA PROCEDÊNCIA PARCIAL DO PEDIDO. </w:t>
      </w:r>
    </w:p>
    <w:p w:rsidR="004401AE" w:rsidP="00964542">
      <w:pPr>
        <w:pStyle w:val="Default"/>
        <w:pBdr>
          <w:top w:val="single" w:sz="12" w:space="1" w:color="auto"/>
          <w:bottom w:val="single" w:sz="12" w:space="1" w:color="auto"/>
        </w:pBdr>
        <w:spacing w:after="120"/>
        <w:ind w:left="2268"/>
        <w:jc w:val="both"/>
        <w:rPr>
          <w:rFonts w:asciiTheme="minorHAnsi" w:hAnsiTheme="minorHAnsi"/>
          <w:i/>
          <w:color w:val="auto"/>
          <w:sz w:val="20"/>
          <w:szCs w:val="20"/>
          <w:shd w:val="clear" w:color="auto" w:fill="FFFFFF"/>
        </w:rPr>
      </w:pPr>
      <w:r w:rsidRPr="004401AE">
        <w:rPr>
          <w:rFonts w:asciiTheme="minorHAnsi" w:hAnsiTheme="minorHAnsi"/>
          <w:i/>
          <w:color w:val="auto"/>
          <w:sz w:val="20"/>
          <w:szCs w:val="20"/>
          <w:shd w:val="clear" w:color="auto" w:fill="FFFFFF"/>
        </w:rPr>
        <w:t>(TJSP;</w:t>
      </w:r>
      <w:r w:rsidRPr="004401AE">
        <w:rPr>
          <w:rFonts w:asciiTheme="minorHAnsi" w:hAnsiTheme="minorHAnsi"/>
          <w:i/>
          <w:color w:val="auto"/>
          <w:sz w:val="20"/>
          <w:szCs w:val="20"/>
          <w:shd w:val="clear" w:color="auto" w:fill="FFFFFF"/>
        </w:rPr>
        <w:t xml:space="preserve">  </w:t>
      </w:r>
      <w:r w:rsidRPr="004401AE">
        <w:rPr>
          <w:rFonts w:asciiTheme="minorHAnsi" w:hAnsiTheme="minorHAnsi"/>
          <w:i/>
          <w:color w:val="auto"/>
          <w:sz w:val="20"/>
          <w:szCs w:val="20"/>
          <w:shd w:val="clear" w:color="auto" w:fill="FFFFFF"/>
        </w:rPr>
        <w:t>Direta de Inconstitucionalidade 2183276-97.2023.8.26.0000; Relator (a): Matheus Fontes; Órgão Julgador: Órgão Especial; Tribunal de Justiça de São Paulo - N/A; Data do Julgamento: 01/11/2023; Data de Registro: 06/11/2023)</w:t>
      </w:r>
    </w:p>
    <w:p w:rsidR="00964542" w:rsidP="00964542">
      <w:pPr>
        <w:pStyle w:val="Default"/>
        <w:spacing w:after="40"/>
        <w:ind w:left="2268"/>
        <w:jc w:val="both"/>
        <w:rPr>
          <w:rFonts w:asciiTheme="minorHAnsi" w:hAnsiTheme="minorHAnsi"/>
          <w:i/>
          <w:color w:val="auto"/>
          <w:sz w:val="22"/>
          <w:szCs w:val="22"/>
          <w:shd w:val="clear" w:color="auto" w:fill="FFFFFF"/>
        </w:rPr>
      </w:pPr>
      <w:r w:rsidRPr="00964542">
        <w:rPr>
          <w:rFonts w:asciiTheme="minorHAnsi" w:hAnsiTheme="minorHAnsi"/>
          <w:i/>
          <w:color w:val="auto"/>
          <w:sz w:val="22"/>
          <w:szCs w:val="22"/>
          <w:shd w:val="clear" w:color="auto" w:fill="FFFFFF"/>
        </w:rPr>
        <w:t xml:space="preserve">AÇÃO DIRETA DE INCONSTITUCIONALIDADE – LEI Nº 2.246, DE 17 DE JANEIRO DE 2023, DO MUNICÍPIO DE SÃO LUIZ DO PARAITINGA – </w:t>
      </w:r>
      <w:r w:rsidRPr="00964542">
        <w:rPr>
          <w:rFonts w:asciiTheme="minorHAnsi" w:hAnsiTheme="minorHAnsi"/>
          <w:b/>
          <w:i/>
          <w:color w:val="auto"/>
          <w:sz w:val="22"/>
          <w:szCs w:val="22"/>
          <w:shd w:val="clear" w:color="auto" w:fill="FFFFFF"/>
        </w:rPr>
        <w:t>DIVULGAÇÃO DE LISTA DE PACIENTES QUE AGUARDAM POR CONSULTAS, EXAMES E CIRURGIAS NA REDE PÚBLICA MUNICIPAL – PUBLICIDADE E TRANSPARÊNCIA DE INFORMAÇÕES DE INTERESSE PÚBLICO</w:t>
      </w:r>
      <w:r w:rsidRPr="00964542">
        <w:rPr>
          <w:rFonts w:asciiTheme="minorHAnsi" w:hAnsiTheme="minorHAnsi"/>
          <w:i/>
          <w:color w:val="auto"/>
          <w:sz w:val="22"/>
          <w:szCs w:val="22"/>
          <w:shd w:val="clear" w:color="auto" w:fill="FFFFFF"/>
        </w:rPr>
        <w:t xml:space="preserve"> – DETERMINAÇÃO A ÓRGÃOS RESPONSAVEIS PELA LISTAGEM E ATUALIZAÇÃO – OBRIGATORIEDADE DE RELATÓRIOS QUADRIMESTRAIS </w:t>
      </w:r>
      <w:r w:rsidRPr="00964542">
        <w:rPr>
          <w:rFonts w:asciiTheme="minorHAnsi" w:hAnsiTheme="minorHAnsi"/>
          <w:i/>
          <w:color w:val="auto"/>
          <w:sz w:val="22"/>
          <w:szCs w:val="22"/>
          <w:shd w:val="clear" w:color="auto" w:fill="FFFFFF"/>
        </w:rPr>
        <w:t>SOB PENA</w:t>
      </w:r>
      <w:r w:rsidRPr="00964542">
        <w:rPr>
          <w:rFonts w:asciiTheme="minorHAnsi" w:hAnsiTheme="minorHAnsi"/>
          <w:i/>
          <w:color w:val="auto"/>
          <w:sz w:val="22"/>
          <w:szCs w:val="22"/>
          <w:shd w:val="clear" w:color="auto" w:fill="FFFFFF"/>
        </w:rPr>
        <w:t xml:space="preserve"> DE CRIME DE RESPONSABILIDADE – INADMISSIBILIDADE – DADOS DIVULGADOS QUE DEVEM PRESERVAR A PRIVACIDADE DO PACIENTE. 1. Lei de iniciativa parlamentar que obriga a Administração Municipal a divulgar lista de pacientes que aguardam consultas, exames ou cirurgias na rede pública de saúde. Divulgação de informações de interesse público que prestigia o princípio da publicidade. 2. O objeto da lei em si - divulgação da lista de espera – não trata da estrutura da Administração ou da atribuição de seus órgãos nem do regime jurídico de servidores públicos. Inexistência de iniciativa privativa do Chefe do Poder Executivo. Tema 971 do STF. 3. Imposição de que </w:t>
      </w:r>
      <w:r w:rsidRPr="00964542">
        <w:rPr>
          <w:rFonts w:asciiTheme="minorHAnsi" w:hAnsiTheme="minorHAnsi"/>
          <w:i/>
          <w:color w:val="auto"/>
          <w:sz w:val="22"/>
          <w:szCs w:val="22"/>
          <w:shd w:val="clear" w:color="auto" w:fill="FFFFFF"/>
        </w:rPr>
        <w:t>a inscrição e atualização dos registros, que deve ser mensal, seja</w:t>
      </w:r>
      <w:r w:rsidRPr="00964542">
        <w:rPr>
          <w:rFonts w:asciiTheme="minorHAnsi" w:hAnsiTheme="minorHAnsi"/>
          <w:i/>
          <w:color w:val="auto"/>
          <w:sz w:val="22"/>
          <w:szCs w:val="22"/>
          <w:shd w:val="clear" w:color="auto" w:fill="FFFFFF"/>
        </w:rPr>
        <w:t xml:space="preserve"> feita pelas unidades básicas de saúde. Inadmissibilidade. 4. Obrigatoriedade de divulgação de </w:t>
      </w:r>
      <w:r w:rsidRPr="00964542">
        <w:rPr>
          <w:rFonts w:asciiTheme="minorHAnsi" w:hAnsiTheme="minorHAnsi"/>
          <w:i/>
          <w:color w:val="auto"/>
          <w:sz w:val="22"/>
          <w:szCs w:val="22"/>
          <w:shd w:val="clear" w:color="auto" w:fill="FFFFFF"/>
        </w:rPr>
        <w:t xml:space="preserve">relatórios quadrimestrais sobre o andamento da fila, </w:t>
      </w:r>
      <w:r w:rsidRPr="00964542">
        <w:rPr>
          <w:rFonts w:asciiTheme="minorHAnsi" w:hAnsiTheme="minorHAnsi"/>
          <w:i/>
          <w:color w:val="auto"/>
          <w:sz w:val="22"/>
          <w:szCs w:val="22"/>
          <w:shd w:val="clear" w:color="auto" w:fill="FFFFFF"/>
        </w:rPr>
        <w:t>sob pena</w:t>
      </w:r>
      <w:r w:rsidRPr="00964542">
        <w:rPr>
          <w:rFonts w:asciiTheme="minorHAnsi" w:hAnsiTheme="minorHAnsi"/>
          <w:i/>
          <w:color w:val="auto"/>
          <w:sz w:val="22"/>
          <w:szCs w:val="22"/>
          <w:shd w:val="clear" w:color="auto" w:fill="FFFFFF"/>
        </w:rPr>
        <w:t xml:space="preserve"> de responsabilidade. Ofensa à separação de Poderes e à Súmula Vinculante nº 46. 5. Fixação de prazo para regulamentação pelo Executivo ofende o princípio da separação de Poderes (artigos 5º, 47, II e XIV, e 144, CE). Precedentes do Tribunal. </w:t>
      </w:r>
      <w:r w:rsidRPr="00964542">
        <w:rPr>
          <w:rFonts w:asciiTheme="minorHAnsi" w:hAnsiTheme="minorHAnsi"/>
          <w:b/>
          <w:i/>
          <w:color w:val="auto"/>
          <w:sz w:val="22"/>
          <w:szCs w:val="22"/>
          <w:shd w:val="clear" w:color="auto" w:fill="FFFFFF"/>
        </w:rPr>
        <w:t>6. A divulgação do número do Cartão Nacional de Saúde do paciente permite sua identificação pública e, por consequência, viola direito à privacidade.</w:t>
      </w:r>
      <w:r w:rsidRPr="00964542">
        <w:rPr>
          <w:rFonts w:asciiTheme="minorHAnsi" w:hAnsiTheme="minorHAnsi"/>
          <w:i/>
          <w:color w:val="auto"/>
          <w:sz w:val="22"/>
          <w:szCs w:val="22"/>
          <w:shd w:val="clear" w:color="auto" w:fill="FFFFFF"/>
        </w:rPr>
        <w:t xml:space="preserve"> Ação direta de inconstitucionalidade julgada procedente, em parte. </w:t>
      </w:r>
    </w:p>
    <w:p w:rsidR="00964542" w:rsidP="00964542">
      <w:pPr>
        <w:pStyle w:val="Default"/>
        <w:spacing w:after="40"/>
        <w:ind w:left="2268"/>
        <w:jc w:val="both"/>
        <w:rPr>
          <w:rFonts w:asciiTheme="minorHAnsi" w:hAnsiTheme="minorHAnsi"/>
          <w:i/>
          <w:color w:val="auto"/>
          <w:sz w:val="20"/>
          <w:szCs w:val="20"/>
          <w:shd w:val="clear" w:color="auto" w:fill="FFFFFF"/>
        </w:rPr>
      </w:pPr>
      <w:r w:rsidRPr="00964542">
        <w:rPr>
          <w:rFonts w:asciiTheme="minorHAnsi" w:hAnsiTheme="minorHAnsi"/>
          <w:i/>
          <w:color w:val="auto"/>
          <w:sz w:val="20"/>
          <w:szCs w:val="20"/>
          <w:shd w:val="clear" w:color="auto" w:fill="FFFFFF"/>
        </w:rPr>
        <w:t>(TJSP;</w:t>
      </w:r>
      <w:r w:rsidRPr="00964542">
        <w:rPr>
          <w:rFonts w:asciiTheme="minorHAnsi" w:hAnsiTheme="minorHAnsi"/>
          <w:i/>
          <w:color w:val="auto"/>
          <w:sz w:val="20"/>
          <w:szCs w:val="20"/>
          <w:shd w:val="clear" w:color="auto" w:fill="FFFFFF"/>
        </w:rPr>
        <w:t xml:space="preserve">  </w:t>
      </w:r>
      <w:r w:rsidRPr="00964542">
        <w:rPr>
          <w:rFonts w:asciiTheme="minorHAnsi" w:hAnsiTheme="minorHAnsi"/>
          <w:i/>
          <w:color w:val="auto"/>
          <w:sz w:val="20"/>
          <w:szCs w:val="20"/>
          <w:shd w:val="clear" w:color="auto" w:fill="FFFFFF"/>
        </w:rPr>
        <w:t xml:space="preserve">Direta de Inconstitucionalidade 2006185-20.2023.8.26.0000; Relator (a): Décio </w:t>
      </w:r>
      <w:r w:rsidRPr="00964542">
        <w:rPr>
          <w:rFonts w:asciiTheme="minorHAnsi" w:hAnsiTheme="minorHAnsi"/>
          <w:i/>
          <w:color w:val="auto"/>
          <w:sz w:val="20"/>
          <w:szCs w:val="20"/>
          <w:shd w:val="clear" w:color="auto" w:fill="FFFFFF"/>
        </w:rPr>
        <w:t>Notarangeli</w:t>
      </w:r>
      <w:r w:rsidRPr="00964542">
        <w:rPr>
          <w:rFonts w:asciiTheme="minorHAnsi" w:hAnsiTheme="minorHAnsi"/>
          <w:i/>
          <w:color w:val="auto"/>
          <w:sz w:val="20"/>
          <w:szCs w:val="20"/>
          <w:shd w:val="clear" w:color="auto" w:fill="FFFFFF"/>
        </w:rPr>
        <w:t>; Órgão Julgador: Órgão Especial; Tribunal de Justiça de São Paulo - N/A; Data do Julgamento: 09/08/2023; Data de Registro: 10/08/2023)</w:t>
      </w:r>
    </w:p>
    <w:p w:rsidR="000D79A3" w:rsidRPr="00964542" w:rsidP="00964542">
      <w:pPr>
        <w:pStyle w:val="Default"/>
        <w:spacing w:after="40"/>
        <w:ind w:left="2268"/>
        <w:jc w:val="both"/>
        <w:rPr>
          <w:rFonts w:asciiTheme="minorHAnsi" w:hAnsiTheme="minorHAnsi"/>
          <w:i/>
          <w:color w:val="auto"/>
          <w:sz w:val="20"/>
          <w:szCs w:val="20"/>
          <w:shd w:val="clear" w:color="auto" w:fill="FFFFFF"/>
        </w:rPr>
      </w:pPr>
    </w:p>
    <w:p w:rsidR="00735334" w:rsidRPr="00735334" w:rsidP="00735334">
      <w:pPr>
        <w:pStyle w:val="NormalWeb"/>
        <w:spacing w:before="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Do mesmo modo, respeitosamente, sugerimos a </w:t>
      </w:r>
      <w:r w:rsidRPr="00735334">
        <w:rPr>
          <w:rFonts w:asciiTheme="minorHAnsi" w:hAnsiTheme="minorHAnsi" w:cstheme="minorHAnsi"/>
          <w:b/>
        </w:rPr>
        <w:t>supressão do art. 5º</w:t>
      </w:r>
      <w:r>
        <w:rPr>
          <w:rFonts w:asciiTheme="minorHAnsi" w:hAnsiTheme="minorHAnsi" w:cstheme="minorHAnsi"/>
        </w:rPr>
        <w:t xml:space="preserve">, porquanto adentra em matéria </w:t>
      </w:r>
      <w:r w:rsidRPr="00735334">
        <w:rPr>
          <w:rFonts w:asciiTheme="minorHAnsi" w:hAnsiTheme="minorHAnsi" w:cstheme="minorHAnsi"/>
        </w:rPr>
        <w:t xml:space="preserve">típica da gestão vulnerando o postulado da separação dos poderes e a denominada regra </w:t>
      </w:r>
      <w:r w:rsidR="00C024B9">
        <w:rPr>
          <w:rFonts w:asciiTheme="minorHAnsi" w:hAnsiTheme="minorHAnsi" w:cstheme="minorHAnsi"/>
        </w:rPr>
        <w:t>da reserva de Administração</w:t>
      </w:r>
      <w:r w:rsidRPr="00735334">
        <w:rPr>
          <w:rFonts w:asciiTheme="minorHAnsi" w:hAnsiTheme="minorHAnsi" w:cstheme="minorHAnsi"/>
        </w:rPr>
        <w:t xml:space="preserve"> constantes dos artigos 5º, e 47, incisos II e XIV, </w:t>
      </w:r>
      <w:r w:rsidR="00C024B9">
        <w:rPr>
          <w:rFonts w:asciiTheme="minorHAnsi" w:hAnsiTheme="minorHAnsi" w:cstheme="minorHAnsi"/>
        </w:rPr>
        <w:t xml:space="preserve">ambos </w:t>
      </w:r>
      <w:r w:rsidRPr="00735334">
        <w:rPr>
          <w:rFonts w:asciiTheme="minorHAnsi" w:hAnsiTheme="minorHAnsi" w:cstheme="minorHAnsi"/>
        </w:rPr>
        <w:t xml:space="preserve">da Constituição Estadual, que constituem dispositivos de observância obrigatória aos Municípios, in </w:t>
      </w:r>
      <w:r w:rsidRPr="00735334">
        <w:rPr>
          <w:rFonts w:asciiTheme="minorHAnsi" w:hAnsiTheme="minorHAnsi" w:cstheme="minorHAnsi"/>
        </w:rPr>
        <w:t>verbis</w:t>
      </w:r>
      <w:r w:rsidRPr="00735334">
        <w:rPr>
          <w:rFonts w:asciiTheme="minorHAnsi" w:hAnsiTheme="minorHAnsi" w:cstheme="minorHAnsi"/>
        </w:rPr>
        <w:t>:</w:t>
      </w:r>
    </w:p>
    <w:p w:rsidR="00735334" w:rsidRPr="00D3122A" w:rsidP="00735334">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“Art. 5º - São Poderes do Estado, independentes e harmônicos entre si, o Legislativo, o Executivo e o Judiciário.”</w:t>
      </w:r>
    </w:p>
    <w:p w:rsidR="00735334" w:rsidRPr="00D3122A" w:rsidP="00735334">
      <w:pPr>
        <w:autoSpaceDE w:val="0"/>
        <w:autoSpaceDN w:val="0"/>
        <w:adjustRightInd w:val="0"/>
        <w:spacing w:before="120" w:after="120"/>
        <w:ind w:left="2268"/>
        <w:rPr>
          <w:rFonts w:eastAsia="Calibri" w:asciiTheme="minorHAnsi" w:hAnsiTheme="minorHAnsi" w:cstheme="minorHAnsi"/>
          <w:bCs/>
          <w:i/>
          <w:iCs/>
          <w:sz w:val="22"/>
          <w:szCs w:val="22"/>
        </w:rPr>
      </w:pPr>
    </w:p>
    <w:p w:rsidR="00735334" w:rsidRPr="00D3122A" w:rsidP="00735334">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735334" w:rsidRPr="00D3122A" w:rsidP="00735334">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 xml:space="preserve"> [...]</w:t>
      </w:r>
    </w:p>
    <w:p w:rsidR="00735334" w:rsidRPr="00D3122A" w:rsidP="00735334">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II - exercer, com o auxílio dos Secretários de Estado, a direção superior da administração estadual;</w:t>
      </w:r>
    </w:p>
    <w:p w:rsidR="00735334" w:rsidRPr="00D3122A" w:rsidP="00735334">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w:t>
      </w:r>
    </w:p>
    <w:p w:rsidR="00735334" w:rsidP="00735334">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XIV - praticar os demais atos de administração, nos limite</w:t>
      </w:r>
      <w:r>
        <w:rPr>
          <w:rFonts w:eastAsia="Calibri" w:asciiTheme="minorHAnsi" w:hAnsiTheme="minorHAnsi" w:cstheme="minorHAnsi"/>
          <w:bCs/>
          <w:i/>
          <w:iCs/>
          <w:sz w:val="22"/>
          <w:szCs w:val="22"/>
        </w:rPr>
        <w:t>s da competência do Executivo;”</w:t>
      </w:r>
    </w:p>
    <w:p w:rsidR="00735334" w:rsidRPr="00735334" w:rsidP="00735334">
      <w:pPr>
        <w:spacing w:after="120" w:line="360" w:lineRule="auto"/>
        <w:ind w:firstLine="1701"/>
        <w:rPr>
          <w:rFonts w:asciiTheme="minorHAnsi" w:hAnsiTheme="minorHAnsi" w:cstheme="minorHAnsi"/>
          <w:sz w:val="24"/>
          <w:szCs w:val="24"/>
        </w:rPr>
      </w:pPr>
      <w:r w:rsidRPr="00735334">
        <w:rPr>
          <w:rFonts w:asciiTheme="minorHAnsi" w:hAnsiTheme="minorHAnsi" w:cstheme="minorHAnsi"/>
          <w:sz w:val="24"/>
          <w:szCs w:val="24"/>
        </w:rPr>
        <w:t>Acerca do tema segue entendimento doutrinário</w:t>
      </w:r>
      <w:r>
        <w:rPr>
          <w:rFonts w:asciiTheme="minorHAnsi" w:hAnsiTheme="minorHAnsi" w:cstheme="minorHAnsi"/>
          <w:sz w:val="24"/>
          <w:szCs w:val="24"/>
          <w:vertAlign w:val="superscript"/>
        </w:rPr>
        <w:footnoteReference w:id="4"/>
      </w:r>
      <w:r w:rsidRPr="00735334">
        <w:rPr>
          <w:rFonts w:asciiTheme="minorHAnsi" w:hAnsiTheme="minorHAnsi" w:cstheme="minorHAnsi"/>
          <w:sz w:val="24"/>
          <w:szCs w:val="24"/>
        </w:rPr>
        <w:t>:</w:t>
      </w:r>
    </w:p>
    <w:p w:rsidR="00735334" w:rsidRPr="00735334" w:rsidP="00735334">
      <w:pPr>
        <w:spacing w:after="120"/>
        <w:ind w:left="2268"/>
        <w:jc w:val="both"/>
        <w:rPr>
          <w:rFonts w:asciiTheme="minorHAnsi" w:hAnsiTheme="minorHAnsi" w:cstheme="minorHAnsi"/>
          <w:b/>
          <w:i/>
          <w:sz w:val="23"/>
          <w:szCs w:val="23"/>
        </w:rPr>
      </w:pPr>
      <w:r w:rsidRPr="00735334">
        <w:rPr>
          <w:rFonts w:asciiTheme="minorHAnsi" w:hAnsiTheme="minorHAnsi" w:cstheme="minorHAnsi"/>
          <w:i/>
          <w:sz w:val="23"/>
          <w:szCs w:val="23"/>
        </w:rPr>
        <w:t>A liberdade de conformação do legislador encontra limites no texto constitucional. Entre esses limites, costuma-se apontar, no Direito Comparado, a existência da denominada “</w:t>
      </w:r>
      <w:r w:rsidRPr="00735334">
        <w:rPr>
          <w:rFonts w:asciiTheme="minorHAnsi" w:hAnsiTheme="minorHAnsi" w:cstheme="minorHAnsi"/>
          <w:b/>
          <w:i/>
          <w:sz w:val="23"/>
          <w:szCs w:val="23"/>
        </w:rPr>
        <w:t xml:space="preserve">reserva de administração” como um verdadeiro “núcleo funcional da administração ‘resistente’ à lei”. Daí a Constituição, em situações específicas, determinar que o tratamento de determinadas </w:t>
      </w:r>
      <w:r w:rsidRPr="00735334">
        <w:rPr>
          <w:rFonts w:asciiTheme="minorHAnsi" w:hAnsiTheme="minorHAnsi" w:cstheme="minorHAnsi"/>
          <w:b/>
          <w:i/>
          <w:sz w:val="23"/>
          <w:szCs w:val="23"/>
        </w:rPr>
        <w:t xml:space="preserve">matérias </w:t>
      </w:r>
      <w:r w:rsidRPr="00735334">
        <w:rPr>
          <w:rFonts w:asciiTheme="minorHAnsi" w:hAnsiTheme="minorHAnsi" w:cstheme="minorHAnsi"/>
          <w:b/>
          <w:i/>
          <w:sz w:val="23"/>
          <w:szCs w:val="23"/>
        </w:rPr>
        <w:t>fica</w:t>
      </w:r>
      <w:r w:rsidRPr="00735334">
        <w:rPr>
          <w:rFonts w:asciiTheme="minorHAnsi" w:hAnsiTheme="minorHAnsi" w:cstheme="minorHAnsi"/>
          <w:b/>
          <w:i/>
          <w:sz w:val="23"/>
          <w:szCs w:val="23"/>
        </w:rPr>
        <w:t xml:space="preserve"> adstrito ao âmbito exclusivo da Administração Pública, não sendo lícita a ingerência do parlamento.</w:t>
      </w:r>
      <w:r w:rsidRPr="00735334">
        <w:rPr>
          <w:rFonts w:ascii="MS Gothic" w:eastAsia="MS Gothic" w:hAnsi="MS Gothic" w:cs="MS Gothic" w:hint="eastAsia"/>
          <w:b/>
          <w:i/>
          <w:sz w:val="23"/>
          <w:szCs w:val="23"/>
        </w:rPr>
        <w:t> </w:t>
      </w:r>
    </w:p>
    <w:p w:rsidR="00735334" w:rsidRPr="00735334" w:rsidP="00735334">
      <w:pPr>
        <w:spacing w:after="120"/>
        <w:ind w:left="2268"/>
        <w:jc w:val="both"/>
        <w:rPr>
          <w:rFonts w:asciiTheme="minorHAnsi" w:hAnsiTheme="minorHAnsi" w:cstheme="minorHAnsi"/>
          <w:i/>
          <w:sz w:val="23"/>
          <w:szCs w:val="23"/>
        </w:rPr>
      </w:pPr>
      <w:r w:rsidRPr="00735334">
        <w:rPr>
          <w:rFonts w:asciiTheme="minorHAnsi" w:hAnsiTheme="minorHAnsi" w:cstheme="minorHAnsi"/>
          <w:i/>
          <w:sz w:val="23"/>
          <w:szCs w:val="23"/>
        </w:rPr>
        <w:t xml:space="preserve">A reserva de administração pode ser dividida em duas </w:t>
      </w:r>
      <w:r w:rsidRPr="00735334">
        <w:rPr>
          <w:rFonts w:asciiTheme="minorHAnsi" w:hAnsiTheme="minorHAnsi" w:cstheme="minorHAnsi"/>
          <w:i/>
          <w:sz w:val="23"/>
          <w:szCs w:val="23"/>
        </w:rPr>
        <w:t>categorias:</w:t>
      </w:r>
      <w:r w:rsidRPr="00735334">
        <w:rPr>
          <w:rFonts w:ascii="MS Gothic" w:eastAsia="MS Gothic" w:hAnsi="MS Gothic" w:cs="MS Gothic" w:hint="eastAsia"/>
          <w:i/>
          <w:sz w:val="23"/>
          <w:szCs w:val="23"/>
        </w:rPr>
        <w:t> </w:t>
      </w:r>
    </w:p>
    <w:p w:rsidR="00735334" w:rsidRPr="00735334" w:rsidP="00735334">
      <w:pPr>
        <w:spacing w:after="120"/>
        <w:ind w:left="2268"/>
        <w:jc w:val="both"/>
        <w:rPr>
          <w:rFonts w:asciiTheme="minorHAnsi" w:hAnsiTheme="minorHAnsi" w:cstheme="minorHAnsi"/>
          <w:i/>
          <w:sz w:val="23"/>
          <w:szCs w:val="23"/>
        </w:rPr>
      </w:pPr>
      <w:r w:rsidRPr="00735334">
        <w:rPr>
          <w:rFonts w:asciiTheme="minorHAnsi" w:hAnsiTheme="minorHAnsi" w:cstheme="minorHAnsi"/>
          <w:i/>
          <w:sz w:val="23"/>
          <w:szCs w:val="23"/>
        </w:rPr>
        <w:t xml:space="preserve">a) reserva geral de administração: fundamenta-se no </w:t>
      </w:r>
      <w:r w:rsidRPr="00735334">
        <w:rPr>
          <w:rFonts w:asciiTheme="minorHAnsi" w:hAnsiTheme="minorHAnsi" w:cstheme="minorHAnsi"/>
          <w:b/>
          <w:i/>
          <w:sz w:val="23"/>
          <w:szCs w:val="23"/>
        </w:rPr>
        <w:t>princípio da separação de poderes</w:t>
      </w:r>
      <w:r w:rsidRPr="00735334">
        <w:rPr>
          <w:rFonts w:asciiTheme="minorHAnsi" w:hAnsiTheme="minorHAnsi" w:cstheme="minorHAnsi"/>
          <w:i/>
          <w:sz w:val="23"/>
          <w:szCs w:val="23"/>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735334">
        <w:rPr>
          <w:rFonts w:ascii="MS Gothic" w:eastAsia="MS Gothic" w:hAnsi="MS Gothic" w:cs="MS Gothic" w:hint="eastAsia"/>
          <w:i/>
          <w:sz w:val="23"/>
          <w:szCs w:val="23"/>
        </w:rPr>
        <w:t> </w:t>
      </w:r>
    </w:p>
    <w:p w:rsidR="00735334" w:rsidRPr="00735334" w:rsidP="00735334">
      <w:pPr>
        <w:spacing w:after="120"/>
        <w:ind w:left="2268"/>
        <w:jc w:val="both"/>
        <w:rPr>
          <w:rFonts w:asciiTheme="minorHAnsi" w:hAnsiTheme="minorHAnsi" w:cstheme="minorHAnsi"/>
          <w:b/>
          <w:i/>
          <w:sz w:val="23"/>
          <w:szCs w:val="23"/>
        </w:rPr>
      </w:pPr>
      <w:r w:rsidRPr="00735334">
        <w:rPr>
          <w:rFonts w:asciiTheme="minorHAnsi" w:hAnsiTheme="minorHAnsi" w:cstheme="minorHAnsi"/>
          <w:i/>
          <w:sz w:val="23"/>
          <w:szCs w:val="23"/>
        </w:rPr>
        <w:t xml:space="preserve">b) reserva específica de administração: </w:t>
      </w:r>
      <w:r w:rsidRPr="00735334">
        <w:rPr>
          <w:rFonts w:asciiTheme="minorHAnsi" w:hAnsiTheme="minorHAnsi" w:cstheme="minorHAnsi"/>
          <w:b/>
          <w:i/>
          <w:sz w:val="23"/>
          <w:szCs w:val="23"/>
        </w:rPr>
        <w:t xml:space="preserve">quando a Constituição destaca determinadas matérias, submetendo-as à competência exclusiva do Poder </w:t>
      </w:r>
      <w:r w:rsidRPr="00735334">
        <w:rPr>
          <w:rFonts w:asciiTheme="minorHAnsi" w:hAnsiTheme="minorHAnsi" w:cstheme="minorHAnsi"/>
          <w:b/>
          <w:i/>
          <w:sz w:val="23"/>
          <w:szCs w:val="23"/>
        </w:rPr>
        <w:t>Executivo.</w:t>
      </w:r>
      <w:r w:rsidRPr="00735334">
        <w:rPr>
          <w:rFonts w:ascii="MS Gothic" w:eastAsia="MS Gothic" w:hAnsi="MS Gothic" w:cs="MS Gothic" w:hint="eastAsia"/>
          <w:b/>
          <w:i/>
          <w:sz w:val="23"/>
          <w:szCs w:val="23"/>
        </w:rPr>
        <w:t> </w:t>
      </w:r>
    </w:p>
    <w:p w:rsidR="00735334" w:rsidRPr="0029125D" w:rsidP="00735334">
      <w:pPr>
        <w:spacing w:after="120"/>
        <w:ind w:left="2268"/>
        <w:jc w:val="both"/>
        <w:rPr>
          <w:rFonts w:asciiTheme="minorHAnsi" w:hAnsiTheme="minorHAnsi" w:cstheme="minorHAnsi"/>
          <w:i/>
          <w:sz w:val="22"/>
          <w:szCs w:val="22"/>
        </w:rPr>
      </w:pPr>
      <w:r w:rsidRPr="00735334">
        <w:rPr>
          <w:rFonts w:asciiTheme="minorHAnsi" w:hAnsiTheme="minorHAnsi" w:cstheme="minorHAnsi"/>
          <w:i/>
          <w:sz w:val="23"/>
          <w:szCs w:val="23"/>
        </w:rPr>
        <w:t xml:space="preserve">No Brasil, o Supremo Tribunal Federal já reconheceu a existência de um verdadeiro princípio constitucional da reserva de administração, com fulcro no princípio da separação de poderes, </w:t>
      </w:r>
      <w:r w:rsidRPr="00735334">
        <w:rPr>
          <w:rFonts w:asciiTheme="minorHAnsi" w:hAnsiTheme="minorHAnsi" w:cstheme="minorHAnsi"/>
          <w:b/>
          <w:i/>
          <w:sz w:val="23"/>
          <w:szCs w:val="23"/>
        </w:rPr>
        <w:t>cujo conteúdo impediria “a ingerência normativa do Poder Legislativo em matérias sujeitas à exclusiva competência administrativa do Poder Executivo”.</w:t>
      </w:r>
      <w:r w:rsidRPr="00735334">
        <w:rPr>
          <w:rFonts w:asciiTheme="minorHAnsi" w:hAnsiTheme="minorHAnsi" w:cstheme="minorHAnsi"/>
          <w:i/>
          <w:sz w:val="23"/>
          <w:szCs w:val="23"/>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735334">
        <w:rPr>
          <w:rFonts w:asciiTheme="minorHAnsi" w:hAnsiTheme="minorHAnsi" w:cstheme="minorHAnsi"/>
          <w:i/>
          <w:sz w:val="23"/>
          <w:szCs w:val="23"/>
        </w:rPr>
        <w:t>(OLIVEIRA, Rezende, R. C.</w:t>
      </w:r>
      <w:r w:rsidRPr="00735334">
        <w:rPr>
          <w:rFonts w:asciiTheme="minorHAnsi" w:hAnsiTheme="minorHAnsi" w:cstheme="minorHAnsi"/>
          <w:i/>
          <w:sz w:val="23"/>
          <w:szCs w:val="23"/>
        </w:rPr>
        <w:t xml:space="preserve"> Curso de Direito Administrativo, 6ª edição, p. 267. Grifo nosso.</w:t>
      </w:r>
    </w:p>
    <w:p w:rsidR="00735334" w:rsidRPr="0029125D" w:rsidP="00735334">
      <w:pPr>
        <w:spacing w:after="240" w:line="360" w:lineRule="auto"/>
        <w:ind w:firstLine="1701"/>
        <w:rPr>
          <w:rFonts w:asciiTheme="minorHAnsi" w:hAnsiTheme="minorHAnsi" w:cstheme="minorHAnsi"/>
          <w:sz w:val="4"/>
          <w:szCs w:val="4"/>
        </w:rPr>
      </w:pPr>
    </w:p>
    <w:p w:rsidR="00735334" w:rsidRPr="00735334" w:rsidP="00735334">
      <w:pPr>
        <w:spacing w:before="120" w:after="240" w:line="360" w:lineRule="auto"/>
        <w:ind w:firstLine="1701"/>
        <w:jc w:val="both"/>
        <w:rPr>
          <w:rFonts w:asciiTheme="minorHAnsi" w:hAnsiTheme="minorHAnsi" w:cs="Calibri"/>
          <w:sz w:val="24"/>
          <w:szCs w:val="24"/>
        </w:rPr>
      </w:pPr>
      <w:r w:rsidRPr="00735334">
        <w:rPr>
          <w:rFonts w:asciiTheme="minorHAnsi" w:hAnsiTheme="minorHAnsi" w:cs="Calibri"/>
          <w:sz w:val="24"/>
          <w:szCs w:val="24"/>
        </w:rPr>
        <w:t>Nesse sentido, colacionamos decisão do E. TJ/SP em caso análogo:</w:t>
      </w:r>
    </w:p>
    <w:p w:rsidR="00735334" w:rsidP="00735334">
      <w:pPr>
        <w:tabs>
          <w:tab w:val="left" w:pos="4820"/>
        </w:tabs>
        <w:ind w:left="2268"/>
        <w:jc w:val="both"/>
        <w:rPr>
          <w:rFonts w:asciiTheme="minorHAnsi" w:hAnsiTheme="minorHAnsi"/>
          <w:i/>
          <w:color w:val="000000"/>
          <w:sz w:val="22"/>
          <w:szCs w:val="22"/>
          <w:shd w:val="clear" w:color="auto" w:fill="FFFFFF"/>
        </w:rPr>
      </w:pP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B50E50">
        <w:rPr>
          <w:rFonts w:asciiTheme="minorHAnsi" w:hAnsiTheme="minorHAnsi"/>
          <w:i/>
          <w:color w:val="000000"/>
          <w:sz w:val="22"/>
          <w:szCs w:val="22"/>
          <w:shd w:val="clear" w:color="auto" w:fill="FFFFFF"/>
        </w:rPr>
        <w:t xml:space="preserve">AÇÃO DIRETA DE INCONSTITUCIONALIDADE – Lei Municipal nº 6.357/23, de Catanduva, de iniciativa parlamentar, que "autoriza a implantação do </w:t>
      </w:r>
      <w:r w:rsidRPr="00B50E50">
        <w:rPr>
          <w:rFonts w:asciiTheme="minorHAnsi" w:hAnsiTheme="minorHAnsi"/>
          <w:i/>
          <w:color w:val="000000"/>
          <w:sz w:val="22"/>
          <w:szCs w:val="22"/>
          <w:u w:val="single"/>
          <w:shd w:val="clear" w:color="auto" w:fill="FFFFFF"/>
        </w:rPr>
        <w:t>serviço ‘Disque-Denúncia’</w:t>
      </w:r>
      <w:r w:rsidRPr="00B50E50">
        <w:rPr>
          <w:rFonts w:asciiTheme="minorHAnsi" w:hAnsiTheme="minorHAnsi"/>
          <w:i/>
          <w:color w:val="000000"/>
          <w:sz w:val="22"/>
          <w:szCs w:val="22"/>
          <w:shd w:val="clear" w:color="auto" w:fill="FFFFFF"/>
        </w:rPr>
        <w:t xml:space="preserve"> e dá outras providências" – </w:t>
      </w:r>
      <w:r w:rsidRPr="00B50E50">
        <w:rPr>
          <w:rFonts w:asciiTheme="minorHAnsi" w:hAnsiTheme="minorHAnsi"/>
          <w:i/>
          <w:color w:val="000000"/>
          <w:sz w:val="22"/>
          <w:szCs w:val="22"/>
          <w:u w:val="single"/>
          <w:shd w:val="clear" w:color="auto" w:fill="FFFFFF"/>
        </w:rPr>
        <w:t xml:space="preserve">violação aos </w:t>
      </w:r>
      <w:r w:rsidRPr="00B50E50">
        <w:rPr>
          <w:rFonts w:asciiTheme="minorHAnsi" w:hAnsiTheme="minorHAnsi"/>
          <w:i/>
          <w:color w:val="000000"/>
          <w:sz w:val="22"/>
          <w:szCs w:val="22"/>
          <w:u w:val="single"/>
          <w:shd w:val="clear" w:color="auto" w:fill="FFFFFF"/>
        </w:rPr>
        <w:t>arts</w:t>
      </w:r>
      <w:r w:rsidRPr="00B50E50">
        <w:rPr>
          <w:rFonts w:asciiTheme="minorHAnsi" w:hAnsiTheme="minorHAnsi"/>
          <w:i/>
          <w:color w:val="000000"/>
          <w:sz w:val="22"/>
          <w:szCs w:val="22"/>
          <w:u w:val="single"/>
          <w:shd w:val="clear" w:color="auto" w:fill="FFFFFF"/>
        </w:rPr>
        <w:t xml:space="preserve">. </w:t>
      </w:r>
      <w:r w:rsidRPr="00B50E50">
        <w:rPr>
          <w:rFonts w:asciiTheme="minorHAnsi" w:hAnsiTheme="minorHAnsi"/>
          <w:i/>
          <w:color w:val="000000"/>
          <w:sz w:val="22"/>
          <w:szCs w:val="22"/>
          <w:u w:val="single"/>
          <w:shd w:val="clear" w:color="auto" w:fill="FFFFFF"/>
        </w:rPr>
        <w:t>5º, 47, II e XIV, e 144, todos</w:t>
      </w:r>
      <w:r w:rsidRPr="00B50E50">
        <w:rPr>
          <w:rFonts w:asciiTheme="minorHAnsi" w:hAnsiTheme="minorHAnsi"/>
          <w:i/>
          <w:color w:val="000000"/>
          <w:sz w:val="22"/>
          <w:szCs w:val="22"/>
          <w:u w:val="single"/>
          <w:shd w:val="clear" w:color="auto" w:fill="FFFFFF"/>
        </w:rPr>
        <w:t xml:space="preserve"> da Constituição Estadual, bem como ao art. 61, § 1º, II, "b", da Constituição Federal, e à Tese 917 do STF </w:t>
      </w:r>
      <w:r w:rsidRPr="00B50E50">
        <w:rPr>
          <w:rFonts w:asciiTheme="minorHAnsi" w:hAnsiTheme="minorHAnsi"/>
          <w:i/>
          <w:color w:val="000000"/>
          <w:sz w:val="22"/>
          <w:szCs w:val="22"/>
          <w:shd w:val="clear" w:color="auto" w:fill="FFFFFF"/>
        </w:rPr>
        <w:t xml:space="preserve">– </w:t>
      </w:r>
      <w:r w:rsidRPr="00B50E50">
        <w:rPr>
          <w:rFonts w:asciiTheme="minorHAnsi" w:hAnsiTheme="minorHAnsi"/>
          <w:b/>
          <w:i/>
          <w:color w:val="000000"/>
          <w:sz w:val="22"/>
          <w:szCs w:val="22"/>
          <w:shd w:val="clear" w:color="auto" w:fill="FFFFFF"/>
        </w:rPr>
        <w:t>criação de serviço na estrutura da Administração Pública – matéria reservada à Administração - cabe apenas ao Chefe do Executivo a direção superior da administração</w:t>
      </w:r>
      <w:r w:rsidRPr="00B50E50">
        <w:rPr>
          <w:rFonts w:asciiTheme="minorHAnsi" w:hAnsiTheme="minorHAnsi"/>
          <w:i/>
          <w:color w:val="000000"/>
          <w:sz w:val="22"/>
          <w:szCs w:val="22"/>
          <w:shd w:val="clear" w:color="auto" w:fill="FFFFFF"/>
        </w:rPr>
        <w:t xml:space="preserve"> e a iniciativa de leis que tratem da organização administrativa e de serviços públicos, como é o caso dos chamados "disque-denúncia" – natureza autorizativa da lei não a socorre, uma vez que não é dado a um poder conceder ao outro permissão para exercer suas incumbências constitucionais – art. 1º, parágrafo único, </w:t>
      </w:r>
      <w:r w:rsidRPr="00B50E50">
        <w:rPr>
          <w:rFonts w:asciiTheme="minorHAnsi" w:hAnsiTheme="minorHAnsi"/>
          <w:b/>
          <w:i/>
          <w:color w:val="000000"/>
          <w:sz w:val="22"/>
          <w:szCs w:val="22"/>
          <w:shd w:val="clear" w:color="auto" w:fill="FFFFFF"/>
        </w:rPr>
        <w:t xml:space="preserve">ademais, que </w:t>
      </w:r>
      <w:r w:rsidRPr="00B50E50">
        <w:rPr>
          <w:rFonts w:asciiTheme="minorHAnsi" w:hAnsiTheme="minorHAnsi"/>
          <w:b/>
          <w:i/>
          <w:color w:val="000000"/>
          <w:sz w:val="22"/>
          <w:szCs w:val="22"/>
          <w:shd w:val="clear" w:color="auto" w:fill="FFFFFF"/>
        </w:rPr>
        <w:t xml:space="preserve">cria obrigação específica para o Poder Executivo, determinando a forma de execução do serviço – ingerência sobre atos administrativos </w:t>
      </w:r>
      <w:r w:rsidRPr="00B50E50">
        <w:rPr>
          <w:rFonts w:asciiTheme="minorHAnsi" w:hAnsiTheme="minorHAnsi"/>
          <w:i/>
          <w:color w:val="000000"/>
          <w:sz w:val="22"/>
          <w:szCs w:val="22"/>
          <w:shd w:val="clear" w:color="auto" w:fill="FFFFFF"/>
        </w:rPr>
        <w:t>– ausência de previsão de dotação orçamentária, entretanto, não implica a existência de vício de inconstitucionalidade por desrespeito ao art. 25 da CE, mas apenas a inexequibilidade da lei no exercício orçamentário em que aprovada – ação julgada procedente para declarar a inconstitucionalidade da Lei Municipal nº 6.357/23, de Catanduva</w:t>
      </w:r>
      <w:r>
        <w:rPr>
          <w:rFonts w:asciiTheme="minorHAnsi" w:hAnsiTheme="minorHAnsi"/>
          <w:i/>
          <w:color w:val="000000"/>
          <w:sz w:val="22"/>
          <w:szCs w:val="22"/>
          <w:shd w:val="clear" w:color="auto" w:fill="FFFFFF"/>
        </w:rPr>
        <w:t>.</w:t>
      </w:r>
    </w:p>
    <w:p w:rsidR="00735334" w:rsidRPr="00067C18" w:rsidP="00735334">
      <w:pPr>
        <w:tabs>
          <w:tab w:val="left" w:pos="4820"/>
        </w:tabs>
        <w:ind w:left="2268"/>
        <w:jc w:val="both"/>
        <w:rPr>
          <w:rFonts w:ascii="Verdana" w:hAnsi="Verdana"/>
          <w:color w:val="000000"/>
          <w:shd w:val="clear" w:color="auto" w:fill="FFFFFF"/>
        </w:rPr>
      </w:pPr>
      <w:r w:rsidRPr="00B50E50">
        <w:rPr>
          <w:rFonts w:asciiTheme="minorHAnsi" w:hAnsiTheme="minorHAnsi"/>
          <w:i/>
          <w:color w:val="000000"/>
          <w:sz w:val="22"/>
          <w:szCs w:val="22"/>
          <w:shd w:val="clear" w:color="auto" w:fill="FFFFFF"/>
        </w:rPr>
        <w:t xml:space="preserve">  </w:t>
      </w:r>
      <w:r w:rsidRPr="00B50E50">
        <w:rPr>
          <w:rFonts w:asciiTheme="minorHAnsi" w:hAnsiTheme="minorHAnsi"/>
          <w:i/>
          <w:color w:val="000000"/>
          <w:sz w:val="22"/>
          <w:szCs w:val="22"/>
        </w:rPr>
        <w:br/>
      </w:r>
      <w:r w:rsidRPr="00067C18">
        <w:rPr>
          <w:rFonts w:asciiTheme="minorHAnsi" w:hAnsiTheme="minorHAnsi"/>
          <w:i/>
          <w:color w:val="000000"/>
          <w:shd w:val="clear" w:color="auto" w:fill="FFFFFF"/>
        </w:rPr>
        <w:t>(TJSP;</w:t>
      </w:r>
      <w:r w:rsidRPr="00067C18">
        <w:rPr>
          <w:rFonts w:asciiTheme="minorHAnsi" w:hAnsiTheme="minorHAnsi"/>
          <w:i/>
          <w:color w:val="000000"/>
          <w:shd w:val="clear" w:color="auto" w:fill="FFFFFF"/>
        </w:rPr>
        <w:t xml:space="preserve">  </w:t>
      </w:r>
      <w:r w:rsidRPr="00067C18">
        <w:rPr>
          <w:rFonts w:asciiTheme="minorHAnsi" w:hAnsiTheme="minorHAnsi"/>
          <w:i/>
          <w:color w:val="000000"/>
          <w:shd w:val="clear" w:color="auto" w:fill="FFFFFF"/>
        </w:rPr>
        <w:t xml:space="preserve">Direta de Inconstitucionalidade 2042522-08.2023.8.26.0000; Relator (a): Vico </w:t>
      </w:r>
      <w:r w:rsidRPr="00067C18">
        <w:rPr>
          <w:rFonts w:asciiTheme="minorHAnsi" w:hAnsiTheme="minorHAnsi"/>
          <w:i/>
          <w:color w:val="000000"/>
          <w:shd w:val="clear" w:color="auto" w:fill="FFFFFF"/>
        </w:rPr>
        <w:t>Mañas</w:t>
      </w:r>
      <w:r w:rsidRPr="00067C18">
        <w:rPr>
          <w:rFonts w:asciiTheme="minorHAnsi" w:hAnsiTheme="minorHAnsi"/>
          <w:i/>
          <w:color w:val="000000"/>
          <w:shd w:val="clear" w:color="auto" w:fill="FFFFFF"/>
        </w:rPr>
        <w:t>; Órgão Julgador: Órgão Especial; Tribunal de Justiça de São Paulo - N/A; Data do Julgamento: 09/08/2023; Data de Registro: 10/08/2023)</w:t>
      </w:r>
      <w:r w:rsidRPr="00067C18">
        <w:rPr>
          <w:rFonts w:ascii="Verdana" w:hAnsi="Verdana"/>
          <w:color w:val="000000"/>
          <w:shd w:val="clear" w:color="auto" w:fill="FFFFFF"/>
        </w:rPr>
        <w:t xml:space="preserve"> </w:t>
      </w:r>
    </w:p>
    <w:p w:rsidR="00735334" w:rsidP="00735334">
      <w:pPr>
        <w:spacing w:after="120" w:line="276" w:lineRule="auto"/>
        <w:ind w:left="2268"/>
        <w:jc w:val="both"/>
        <w:rPr>
          <w:rFonts w:ascii="Verdana" w:hAnsi="Verdana"/>
          <w:color w:val="000000"/>
          <w:sz w:val="17"/>
          <w:szCs w:val="17"/>
          <w:shd w:val="clear" w:color="auto" w:fill="FFFFFF"/>
        </w:rPr>
      </w:pPr>
    </w:p>
    <w:p w:rsidR="00EC2BBD" w:rsidP="00EC2BBD">
      <w:pPr>
        <w:pStyle w:val="NormalWeb"/>
        <w:spacing w:before="0" w:beforeAutospacing="0" w:after="120" w:afterAutospacing="0" w:line="360" w:lineRule="auto"/>
        <w:ind w:firstLine="1701"/>
        <w:jc w:val="both"/>
        <w:rPr>
          <w:rFonts w:asciiTheme="minorHAnsi" w:hAnsiTheme="minorHAnsi" w:cstheme="minorHAnsi"/>
        </w:rPr>
      </w:pPr>
      <w:r w:rsidRPr="00735334">
        <w:rPr>
          <w:rFonts w:asciiTheme="minorHAnsi" w:hAnsiTheme="minorHAnsi" w:cstheme="minorHAnsi"/>
        </w:rPr>
        <w:t xml:space="preserve"> </w:t>
      </w:r>
      <w:r w:rsidRPr="00A761BE" w:rsidR="00BC7B23">
        <w:rPr>
          <w:rFonts w:asciiTheme="minorHAnsi" w:hAnsiTheme="minorHAnsi" w:cstheme="minorHAnsi"/>
        </w:rPr>
        <w:t xml:space="preserve">Por fim, no que tange </w:t>
      </w:r>
      <w:r>
        <w:rPr>
          <w:rFonts w:asciiTheme="minorHAnsi" w:hAnsiTheme="minorHAnsi" w:cstheme="minorHAnsi"/>
        </w:rPr>
        <w:t xml:space="preserve">aos </w:t>
      </w:r>
      <w:r w:rsidRPr="00A761BE" w:rsidR="00BC7B23">
        <w:rPr>
          <w:rFonts w:asciiTheme="minorHAnsi" w:hAnsiTheme="minorHAnsi" w:cstheme="minorHAnsi"/>
        </w:rPr>
        <w:t>preceitos da Lei Complementar nº 95/98 que dispõe sobre a elaboração, a redação, a alteração e a consolidação das leis, conforme determina o parágrafo único do art. 59</w:t>
      </w:r>
      <w:r w:rsidR="0068513D">
        <w:rPr>
          <w:rFonts w:asciiTheme="minorHAnsi" w:hAnsiTheme="minorHAnsi" w:cstheme="minorHAnsi"/>
        </w:rPr>
        <w:t>,</w:t>
      </w:r>
      <w:r w:rsidRPr="00A761BE" w:rsidR="00BC7B23">
        <w:rPr>
          <w:rFonts w:asciiTheme="minorHAnsi" w:hAnsiTheme="minorHAnsi" w:cstheme="minorHAnsi"/>
        </w:rPr>
        <w:t xml:space="preserve"> da Constitui</w:t>
      </w:r>
      <w:bookmarkStart w:id="5" w:name="_GoBack"/>
      <w:bookmarkEnd w:id="5"/>
      <w:r w:rsidRPr="00A761BE" w:rsidR="00BC7B23">
        <w:rPr>
          <w:rFonts w:asciiTheme="minorHAnsi" w:hAnsiTheme="minorHAnsi" w:cstheme="minorHAnsi"/>
        </w:rPr>
        <w:t xml:space="preserve">ção </w:t>
      </w:r>
      <w:r>
        <w:rPr>
          <w:rFonts w:asciiTheme="minorHAnsi" w:hAnsiTheme="minorHAnsi" w:cstheme="minorHAnsi"/>
        </w:rPr>
        <w:t xml:space="preserve">Federal, </w:t>
      </w:r>
      <w:r w:rsidRPr="00950531">
        <w:rPr>
          <w:rFonts w:asciiTheme="minorHAnsi" w:hAnsiTheme="minorHAnsi" w:cstheme="minorHAnsi"/>
        </w:rPr>
        <w:t>cumpre observar que</w:t>
      </w:r>
      <w:r>
        <w:rPr>
          <w:rFonts w:asciiTheme="minorHAnsi" w:hAnsiTheme="minorHAnsi" w:cstheme="minorHAnsi"/>
          <w:b/>
        </w:rPr>
        <w:t xml:space="preserve"> se encontra em vigor a Lei Municipal (LM) nº 6.150/2021</w:t>
      </w:r>
      <w:r w:rsidR="00611CF8">
        <w:rPr>
          <w:rFonts w:asciiTheme="minorHAnsi" w:hAnsiTheme="minorHAnsi" w:cstheme="minorHAnsi"/>
          <w:b/>
        </w:rPr>
        <w:t>,</w:t>
      </w:r>
      <w:r>
        <w:rPr>
          <w:rFonts w:asciiTheme="minorHAnsi" w:hAnsiTheme="minorHAnsi" w:cstheme="minorHAnsi"/>
          <w:b/>
        </w:rPr>
        <w:t xml:space="preserve"> que </w:t>
      </w:r>
      <w:r w:rsidRPr="004401AE">
        <w:rPr>
          <w:rFonts w:asciiTheme="minorHAnsi" w:hAnsiTheme="minorHAnsi" w:cstheme="minorHAnsi"/>
          <w:b/>
          <w:i/>
        </w:rPr>
        <w:t>“</w:t>
      </w:r>
      <w:r w:rsidRPr="00EC2BBD">
        <w:rPr>
          <w:rFonts w:asciiTheme="minorHAnsi" w:hAnsiTheme="minorHAnsi" w:cstheme="minorHAnsi"/>
          <w:b/>
          <w:i/>
        </w:rPr>
        <w:t>Dispõe sobre a obrigatoriedade da publicação, em sítio eletrônico da Prefeitura, de listagens de pacientes que aguardam por cirurgias, consultas com especialistas e exames na Rede Pública Municipal no âmbito de Valinhos e dá outras providências</w:t>
      </w:r>
      <w:r w:rsidRPr="004401AE">
        <w:rPr>
          <w:rFonts w:asciiTheme="minorHAnsi" w:hAnsiTheme="minorHAnsi" w:cstheme="minorHAnsi"/>
          <w:b/>
          <w:i/>
        </w:rPr>
        <w:t>”</w:t>
      </w:r>
      <w:r w:rsidR="00AD71A8">
        <w:rPr>
          <w:rFonts w:asciiTheme="minorHAnsi" w:hAnsiTheme="minorHAnsi" w:cstheme="minorHAnsi"/>
          <w:b/>
          <w:i/>
        </w:rPr>
        <w:t xml:space="preserve">. </w:t>
      </w:r>
      <w:r>
        <w:rPr>
          <w:rFonts w:asciiTheme="minorHAnsi" w:hAnsiTheme="minorHAnsi" w:cstheme="minorHAnsi"/>
        </w:rPr>
        <w:t>Deste modo</w:t>
      </w:r>
      <w:r w:rsidRPr="00D16899" w:rsidR="00611CF8">
        <w:rPr>
          <w:rFonts w:asciiTheme="minorHAnsi" w:hAnsiTheme="minorHAnsi" w:cstheme="minorHAnsi"/>
        </w:rPr>
        <w:t>,</w:t>
      </w:r>
      <w:r w:rsidRPr="005F4FFA" w:rsidR="00611CF8">
        <w:rPr>
          <w:rFonts w:asciiTheme="minorHAnsi" w:hAnsiTheme="minorHAnsi" w:cstheme="minorHAnsi"/>
        </w:rPr>
        <w:t xml:space="preserve"> </w:t>
      </w:r>
      <w:r w:rsidRPr="005F4FFA" w:rsidR="00D16899">
        <w:rPr>
          <w:rFonts w:asciiTheme="minorHAnsi" w:hAnsiTheme="minorHAnsi" w:cstheme="minorHAnsi"/>
        </w:rPr>
        <w:t>em atendimento</w:t>
      </w:r>
      <w:r w:rsidR="005F4FFA">
        <w:rPr>
          <w:rFonts w:asciiTheme="minorHAnsi" w:hAnsiTheme="minorHAnsi" w:cstheme="minorHAnsi"/>
          <w:b/>
        </w:rPr>
        <w:t xml:space="preserve"> </w:t>
      </w:r>
      <w:r w:rsidRPr="005F4FFA" w:rsidR="005F4FFA">
        <w:rPr>
          <w:rFonts w:asciiTheme="minorHAnsi" w:hAnsiTheme="minorHAnsi" w:cstheme="minorHAnsi"/>
        </w:rPr>
        <w:t>ao disposto no art. 9º</w:t>
      </w:r>
      <w:r w:rsidR="00AD71A8">
        <w:rPr>
          <w:rFonts w:asciiTheme="minorHAnsi" w:hAnsiTheme="minorHAnsi" w:cstheme="minorHAnsi"/>
        </w:rPr>
        <w:t xml:space="preserve">, </w:t>
      </w:r>
      <w:r w:rsidRPr="005F4FFA" w:rsidR="005F4FFA">
        <w:rPr>
          <w:rFonts w:asciiTheme="minorHAnsi" w:hAnsiTheme="minorHAnsi" w:cstheme="minorHAnsi"/>
        </w:rPr>
        <w:t>da LC 95/98</w:t>
      </w:r>
      <w:r>
        <w:rPr>
          <w:rFonts w:asciiTheme="minorHAnsi" w:hAnsiTheme="minorHAnsi" w:cstheme="minorHAnsi"/>
          <w:vertAlign w:val="superscript"/>
        </w:rPr>
        <w:footnoteReference w:id="5"/>
      </w:r>
      <w:r w:rsidR="005F4FFA">
        <w:rPr>
          <w:rFonts w:asciiTheme="minorHAnsi" w:hAnsiTheme="minorHAnsi" w:cstheme="minorHAnsi"/>
        </w:rPr>
        <w:t xml:space="preserve"> recomenda-se a inclusão de cláusula de revogação expressa da referida lei municipal.</w:t>
      </w:r>
    </w:p>
    <w:p w:rsidR="00FE2EBE" w:rsidRPr="00A761BE" w:rsidP="00EC2BBD">
      <w:pPr>
        <w:pStyle w:val="NormalWeb"/>
        <w:spacing w:before="0" w:beforeAutospacing="0" w:after="120" w:afterAutospacing="0" w:line="360" w:lineRule="auto"/>
        <w:ind w:firstLine="1701"/>
        <w:jc w:val="both"/>
        <w:rPr>
          <w:rFonts w:ascii="Calibri" w:eastAsia="Calibri" w:hAnsi="Calibri" w:cs="Calibri"/>
        </w:rPr>
      </w:pPr>
      <w:r w:rsidRPr="00EC2BBD">
        <w:rPr>
          <w:rFonts w:asciiTheme="minorHAnsi" w:hAnsiTheme="minorHAnsi" w:cstheme="minorHAnsi"/>
          <w:b/>
        </w:rPr>
        <w:t xml:space="preserve"> </w:t>
      </w:r>
      <w:r w:rsidRPr="00D16899" w:rsidR="00BC7B23">
        <w:rPr>
          <w:rFonts w:ascii="Calibri" w:eastAsia="Calibri" w:hAnsi="Calibri" w:cs="Calibri"/>
        </w:rPr>
        <w:t xml:space="preserve">Ante </w:t>
      </w:r>
      <w:r w:rsidR="00735334">
        <w:rPr>
          <w:rFonts w:ascii="Calibri" w:eastAsia="Calibri" w:hAnsi="Calibri" w:cs="Calibri"/>
        </w:rPr>
        <w:t xml:space="preserve">todo </w:t>
      </w:r>
      <w:r w:rsidRPr="00D16899" w:rsidR="00BC7B23">
        <w:rPr>
          <w:rFonts w:ascii="Calibri" w:eastAsia="Calibri" w:hAnsi="Calibri" w:cs="Calibri"/>
        </w:rPr>
        <w:t xml:space="preserve">o exposto, </w:t>
      </w:r>
      <w:r w:rsidRPr="00D16899" w:rsidR="00492D99">
        <w:rPr>
          <w:rFonts w:ascii="Calibri" w:eastAsia="Calibri" w:hAnsi="Calibri" w:cs="Calibri"/>
        </w:rPr>
        <w:t>opinamos pela</w:t>
      </w:r>
      <w:r w:rsidRPr="00D16899" w:rsidR="00BC7B23">
        <w:rPr>
          <w:rFonts w:ascii="Calibri" w:eastAsia="Calibri" w:hAnsi="Calibri" w:cs="Calibri"/>
        </w:rPr>
        <w:t xml:space="preserve"> constitucionalidade</w:t>
      </w:r>
      <w:r w:rsidRPr="00D16899" w:rsidR="002712E9">
        <w:rPr>
          <w:rFonts w:ascii="Calibri" w:eastAsia="Calibri" w:hAnsi="Calibri" w:cs="Calibri"/>
        </w:rPr>
        <w:t xml:space="preserve"> </w:t>
      </w:r>
      <w:r w:rsidRPr="00D16899" w:rsidR="00287D10">
        <w:rPr>
          <w:rFonts w:ascii="Calibri" w:eastAsia="Calibri" w:hAnsi="Calibri" w:cs="Calibri"/>
        </w:rPr>
        <w:t xml:space="preserve">e legalidade </w:t>
      </w:r>
      <w:r w:rsidRPr="00D16899" w:rsidR="00F33495">
        <w:rPr>
          <w:rFonts w:ascii="Calibri" w:eastAsia="Calibri" w:hAnsi="Calibri" w:cs="Calibri"/>
        </w:rPr>
        <w:t>do projeto</w:t>
      </w:r>
      <w:r w:rsidRPr="00D16899" w:rsidR="00964542">
        <w:rPr>
          <w:rFonts w:ascii="Calibri" w:eastAsia="Calibri" w:hAnsi="Calibri" w:cs="Calibri"/>
        </w:rPr>
        <w:t>,</w:t>
      </w:r>
      <w:r w:rsidRPr="00D16899" w:rsidR="004401AE">
        <w:rPr>
          <w:rFonts w:ascii="Calibri" w:eastAsia="Calibri" w:hAnsi="Calibri" w:cs="Calibri"/>
        </w:rPr>
        <w:t xml:space="preserve"> </w:t>
      </w:r>
      <w:r w:rsidRPr="00D16899" w:rsidR="00800EEE">
        <w:rPr>
          <w:rFonts w:ascii="Calibri" w:eastAsia="Calibri" w:hAnsi="Calibri" w:cs="Calibri"/>
        </w:rPr>
        <w:t>ressalvada</w:t>
      </w:r>
      <w:r w:rsidR="00735334">
        <w:rPr>
          <w:rFonts w:ascii="Calibri" w:eastAsia="Calibri" w:hAnsi="Calibri" w:cs="Calibri"/>
        </w:rPr>
        <w:t>s</w:t>
      </w:r>
      <w:r w:rsidRPr="00D16899" w:rsidR="00800EEE">
        <w:rPr>
          <w:rFonts w:ascii="Calibri" w:eastAsia="Calibri" w:hAnsi="Calibri" w:cs="Calibri"/>
        </w:rPr>
        <w:t xml:space="preserve"> </w:t>
      </w:r>
      <w:r w:rsidR="00A83EDC">
        <w:rPr>
          <w:rFonts w:ascii="Calibri" w:eastAsia="Calibri" w:hAnsi="Calibri" w:cs="Calibri"/>
        </w:rPr>
        <w:t xml:space="preserve">as </w:t>
      </w:r>
      <w:r w:rsidR="00735334">
        <w:rPr>
          <w:rFonts w:ascii="Calibri" w:eastAsia="Calibri" w:hAnsi="Calibri" w:cs="Calibri"/>
        </w:rPr>
        <w:t>recomendações</w:t>
      </w:r>
      <w:r w:rsidRPr="00D16899" w:rsidR="00964542">
        <w:rPr>
          <w:rFonts w:ascii="Calibri" w:eastAsia="Calibri" w:hAnsi="Calibri" w:cs="Calibri"/>
        </w:rPr>
        <w:t xml:space="preserve"> atinente</w:t>
      </w:r>
      <w:r w:rsidR="00735334">
        <w:rPr>
          <w:rFonts w:ascii="Calibri" w:eastAsia="Calibri" w:hAnsi="Calibri" w:cs="Calibri"/>
        </w:rPr>
        <w:t>s</w:t>
      </w:r>
      <w:r w:rsidRPr="00D16899" w:rsidR="00964542">
        <w:rPr>
          <w:rFonts w:ascii="Calibri" w:eastAsia="Calibri" w:hAnsi="Calibri" w:cs="Calibri"/>
        </w:rPr>
        <w:t xml:space="preserve"> ao art. 2º</w:t>
      </w:r>
      <w:r w:rsidR="00950531">
        <w:rPr>
          <w:rFonts w:ascii="Calibri" w:eastAsia="Calibri" w:hAnsi="Calibri" w:cs="Calibri"/>
        </w:rPr>
        <w:t xml:space="preserve">; </w:t>
      </w:r>
      <w:r w:rsidRPr="00D16899" w:rsidR="00D16899">
        <w:rPr>
          <w:rFonts w:ascii="Calibri" w:eastAsia="Calibri" w:hAnsi="Calibri" w:cs="Calibri"/>
        </w:rPr>
        <w:t>incis</w:t>
      </w:r>
      <w:r w:rsidR="00735334">
        <w:rPr>
          <w:rFonts w:ascii="Calibri" w:eastAsia="Calibri" w:hAnsi="Calibri" w:cs="Calibri"/>
        </w:rPr>
        <w:t>o III</w:t>
      </w:r>
      <w:r w:rsidRPr="00D16899" w:rsidR="00D16899">
        <w:rPr>
          <w:rFonts w:ascii="Calibri" w:eastAsia="Calibri" w:hAnsi="Calibri" w:cs="Calibri"/>
        </w:rPr>
        <w:t xml:space="preserve"> do art. 4º</w:t>
      </w:r>
      <w:r w:rsidR="00950531">
        <w:rPr>
          <w:rFonts w:ascii="Calibri" w:eastAsia="Calibri" w:hAnsi="Calibri" w:cs="Calibri"/>
        </w:rPr>
        <w:t>;</w:t>
      </w:r>
      <w:r w:rsidRPr="00D16899" w:rsidR="00D16899">
        <w:rPr>
          <w:rFonts w:ascii="Calibri" w:eastAsia="Calibri" w:hAnsi="Calibri" w:cs="Calibri"/>
        </w:rPr>
        <w:t xml:space="preserve"> art. </w:t>
      </w:r>
      <w:r w:rsidR="00735334">
        <w:rPr>
          <w:rFonts w:ascii="Calibri" w:eastAsia="Calibri" w:hAnsi="Calibri" w:cs="Calibri"/>
        </w:rPr>
        <w:t xml:space="preserve">5º e </w:t>
      </w:r>
      <w:r w:rsidRPr="00D16899" w:rsidR="00800EEE">
        <w:rPr>
          <w:rFonts w:ascii="Calibri" w:eastAsia="Calibri" w:hAnsi="Calibri" w:cs="Calibri"/>
        </w:rPr>
        <w:t>observação quanto à LM nº 6.150/2021</w:t>
      </w:r>
      <w:r w:rsidRPr="00D16899" w:rsidR="007D3740">
        <w:rPr>
          <w:rFonts w:ascii="Calibri" w:eastAsia="Calibri" w:hAnsi="Calibri" w:cs="Calibri"/>
        </w:rPr>
        <w:t>.</w:t>
      </w:r>
      <w:r w:rsidRPr="00D16899" w:rsidR="00287D10">
        <w:rPr>
          <w:rFonts w:asciiTheme="minorHAnsi" w:hAnsiTheme="minorHAnsi" w:cstheme="minorHAnsi"/>
        </w:rPr>
        <w:t xml:space="preserve"> </w:t>
      </w:r>
      <w:r w:rsidRPr="00A761BE" w:rsidR="00BB1719">
        <w:rPr>
          <w:rFonts w:ascii="Calibri" w:eastAsia="Calibri" w:hAnsi="Calibri" w:cs="Calibri"/>
        </w:rPr>
        <w:t>N</w:t>
      </w:r>
      <w:r w:rsidRPr="00A761BE" w:rsidR="00BC7B23">
        <w:rPr>
          <w:rFonts w:ascii="Calibri" w:eastAsia="Calibri" w:hAnsi="Calibri" w:cs="Calibri"/>
        </w:rPr>
        <w:t>o</w:t>
      </w:r>
      <w:r w:rsidRPr="00A761BE" w:rsidR="00BB1719">
        <w:rPr>
          <w:rFonts w:ascii="Calibri" w:eastAsia="Calibri" w:hAnsi="Calibri" w:cs="Calibri"/>
        </w:rPr>
        <w:t xml:space="preserve"> mérito</w:t>
      </w:r>
      <w:r w:rsidR="00000125">
        <w:rPr>
          <w:rFonts w:ascii="Calibri" w:eastAsia="Calibri" w:hAnsi="Calibri" w:cs="Calibri"/>
        </w:rPr>
        <w:t>, o</w:t>
      </w:r>
      <w:r w:rsidRPr="00A761BE" w:rsidR="00EC66FA">
        <w:rPr>
          <w:rFonts w:ascii="Calibri" w:eastAsia="Calibri" w:hAnsi="Calibri" w:cs="Calibri"/>
        </w:rPr>
        <w:t xml:space="preserve"> Plenário é soberano.</w:t>
      </w:r>
    </w:p>
    <w:p w:rsidR="00BC7B23" w:rsidRPr="00A761BE" w:rsidP="00FE2EBE">
      <w:pPr>
        <w:autoSpaceDE w:val="0"/>
        <w:autoSpaceDN w:val="0"/>
        <w:adjustRightInd w:val="0"/>
        <w:spacing w:after="120" w:line="360" w:lineRule="auto"/>
        <w:ind w:firstLine="1701"/>
        <w:jc w:val="both"/>
        <w:rPr>
          <w:rFonts w:ascii="Calibri" w:eastAsia="Calibri" w:hAnsi="Calibri" w:cs="Calibri"/>
          <w:sz w:val="24"/>
          <w:szCs w:val="24"/>
        </w:rPr>
      </w:pPr>
      <w:r w:rsidRPr="00A761BE">
        <w:rPr>
          <w:rFonts w:ascii="Calibri" w:eastAsia="Calibri" w:hAnsi="Calibri" w:cs="Calibri"/>
          <w:sz w:val="24"/>
          <w:szCs w:val="24"/>
        </w:rPr>
        <w:t xml:space="preserve">É o </w:t>
      </w:r>
      <w:r w:rsidRPr="00A761BE" w:rsidR="00EC66FA">
        <w:rPr>
          <w:rFonts w:ascii="Calibri" w:eastAsia="Calibri" w:hAnsi="Calibri" w:cs="Calibri"/>
          <w:sz w:val="24"/>
          <w:szCs w:val="24"/>
        </w:rPr>
        <w:t>parecer, a superior consideração.</w:t>
      </w:r>
    </w:p>
    <w:p w:rsidR="00BC7B23" w:rsidRPr="00A761BE" w:rsidP="00C97AF6">
      <w:pPr>
        <w:pStyle w:val="BodyText"/>
        <w:spacing w:before="240" w:line="360" w:lineRule="auto"/>
        <w:ind w:firstLine="1701"/>
        <w:jc w:val="both"/>
        <w:rPr>
          <w:rFonts w:asciiTheme="minorHAnsi" w:hAnsiTheme="minorHAnsi" w:cstheme="minorHAnsi"/>
          <w:szCs w:val="24"/>
        </w:rPr>
      </w:pPr>
      <w:r w:rsidRPr="00A761BE">
        <w:rPr>
          <w:rFonts w:asciiTheme="minorHAnsi" w:hAnsiTheme="minorHAnsi" w:cstheme="minorHAnsi"/>
          <w:szCs w:val="24"/>
        </w:rPr>
        <w:t>Procuradoria</w:t>
      </w:r>
      <w:r w:rsidRPr="00CF2E78">
        <w:rPr>
          <w:rFonts w:asciiTheme="minorHAnsi" w:hAnsiTheme="minorHAnsi" w:cstheme="minorHAnsi"/>
          <w:szCs w:val="24"/>
        </w:rPr>
        <w:t xml:space="preserve">, </w:t>
      </w:r>
      <w:r w:rsidRPr="00CF2E78" w:rsidR="00CF2E78">
        <w:rPr>
          <w:rFonts w:asciiTheme="minorHAnsi" w:hAnsiTheme="minorHAnsi" w:cstheme="minorHAnsi"/>
          <w:szCs w:val="24"/>
        </w:rPr>
        <w:t>06</w:t>
      </w:r>
      <w:r w:rsidRPr="00CF2E78" w:rsidR="0068114B">
        <w:rPr>
          <w:rFonts w:asciiTheme="minorHAnsi" w:hAnsiTheme="minorHAnsi" w:cstheme="minorHAnsi"/>
          <w:szCs w:val="24"/>
        </w:rPr>
        <w:t xml:space="preserve"> </w:t>
      </w:r>
      <w:r w:rsidRPr="00CF2E78" w:rsidR="005B3FBC">
        <w:rPr>
          <w:rFonts w:asciiTheme="minorHAnsi" w:hAnsiTheme="minorHAnsi" w:cstheme="minorHAnsi"/>
          <w:szCs w:val="24"/>
        </w:rPr>
        <w:t xml:space="preserve">de </w:t>
      </w:r>
      <w:r w:rsidRPr="00CF2E78" w:rsidR="00200C38">
        <w:rPr>
          <w:rFonts w:asciiTheme="minorHAnsi" w:hAnsiTheme="minorHAnsi" w:cstheme="minorHAnsi"/>
          <w:szCs w:val="24"/>
        </w:rPr>
        <w:t>maio</w:t>
      </w:r>
      <w:r w:rsidRPr="00CF2E78" w:rsidR="001C3EF4">
        <w:rPr>
          <w:rFonts w:asciiTheme="minorHAnsi" w:hAnsiTheme="minorHAnsi" w:cstheme="minorHAnsi"/>
          <w:szCs w:val="24"/>
        </w:rPr>
        <w:t xml:space="preserve"> </w:t>
      </w:r>
      <w:r w:rsidR="00C97AF6">
        <w:rPr>
          <w:rFonts w:asciiTheme="minorHAnsi" w:hAnsiTheme="minorHAnsi" w:cstheme="minorHAnsi"/>
          <w:szCs w:val="24"/>
        </w:rPr>
        <w:t>de 2025</w:t>
      </w:r>
      <w:r w:rsidRPr="00A761BE">
        <w:rPr>
          <w:rFonts w:asciiTheme="minorHAnsi" w:hAnsiTheme="minorHAnsi" w:cstheme="minorHAnsi"/>
          <w:szCs w:val="24"/>
        </w:rPr>
        <w:t>.</w:t>
      </w:r>
    </w:p>
    <w:p w:rsidR="00287D10" w:rsidRPr="00A761BE" w:rsidP="009B6B9B">
      <w:pPr>
        <w:tabs>
          <w:tab w:val="left" w:pos="2880"/>
        </w:tabs>
        <w:jc w:val="center"/>
        <w:rPr>
          <w:rFonts w:asciiTheme="minorHAnsi" w:hAnsiTheme="minorHAnsi" w:cstheme="minorHAnsi"/>
          <w:b/>
          <w:sz w:val="24"/>
          <w:szCs w:val="24"/>
        </w:rPr>
      </w:pPr>
    </w:p>
    <w:p w:rsidR="000C2EFD" w:rsidRPr="00A761BE" w:rsidP="000C2EFD">
      <w:pPr>
        <w:rPr>
          <w:rFonts w:asciiTheme="minorHAnsi" w:hAnsiTheme="minorHAnsi" w:cstheme="minorHAnsi"/>
          <w:b/>
          <w:sz w:val="24"/>
          <w:szCs w:val="24"/>
        </w:rPr>
      </w:pPr>
      <w:r w:rsidRPr="00A761BE">
        <w:rPr>
          <w:rFonts w:asciiTheme="minorHAnsi" w:hAnsiTheme="minorHAnsi" w:cstheme="minorHAnsi"/>
          <w:b/>
          <w:sz w:val="24"/>
          <w:szCs w:val="24"/>
        </w:rPr>
        <w:t xml:space="preserve">Rosemeire de Souza Cardoso Barbosa                                  Tiago Fadel </w:t>
      </w:r>
      <w:r w:rsidRPr="00A761BE">
        <w:rPr>
          <w:rFonts w:asciiTheme="minorHAnsi" w:hAnsiTheme="minorHAnsi" w:cstheme="minorHAnsi"/>
          <w:b/>
          <w:sz w:val="24"/>
          <w:szCs w:val="24"/>
        </w:rPr>
        <w:t>Malghosian</w:t>
      </w:r>
    </w:p>
    <w:p w:rsidR="000C2EFD" w:rsidRPr="00A761BE" w:rsidP="000C2EFD">
      <w:pPr>
        <w:jc w:val="center"/>
        <w:rPr>
          <w:rFonts w:asciiTheme="minorHAnsi" w:hAnsiTheme="minorHAnsi" w:cstheme="minorHAnsi"/>
          <w:b/>
          <w:sz w:val="24"/>
          <w:szCs w:val="24"/>
        </w:rPr>
      </w:pPr>
      <w:r w:rsidRPr="00A761BE">
        <w:rPr>
          <w:rFonts w:asciiTheme="minorHAnsi" w:hAnsiTheme="minorHAnsi" w:cstheme="minorHAnsi"/>
          <w:b/>
          <w:sz w:val="24"/>
          <w:szCs w:val="24"/>
        </w:rPr>
        <w:t>Procuradora - OAB/SP 308.298                               Procurador - OAB/SP 319.159</w:t>
      </w:r>
    </w:p>
    <w:p w:rsidR="000C2EFD" w:rsidRPr="00A761BE" w:rsidP="000C2EFD">
      <w:pPr>
        <w:pStyle w:val="BodyText"/>
        <w:spacing w:after="0"/>
        <w:jc w:val="center"/>
        <w:rPr>
          <w:szCs w:val="24"/>
        </w:rPr>
      </w:pPr>
      <w:r w:rsidRPr="00A761BE">
        <w:rPr>
          <w:rFonts w:asciiTheme="minorHAnsi" w:hAnsiTheme="minorHAnsi" w:cstheme="minorHAnsi"/>
          <w:szCs w:val="24"/>
        </w:rPr>
        <w:t>Assinatura eletrônica                                                   Assinatura eletrônica</w:t>
      </w:r>
    </w:p>
    <w:sectPr w:rsidSect="000C2EFD">
      <w:headerReference w:type="default" r:id="rId9"/>
      <w:footerReference w:type="default" r:id="rId10"/>
      <w:type w:val="continuous"/>
      <w:pgSz w:w="11906" w:h="16838"/>
      <w:pgMar w:top="2665"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1958596"/>
      <w:docPartObj>
        <w:docPartGallery w:val="Page Numbers (Bottom of Page)"/>
        <w:docPartUnique/>
      </w:docPartObj>
    </w:sdtPr>
    <w:sdtContent>
      <w:sdt>
        <w:sdtPr>
          <w:id w:val="1710303193"/>
          <w:docPartObj>
            <w:docPartGallery w:val="Page Numbers (Top of Page)"/>
            <w:docPartUnique/>
          </w:docPartObj>
        </w:sdtPr>
        <w:sdtContent>
          <w:sdt>
            <w:sdtPr>
              <w:id w:val="1863621130"/>
              <w:docPartObj>
                <w:docPartGallery w:val="Page Numbers (Bottom of Page)"/>
                <w:docPartUnique/>
              </w:docPartObj>
            </w:sdtPr>
            <w:sdtContent>
              <w:sdt>
                <w:sdtPr>
                  <w:id w:val="-873690559"/>
                  <w:docPartObj>
                    <w:docPartGallery w:val="Page Numbers (Top of Page)"/>
                    <w:docPartUnique/>
                  </w:docPartObj>
                </w:sdtPr>
                <w:sdtContent>
                  <w:p w:rsidR="005D5925" w:rsidP="005D5925">
                    <w:pPr>
                      <w:pStyle w:val="Footer"/>
                      <w:jc w:val="right"/>
                      <w:rPr>
                        <w:sz w:val="18"/>
                        <w:lang w:val="pt-PT"/>
                      </w:rPr>
                    </w:pPr>
                    <w:r>
                      <w:rPr>
                        <w:sz w:val="18"/>
                        <w:lang w:val="pt-PT"/>
                      </w:rPr>
                      <w:t>___________________________________________________________________________________          Rua Antônio Schiavinato, 59, Residencial São Luis - Tel: (19) 3829.5310 - CEP: 13270-</w:t>
                    </w:r>
                    <w:r>
                      <w:rPr>
                        <w:sz w:val="18"/>
                        <w:lang w:val="pt-PT"/>
                      </w:rPr>
                      <w:t>470</w:t>
                    </w:r>
                  </w:p>
                  <w:p w:rsidR="005D5925" w:rsidP="00361DD5">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sdtContent>
              </w:sdt>
            </w:sdtContent>
          </w:sdt>
          <w:p w:rsidR="005D5925" w:rsidP="005D5925">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8513D">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8513D">
              <w:rPr>
                <w:b/>
                <w:bCs/>
                <w:noProof/>
                <w:sz w:val="18"/>
                <w:szCs w:val="18"/>
              </w:rPr>
              <w:t>19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4832">
      <w:r>
        <w:separator/>
      </w:r>
    </w:p>
  </w:footnote>
  <w:footnote w:type="continuationSeparator" w:id="1">
    <w:p w:rsidR="00A64832">
      <w:r>
        <w:continuationSeparator/>
      </w:r>
    </w:p>
  </w:footnote>
  <w:footnote w:id="2">
    <w:p w:rsidR="00474A98" w:rsidRPr="00406767" w:rsidP="00740015">
      <w:pPr>
        <w:pStyle w:val="FootnoteText"/>
        <w:jc w:val="both"/>
        <w:rPr>
          <w:rFonts w:asciiTheme="minorHAnsi" w:hAnsiTheme="minorHAnsi"/>
          <w:i/>
          <w:iCs/>
          <w:sz w:val="22"/>
          <w:szCs w:val="22"/>
        </w:rPr>
      </w:pPr>
      <w:r w:rsidRPr="002E713A">
        <w:rPr>
          <w:rStyle w:val="FootnoteReference"/>
          <w:rFonts w:asciiTheme="minorHAnsi" w:hAnsiTheme="minorHAnsi"/>
          <w:b/>
          <w:sz w:val="18"/>
          <w:szCs w:val="18"/>
        </w:rPr>
        <w:footnoteRef/>
      </w:r>
      <w:r w:rsidRPr="002E713A">
        <w:rPr>
          <w:rFonts w:asciiTheme="minorHAnsi" w:hAnsiTheme="minorHAnsi"/>
          <w:sz w:val="18"/>
          <w:szCs w:val="18"/>
        </w:rPr>
        <w:t xml:space="preserve"> </w:t>
      </w:r>
      <w:r w:rsidRPr="00406767">
        <w:rPr>
          <w:rFonts w:asciiTheme="minorHAnsi" w:hAnsiTheme="minorHAnsi"/>
          <w:sz w:val="22"/>
          <w:szCs w:val="22"/>
        </w:rPr>
        <w:t>“</w:t>
      </w:r>
      <w:r w:rsidRPr="00406767">
        <w:rPr>
          <w:rFonts w:asciiTheme="minorHAnsi" w:hAnsiTheme="minorHAnsi"/>
          <w:i/>
          <w:iCs/>
          <w:sz w:val="22"/>
          <w:szCs w:val="22"/>
        </w:rPr>
        <w:t>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w:t>
      </w:r>
      <w:r w:rsidRPr="00406767">
        <w:rPr>
          <w:rFonts w:asciiTheme="minorHAnsi" w:hAnsiTheme="minorHAnsi"/>
          <w:i/>
          <w:iCs/>
          <w:sz w:val="22"/>
          <w:szCs w:val="22"/>
        </w:rPr>
        <w:t xml:space="preserve">  </w:t>
      </w:r>
      <w:r w:rsidRPr="00406767">
        <w:rPr>
          <w:rFonts w:asciiTheme="minorHAnsi" w:hAnsiTheme="minorHAnsi"/>
          <w:i/>
          <w:iCs/>
          <w:sz w:val="22"/>
          <w:szCs w:val="22"/>
        </w:rPr>
        <w:t>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footnote>
  <w:footnote w:id="3">
    <w:p w:rsidR="00F60B80" w:rsidRPr="00406767" w:rsidP="00740015">
      <w:pPr>
        <w:pStyle w:val="Default"/>
        <w:jc w:val="both"/>
        <w:rPr>
          <w:rFonts w:eastAsia="Times New Roman" w:asciiTheme="minorHAnsi" w:hAnsiTheme="minorHAnsi"/>
          <w:i/>
          <w:iCs/>
          <w:color w:val="auto"/>
          <w:sz w:val="22"/>
          <w:szCs w:val="22"/>
        </w:rPr>
      </w:pPr>
      <w:r w:rsidRPr="00406767">
        <w:rPr>
          <w:rStyle w:val="FootnoteReference"/>
          <w:rFonts w:asciiTheme="minorHAnsi" w:hAnsiTheme="minorHAnsi"/>
          <w:sz w:val="22"/>
          <w:szCs w:val="22"/>
        </w:rPr>
        <w:footnoteRef/>
      </w:r>
      <w:r w:rsidRPr="00406767">
        <w:rPr>
          <w:rFonts w:asciiTheme="minorHAnsi" w:hAnsiTheme="minorHAnsi"/>
          <w:sz w:val="22"/>
          <w:szCs w:val="22"/>
        </w:rPr>
        <w:t xml:space="preserve"> </w:t>
      </w:r>
      <w:r w:rsidRPr="00406767">
        <w:rPr>
          <w:rFonts w:eastAsia="Times New Roman" w:asciiTheme="minorHAnsi" w:hAnsiTheme="minorHAnsi"/>
          <w:i/>
          <w:iCs/>
          <w:color w:val="auto"/>
          <w:sz w:val="22"/>
          <w:szCs w:val="22"/>
        </w:rPr>
        <w:t xml:space="preserve">Nesse sentido é o entendimento do C. Supremo Tribunal Federal: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406767">
        <w:rPr>
          <w:rFonts w:eastAsia="Times New Roman" w:asciiTheme="minorHAnsi" w:hAnsiTheme="minorHAnsi"/>
          <w:i/>
          <w:iCs/>
          <w:color w:val="auto"/>
          <w:sz w:val="22"/>
          <w:szCs w:val="22"/>
        </w:rPr>
        <w:t>exoficio</w:t>
      </w:r>
      <w:r w:rsidRPr="00406767">
        <w:rPr>
          <w:rFonts w:eastAsia="Times New Roman" w:asciiTheme="minorHAnsi" w:hAnsiTheme="minorHAnsi"/>
          <w:i/>
          <w:iCs/>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406767">
        <w:rPr>
          <w:rFonts w:eastAsia="Times New Roman" w:asciiTheme="minorHAnsi" w:hAnsiTheme="minorHAnsi"/>
          <w:i/>
          <w:iCs/>
          <w:color w:val="auto"/>
          <w:sz w:val="22"/>
          <w:szCs w:val="22"/>
        </w:rPr>
        <w:t>)</w:t>
      </w:r>
      <w:r w:rsidRPr="00406767">
        <w:rPr>
          <w:rFonts w:eastAsia="Times New Roman" w:asciiTheme="minorHAnsi" w:hAnsiTheme="minorHAnsi"/>
          <w:i/>
          <w:iCs/>
          <w:color w:val="auto"/>
          <w:sz w:val="22"/>
          <w:szCs w:val="22"/>
        </w:rPr>
        <w:t xml:space="preserve"> </w:t>
      </w:r>
    </w:p>
    <w:p w:rsidR="00F60B80" w:rsidRPr="002E713A" w:rsidP="00F60B80">
      <w:pPr>
        <w:pStyle w:val="FootnoteText"/>
        <w:rPr>
          <w:rFonts w:asciiTheme="minorHAnsi" w:hAnsiTheme="minorHAnsi"/>
        </w:rPr>
      </w:pPr>
    </w:p>
  </w:footnote>
  <w:footnote w:id="4">
    <w:p w:rsidR="00735334" w:rsidRPr="002E713A" w:rsidP="00735334">
      <w:pPr>
        <w:pStyle w:val="FootnoteText"/>
        <w:jc w:val="both"/>
        <w:rPr>
          <w:rFonts w:asciiTheme="minorHAnsi" w:hAnsiTheme="minorHAnsi"/>
          <w:color w:val="00B050"/>
        </w:rPr>
      </w:pPr>
      <w:r w:rsidRPr="002E713A">
        <w:rPr>
          <w:rStyle w:val="FootnoteReference"/>
          <w:rFonts w:asciiTheme="minorHAnsi" w:hAnsiTheme="minorHAnsi"/>
        </w:rPr>
        <w:footnoteRef/>
      </w:r>
      <w:r w:rsidRPr="002E713A">
        <w:rPr>
          <w:rFonts w:asciiTheme="minorHAnsi" w:hAnsiTheme="minorHAnsi"/>
        </w:rPr>
        <w:t xml:space="preserve"> Sítio eletrônico do EMAGIS, 2024.</w:t>
      </w:r>
    </w:p>
  </w:footnote>
  <w:footnote w:id="5">
    <w:p w:rsidR="00AD71A8" w:rsidRPr="002E713A" w:rsidP="00AD71A8">
      <w:pPr>
        <w:pStyle w:val="FootnoteText"/>
        <w:jc w:val="both"/>
        <w:rPr>
          <w:rFonts w:asciiTheme="minorHAnsi" w:hAnsiTheme="minorHAnsi"/>
          <w:i/>
        </w:rPr>
      </w:pPr>
      <w:r w:rsidRPr="002E713A">
        <w:rPr>
          <w:rStyle w:val="FootnoteReference"/>
          <w:rFonts w:asciiTheme="minorHAnsi" w:hAnsiTheme="minorHAnsi"/>
        </w:rPr>
        <w:footnoteRef/>
      </w:r>
      <w:r w:rsidRPr="002E713A">
        <w:rPr>
          <w:rFonts w:asciiTheme="minorHAnsi" w:hAnsiTheme="minorHAnsi"/>
        </w:rPr>
        <w:t xml:space="preserve"> </w:t>
      </w:r>
      <w:r w:rsidRPr="002E713A">
        <w:rPr>
          <w:rFonts w:asciiTheme="minorHAnsi" w:hAnsiTheme="minorHAnsi" w:cs="Arial"/>
          <w:i/>
          <w:color w:val="000000"/>
          <w:shd w:val="clear" w:color="auto" w:fill="FFFFFF"/>
        </w:rPr>
        <w:t>Art. 9</w:t>
      </w:r>
      <w:r w:rsidRPr="002E713A">
        <w:rPr>
          <w:rFonts w:asciiTheme="minorHAnsi" w:hAnsiTheme="minorHAnsi" w:cs="Arial"/>
          <w:b/>
          <w:bCs/>
          <w:i/>
          <w:color w:val="000000"/>
          <w:u w:val="single"/>
          <w:shd w:val="clear" w:color="auto" w:fill="FFFFFF"/>
          <w:vertAlign w:val="superscript"/>
        </w:rPr>
        <w:t>o</w:t>
      </w:r>
      <w:r w:rsidRPr="002E713A">
        <w:rPr>
          <w:rFonts w:asciiTheme="minorHAnsi" w:hAnsiTheme="minorHAnsi" w:cs="Arial"/>
          <w:i/>
          <w:color w:val="000000"/>
          <w:shd w:val="clear" w:color="auto" w:fill="FFFFFF"/>
        </w:rPr>
        <w:t> A cláusula de revogação deverá enumerar, expressamente, as leis ou disposições legais revogadas.      </w:t>
      </w:r>
      <w:hyperlink r:id="rId1" w:anchor="art1" w:history="1">
        <w:r w:rsidRPr="002E713A">
          <w:rPr>
            <w:rStyle w:val="Hyperlink"/>
            <w:rFonts w:asciiTheme="minorHAnsi" w:hAnsiTheme="minorHAnsi" w:cs="Arial"/>
            <w:i/>
            <w:shd w:val="clear" w:color="auto" w:fill="FFFFFF"/>
          </w:rPr>
          <w:t>(Redação dada pela Lei Complementar nº 107, de 26.4.2001)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925" w:rsidP="005D5925">
    <w:pPr>
      <w:pStyle w:val="Header"/>
      <w:jc w:val="center"/>
      <w:rPr>
        <w:b/>
        <w:sz w:val="26"/>
        <w:lang w:val="pt-PT"/>
      </w:rPr>
    </w:pPr>
  </w:p>
  <w:p w:rsidR="005D5925" w:rsidP="005D5925">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D5925" w:rsidP="005D5925">
                          <w:r>
                            <w:rPr>
                              <w:noProof/>
                            </w:rPr>
                            <w:drawing>
                              <wp:inline distT="0" distB="0" distL="0" distR="0">
                                <wp:extent cx="876300" cy="850900"/>
                                <wp:effectExtent l="19050" t="0" r="0" b="0"/>
                                <wp:docPr id="718495659"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6925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1pt;height:67.95pt" o:oleicon="f" o:ole="">
                                <v:imagedata r:id="rId2" o:title=""/>
                              </v:shape>
                              <o:OLEObject Type="Embed" ProgID="MSPhotoEd.3" ShapeID="_x0000_i2051" DrawAspect="Content" ObjectID="_180805208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D5925" w:rsidP="005D5925">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2237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808051061" r:id="rId4"/>
                    </w:object>
                  </w:p>
                </w:txbxContent>
              </v:textbox>
              <w10:wrap type="square"/>
            </v:shape>
          </w:pict>
        </mc:Fallback>
      </mc:AlternateContent>
    </w:r>
  </w:p>
  <w:p w:rsidR="005D5925" w:rsidP="005D5925">
    <w:pPr>
      <w:pStyle w:val="Header"/>
      <w:jc w:val="center"/>
      <w:rPr>
        <w:b/>
        <w:sz w:val="28"/>
        <w:lang w:val="pt-PT"/>
      </w:rPr>
    </w:pPr>
    <w:r>
      <w:rPr>
        <w:b/>
        <w:sz w:val="28"/>
        <w:lang w:val="pt-PT"/>
      </w:rPr>
      <w:t>CÂMARA MUNICIPAL DE VALINHOS</w:t>
    </w:r>
  </w:p>
  <w:p w:rsidR="005D5925" w:rsidP="005D5925">
    <w:pPr>
      <w:pStyle w:val="Header"/>
      <w:jc w:val="center"/>
      <w:rPr>
        <w:lang w:val="pt-PT"/>
      </w:rPr>
    </w:pPr>
    <w:r>
      <w:rPr>
        <w:lang w:val="pt-PT"/>
      </w:rPr>
      <w:t>ESTADO DE SÃO PAULO</w:t>
    </w:r>
  </w:p>
  <w:p w:rsidR="005D5925" w:rsidP="005D5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521ABD"/>
    <w:multiLevelType w:val="hybridMultilevel"/>
    <w:tmpl w:val="15C235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00125"/>
    <w:rsid w:val="000323B0"/>
    <w:rsid w:val="00047019"/>
    <w:rsid w:val="0006519E"/>
    <w:rsid w:val="00065845"/>
    <w:rsid w:val="00067C18"/>
    <w:rsid w:val="00097933"/>
    <w:rsid w:val="000A285B"/>
    <w:rsid w:val="000A3873"/>
    <w:rsid w:val="000C2EFD"/>
    <w:rsid w:val="000D0469"/>
    <w:rsid w:val="000D4061"/>
    <w:rsid w:val="000D5016"/>
    <w:rsid w:val="000D79A3"/>
    <w:rsid w:val="00102C41"/>
    <w:rsid w:val="001030E5"/>
    <w:rsid w:val="0011121D"/>
    <w:rsid w:val="00176014"/>
    <w:rsid w:val="001772C0"/>
    <w:rsid w:val="001A4329"/>
    <w:rsid w:val="001A6A6D"/>
    <w:rsid w:val="001B672F"/>
    <w:rsid w:val="001C3EF4"/>
    <w:rsid w:val="001C4409"/>
    <w:rsid w:val="00200C38"/>
    <w:rsid w:val="00211512"/>
    <w:rsid w:val="00221FE6"/>
    <w:rsid w:val="00224E81"/>
    <w:rsid w:val="00240EE3"/>
    <w:rsid w:val="002513B8"/>
    <w:rsid w:val="002635B7"/>
    <w:rsid w:val="002712E9"/>
    <w:rsid w:val="00287D10"/>
    <w:rsid w:val="00290365"/>
    <w:rsid w:val="0029125D"/>
    <w:rsid w:val="002A1D18"/>
    <w:rsid w:val="002B756F"/>
    <w:rsid w:val="002C72B1"/>
    <w:rsid w:val="002E713A"/>
    <w:rsid w:val="003110FB"/>
    <w:rsid w:val="00330380"/>
    <w:rsid w:val="0035614F"/>
    <w:rsid w:val="00361DD5"/>
    <w:rsid w:val="00385030"/>
    <w:rsid w:val="0039714D"/>
    <w:rsid w:val="003A2ECE"/>
    <w:rsid w:val="003A419C"/>
    <w:rsid w:val="003D6E5A"/>
    <w:rsid w:val="003E4CA6"/>
    <w:rsid w:val="00406767"/>
    <w:rsid w:val="004201FD"/>
    <w:rsid w:val="004401AE"/>
    <w:rsid w:val="00443A81"/>
    <w:rsid w:val="00474A98"/>
    <w:rsid w:val="00491521"/>
    <w:rsid w:val="00492D99"/>
    <w:rsid w:val="00496AE3"/>
    <w:rsid w:val="004A0BF3"/>
    <w:rsid w:val="004B1EC0"/>
    <w:rsid w:val="004D313E"/>
    <w:rsid w:val="004E1DAE"/>
    <w:rsid w:val="004F04BB"/>
    <w:rsid w:val="004F0CB6"/>
    <w:rsid w:val="005043B5"/>
    <w:rsid w:val="005225E1"/>
    <w:rsid w:val="0053705A"/>
    <w:rsid w:val="005A0C44"/>
    <w:rsid w:val="005A6B0F"/>
    <w:rsid w:val="005B3FBC"/>
    <w:rsid w:val="005B411E"/>
    <w:rsid w:val="005C225B"/>
    <w:rsid w:val="005C7DE3"/>
    <w:rsid w:val="005D5925"/>
    <w:rsid w:val="005D6640"/>
    <w:rsid w:val="005F1B5F"/>
    <w:rsid w:val="005F4FFA"/>
    <w:rsid w:val="0060143B"/>
    <w:rsid w:val="00611CF8"/>
    <w:rsid w:val="00641933"/>
    <w:rsid w:val="00644022"/>
    <w:rsid w:val="00662328"/>
    <w:rsid w:val="006637C2"/>
    <w:rsid w:val="0068114B"/>
    <w:rsid w:val="0068513D"/>
    <w:rsid w:val="0068682D"/>
    <w:rsid w:val="006879F6"/>
    <w:rsid w:val="006D1008"/>
    <w:rsid w:val="006E0843"/>
    <w:rsid w:val="006E0D35"/>
    <w:rsid w:val="007057BA"/>
    <w:rsid w:val="007163D7"/>
    <w:rsid w:val="00720462"/>
    <w:rsid w:val="00735334"/>
    <w:rsid w:val="00740015"/>
    <w:rsid w:val="0075054D"/>
    <w:rsid w:val="00770EEB"/>
    <w:rsid w:val="00775511"/>
    <w:rsid w:val="00787712"/>
    <w:rsid w:val="00792DC2"/>
    <w:rsid w:val="007A6DB6"/>
    <w:rsid w:val="007B1A2B"/>
    <w:rsid w:val="007C3334"/>
    <w:rsid w:val="007D3740"/>
    <w:rsid w:val="007F3E1B"/>
    <w:rsid w:val="00800EEE"/>
    <w:rsid w:val="0081248F"/>
    <w:rsid w:val="008465FB"/>
    <w:rsid w:val="008474C2"/>
    <w:rsid w:val="00875AFC"/>
    <w:rsid w:val="00880381"/>
    <w:rsid w:val="008839D4"/>
    <w:rsid w:val="00891543"/>
    <w:rsid w:val="008B67E2"/>
    <w:rsid w:val="008C4B19"/>
    <w:rsid w:val="008D111C"/>
    <w:rsid w:val="008D55AB"/>
    <w:rsid w:val="008E6DA9"/>
    <w:rsid w:val="008F0BD6"/>
    <w:rsid w:val="008F2188"/>
    <w:rsid w:val="008F402A"/>
    <w:rsid w:val="00910C59"/>
    <w:rsid w:val="00913125"/>
    <w:rsid w:val="009142B6"/>
    <w:rsid w:val="00937280"/>
    <w:rsid w:val="00942B12"/>
    <w:rsid w:val="00950531"/>
    <w:rsid w:val="009527BF"/>
    <w:rsid w:val="00964542"/>
    <w:rsid w:val="00970A53"/>
    <w:rsid w:val="00972BE9"/>
    <w:rsid w:val="00992903"/>
    <w:rsid w:val="009B6B9B"/>
    <w:rsid w:val="009C3D11"/>
    <w:rsid w:val="009D07C3"/>
    <w:rsid w:val="009F0A79"/>
    <w:rsid w:val="009F33C8"/>
    <w:rsid w:val="00A146F1"/>
    <w:rsid w:val="00A23443"/>
    <w:rsid w:val="00A32C1F"/>
    <w:rsid w:val="00A42EB0"/>
    <w:rsid w:val="00A64832"/>
    <w:rsid w:val="00A65F19"/>
    <w:rsid w:val="00A66B2B"/>
    <w:rsid w:val="00A761BE"/>
    <w:rsid w:val="00A837FA"/>
    <w:rsid w:val="00A83EDC"/>
    <w:rsid w:val="00A842FB"/>
    <w:rsid w:val="00A93DFF"/>
    <w:rsid w:val="00A94A68"/>
    <w:rsid w:val="00AC37A5"/>
    <w:rsid w:val="00AD71A8"/>
    <w:rsid w:val="00AE0522"/>
    <w:rsid w:val="00AF1F8B"/>
    <w:rsid w:val="00AF63BE"/>
    <w:rsid w:val="00B00CCC"/>
    <w:rsid w:val="00B047A1"/>
    <w:rsid w:val="00B115AC"/>
    <w:rsid w:val="00B16224"/>
    <w:rsid w:val="00B21012"/>
    <w:rsid w:val="00B3117F"/>
    <w:rsid w:val="00B351E2"/>
    <w:rsid w:val="00B50405"/>
    <w:rsid w:val="00B50E50"/>
    <w:rsid w:val="00B8195A"/>
    <w:rsid w:val="00B94496"/>
    <w:rsid w:val="00BB12A6"/>
    <w:rsid w:val="00BB1719"/>
    <w:rsid w:val="00BC7B23"/>
    <w:rsid w:val="00BD03A3"/>
    <w:rsid w:val="00BD344D"/>
    <w:rsid w:val="00BF029B"/>
    <w:rsid w:val="00BF539B"/>
    <w:rsid w:val="00C0082F"/>
    <w:rsid w:val="00C024B9"/>
    <w:rsid w:val="00C02A5E"/>
    <w:rsid w:val="00C02E3A"/>
    <w:rsid w:val="00C17B4E"/>
    <w:rsid w:val="00C25863"/>
    <w:rsid w:val="00C41E28"/>
    <w:rsid w:val="00C52AF8"/>
    <w:rsid w:val="00C65B70"/>
    <w:rsid w:val="00C97AF6"/>
    <w:rsid w:val="00CA445C"/>
    <w:rsid w:val="00CB134B"/>
    <w:rsid w:val="00CC6371"/>
    <w:rsid w:val="00CC7876"/>
    <w:rsid w:val="00CD21CB"/>
    <w:rsid w:val="00CD5AF8"/>
    <w:rsid w:val="00CD71B2"/>
    <w:rsid w:val="00CF2E78"/>
    <w:rsid w:val="00D16899"/>
    <w:rsid w:val="00D22C5D"/>
    <w:rsid w:val="00D2394B"/>
    <w:rsid w:val="00D304F1"/>
    <w:rsid w:val="00D3122A"/>
    <w:rsid w:val="00D4175E"/>
    <w:rsid w:val="00D43EDB"/>
    <w:rsid w:val="00D614DE"/>
    <w:rsid w:val="00D7325B"/>
    <w:rsid w:val="00DE623B"/>
    <w:rsid w:val="00DF3A73"/>
    <w:rsid w:val="00DF5C2C"/>
    <w:rsid w:val="00DF6CD9"/>
    <w:rsid w:val="00DF75AC"/>
    <w:rsid w:val="00E01915"/>
    <w:rsid w:val="00E42002"/>
    <w:rsid w:val="00E66BD6"/>
    <w:rsid w:val="00E94B48"/>
    <w:rsid w:val="00EA3220"/>
    <w:rsid w:val="00EA41C7"/>
    <w:rsid w:val="00EC2BBD"/>
    <w:rsid w:val="00EC66FA"/>
    <w:rsid w:val="00ED32D1"/>
    <w:rsid w:val="00EE3B57"/>
    <w:rsid w:val="00F14C08"/>
    <w:rsid w:val="00F33495"/>
    <w:rsid w:val="00F53BEF"/>
    <w:rsid w:val="00F60B80"/>
    <w:rsid w:val="00F6243C"/>
    <w:rsid w:val="00F90F1A"/>
    <w:rsid w:val="00F923D1"/>
    <w:rsid w:val="00FA055F"/>
    <w:rsid w:val="00FC1931"/>
    <w:rsid w:val="00FD2D0F"/>
    <w:rsid w:val="00FD4CB0"/>
    <w:rsid w:val="00FE2EB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paragraph" w:styleId="Heading1">
    <w:name w:val="heading 1"/>
    <w:basedOn w:val="Normal"/>
    <w:link w:val="Ttulo1Char"/>
    <w:uiPriority w:val="9"/>
    <w:qFormat/>
    <w:rsid w:val="00EC2BBD"/>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iPriority w:val="99"/>
    <w:unhideWhenUsed/>
    <w:rsid w:val="00BC7B23"/>
    <w:pPr>
      <w:tabs>
        <w:tab w:val="center" w:pos="4252"/>
        <w:tab w:val="right" w:pos="8504"/>
      </w:tabs>
    </w:pPr>
  </w:style>
  <w:style w:type="character" w:customStyle="1" w:styleId="RodapChar">
    <w:name w:val="Rodapé Char"/>
    <w:basedOn w:val="DefaultParagraphFont"/>
    <w:link w:val="Footer"/>
    <w:uiPriority w:val="99"/>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styleId="FootnoteText">
    <w:name w:val="footnote text"/>
    <w:basedOn w:val="Normal"/>
    <w:link w:val="TextodenotaderodapChar"/>
    <w:uiPriority w:val="99"/>
    <w:semiHidden/>
    <w:unhideWhenUsed/>
    <w:rsid w:val="00287D10"/>
  </w:style>
  <w:style w:type="character" w:customStyle="1" w:styleId="TextodenotaderodapChar">
    <w:name w:val="Texto de nota de rodapé Char"/>
    <w:basedOn w:val="DefaultParagraphFont"/>
    <w:link w:val="FootnoteText"/>
    <w:uiPriority w:val="99"/>
    <w:semiHidden/>
    <w:rsid w:val="00287D10"/>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287D10"/>
    <w:rPr>
      <w:vertAlign w:val="superscript"/>
    </w:rPr>
  </w:style>
  <w:style w:type="character" w:styleId="Hyperlink">
    <w:name w:val="Hyperlink"/>
    <w:uiPriority w:val="99"/>
    <w:rsid w:val="00DF3A73"/>
    <w:rPr>
      <w:color w:val="0000FF"/>
      <w:u w:val="single"/>
    </w:rPr>
  </w:style>
  <w:style w:type="paragraph" w:customStyle="1" w:styleId="paragrafo">
    <w:name w:val="paragrafo"/>
    <w:basedOn w:val="Normal"/>
    <w:rsid w:val="00DF3A73"/>
    <w:pPr>
      <w:spacing w:before="100" w:beforeAutospacing="1" w:after="100" w:afterAutospacing="1"/>
    </w:pPr>
    <w:rPr>
      <w:sz w:val="24"/>
      <w:szCs w:val="24"/>
    </w:rPr>
  </w:style>
  <w:style w:type="paragraph" w:customStyle="1" w:styleId="item">
    <w:name w:val="item"/>
    <w:basedOn w:val="Normal"/>
    <w:rsid w:val="00DF3A73"/>
    <w:pPr>
      <w:spacing w:before="100" w:beforeAutospacing="1" w:after="100" w:afterAutospacing="1"/>
    </w:pPr>
    <w:rPr>
      <w:sz w:val="24"/>
      <w:szCs w:val="24"/>
    </w:rPr>
  </w:style>
  <w:style w:type="paragraph" w:styleId="ListParagraph">
    <w:name w:val="List Paragraph"/>
    <w:basedOn w:val="Normal"/>
    <w:uiPriority w:val="34"/>
    <w:qFormat/>
    <w:rsid w:val="00DF3A73"/>
    <w:pPr>
      <w:ind w:left="720"/>
      <w:contextualSpacing/>
    </w:pPr>
  </w:style>
  <w:style w:type="paragraph" w:customStyle="1" w:styleId="artigo">
    <w:name w:val="artigo"/>
    <w:basedOn w:val="Normal"/>
    <w:rsid w:val="00DF3A73"/>
    <w:pPr>
      <w:spacing w:before="100" w:beforeAutospacing="1" w:after="100" w:afterAutospacing="1"/>
    </w:pPr>
    <w:rPr>
      <w:sz w:val="24"/>
      <w:szCs w:val="24"/>
    </w:rPr>
  </w:style>
  <w:style w:type="character" w:styleId="Strong">
    <w:name w:val="Strong"/>
    <w:basedOn w:val="DefaultParagraphFont"/>
    <w:uiPriority w:val="22"/>
    <w:qFormat/>
    <w:rsid w:val="00200C38"/>
    <w:rPr>
      <w:b/>
      <w:bCs/>
    </w:rPr>
  </w:style>
  <w:style w:type="character" w:customStyle="1" w:styleId="Ttulo1Char">
    <w:name w:val="Título 1 Char"/>
    <w:basedOn w:val="DefaultParagraphFont"/>
    <w:link w:val="Heading1"/>
    <w:uiPriority w:val="9"/>
    <w:rsid w:val="00EC2BBD"/>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Constituicao.htm" TargetMode="External" /><Relationship Id="rId7" Type="http://schemas.openxmlformats.org/officeDocument/2006/relationships/hyperlink" Target="http://www.planalto.gov.br/ccivil_03/LEIS/L10098.htm" TargetMode="External" /><Relationship Id="rId8" Type="http://schemas.openxmlformats.org/officeDocument/2006/relationships/hyperlink" Target="http://www.planalto.gov.br/ccivil_03/_Ato2007-2010/2008/Congresso/DLG186-2008.htm" TargetMode="External" /><Relationship Id="rId9" Type="http://schemas.openxmlformats.org/officeDocument/2006/relationships/header" Target="header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planalto.gov.br/ccivil_03/leis/lcp/Lcp107.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1AB83-A251-42E1-9B12-F94C5D8C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19</Pages>
  <Words>6755</Words>
  <Characters>36477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30</cp:revision>
  <cp:lastPrinted>2022-02-08T14:06:00Z</cp:lastPrinted>
  <dcterms:created xsi:type="dcterms:W3CDTF">2025-05-01T00:07:00Z</dcterms:created>
  <dcterms:modified xsi:type="dcterms:W3CDTF">2025-05-06T18:55:00Z</dcterms:modified>
</cp:coreProperties>
</file>