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66A6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11 de abril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66A6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9D51A6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66A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9D51A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9D51A6">
        <w:rPr>
          <w:rFonts w:ascii="Times New Roman" w:hAnsi="Times New Roman"/>
          <w:snapToGrid w:val="0"/>
          <w:szCs w:val="24"/>
        </w:rPr>
        <w:t>25 de março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66A6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66A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266A6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66A6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157/2025 - </w:t>
      </w:r>
      <w:r w:rsidRPr="00322C9F">
        <w:rPr>
          <w:rFonts w:ascii="Times New Roman" w:hAnsi="Times New Roman"/>
          <w:b/>
          <w:szCs w:val="24"/>
        </w:rPr>
        <w:t>Proc. leg. nº 1683/2025</w:t>
      </w:r>
    </w:p>
    <w:p w:rsidR="00322C9F" w:rsidRPr="00BB1EEA" w:rsidRDefault="00266A6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ISRAEL SCUPENARO, KIKO BELONI, VEIGA</w:t>
      </w:r>
    </w:p>
    <w:p w:rsidR="00330085" w:rsidRDefault="00266A6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</w:t>
      </w:r>
      <w:r>
        <w:rPr>
          <w:rFonts w:ascii="Times New Roman" w:hAnsi="Times New Roman"/>
          <w:bCs/>
          <w:i/>
          <w:szCs w:val="24"/>
        </w:rPr>
        <w:t>Aplausos à CPFL Paulista, na pessoa de seu Diretor-Presidente, senhor Roberto Sartori, em reconhecimento ao mutirão de trocas de lâmpadas que fez parte das ações de eficiência energética realizados no Município.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9D51A6" w:rsidRDefault="009D51A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266A6E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0" w:name="_GoBack"/>
      <w:bookmarkEnd w:id="0"/>
      <w:r w:rsidRPr="00E9781E">
        <w:rPr>
          <w:rFonts w:ascii="Times New Roman" w:hAnsi="Times New Roman"/>
          <w:bCs/>
          <w:szCs w:val="26"/>
        </w:rPr>
        <w:t>Ilmo. Sr.</w:t>
      </w:r>
    </w:p>
    <w:p w:rsidR="00C70E55" w:rsidRPr="00C70E55" w:rsidRDefault="009D51A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9D51A6">
        <w:rPr>
          <w:rFonts w:ascii="Times New Roman" w:hAnsi="Times New Roman"/>
          <w:b/>
          <w:bCs/>
          <w:szCs w:val="24"/>
        </w:rPr>
        <w:t>OLIVER FLORES SEVERICH</w:t>
      </w:r>
    </w:p>
    <w:p w:rsidR="009D51A6" w:rsidRDefault="009D51A6" w:rsidP="00BB1EEA">
      <w:pPr>
        <w:jc w:val="both"/>
        <w:rPr>
          <w:rFonts w:ascii="Times New Roman" w:hAnsi="Times New Roman"/>
          <w:bCs/>
          <w:szCs w:val="24"/>
        </w:rPr>
      </w:pPr>
      <w:r w:rsidRPr="009D51A6">
        <w:rPr>
          <w:rFonts w:ascii="Times New Roman" w:hAnsi="Times New Roman"/>
          <w:bCs/>
          <w:szCs w:val="24"/>
        </w:rPr>
        <w:t>Coordenador de Operações</w:t>
      </w:r>
    </w:p>
    <w:p w:rsidR="009D51A6" w:rsidRDefault="009D51A6" w:rsidP="00BB1EEA">
      <w:pPr>
        <w:jc w:val="both"/>
        <w:rPr>
          <w:rFonts w:ascii="Times New Roman" w:hAnsi="Times New Roman"/>
          <w:bCs/>
          <w:szCs w:val="24"/>
        </w:rPr>
      </w:pPr>
      <w:r w:rsidRPr="009D51A6">
        <w:rPr>
          <w:rFonts w:ascii="Times New Roman" w:hAnsi="Times New Roman"/>
          <w:bCs/>
          <w:szCs w:val="24"/>
        </w:rPr>
        <w:t>CPFL Paulista</w:t>
      </w:r>
    </w:p>
    <w:sectPr w:rsidR="009D51A6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6E" w:rsidRDefault="00266A6E">
      <w:r>
        <w:separator/>
      </w:r>
    </w:p>
  </w:endnote>
  <w:endnote w:type="continuationSeparator" w:id="0">
    <w:p w:rsidR="00266A6E" w:rsidRDefault="0026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66A6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66A6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</w:t>
    </w:r>
    <w:r>
      <w:rPr>
        <w:rFonts w:eastAsia="Arial Unicode MS" w:cs="Arial"/>
        <w:color w:val="17365D" w:themeColor="text2" w:themeShade="BF"/>
        <w:sz w:val="17"/>
        <w:szCs w:val="17"/>
      </w:rPr>
      <w:t>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6E" w:rsidRDefault="00266A6E">
      <w:r>
        <w:separator/>
      </w:r>
    </w:p>
  </w:footnote>
  <w:footnote w:type="continuationSeparator" w:id="0">
    <w:p w:rsidR="00266A6E" w:rsidRDefault="00266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66A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D929932" wp14:editId="6C0BD16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8730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66A6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66A6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66A6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731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66A6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C6E40A1" wp14:editId="4CB227E5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66673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66A6E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9D51A6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33286B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33286B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33286B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9A71C-F328-4B4D-ADE0-2819477E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Juliana Elisa Lima</cp:lastModifiedBy>
  <cp:revision>16</cp:revision>
  <dcterms:created xsi:type="dcterms:W3CDTF">2022-03-31T11:59:00Z</dcterms:created>
  <dcterms:modified xsi:type="dcterms:W3CDTF">2025-04-11T19:22:00Z</dcterms:modified>
</cp:coreProperties>
</file>