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32C1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32C1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6604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32C1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6604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6604D">
        <w:rPr>
          <w:rFonts w:ascii="Times New Roman" w:hAnsi="Times New Roman"/>
          <w:snapToGrid w:val="0"/>
          <w:szCs w:val="24"/>
        </w:rPr>
        <w:t>25 de abril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32C1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32C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32C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32C1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154/2025 - </w:t>
      </w:r>
      <w:r w:rsidRPr="00322C9F">
        <w:rPr>
          <w:rFonts w:ascii="Times New Roman" w:hAnsi="Times New Roman"/>
          <w:b/>
          <w:szCs w:val="24"/>
        </w:rPr>
        <w:t>Proc. leg. nº 1657/2025</w:t>
      </w:r>
    </w:p>
    <w:p w:rsidR="00322C9F" w:rsidRPr="00BB1EEA" w:rsidRDefault="00232C1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232C1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Poder Executivo </w:t>
      </w:r>
      <w:r>
        <w:rPr>
          <w:rFonts w:ascii="Times New Roman" w:hAnsi="Times New Roman"/>
          <w:bCs/>
          <w:i/>
          <w:szCs w:val="24"/>
        </w:rPr>
        <w:t>e à Secretaria de Tecnologia, para que sejam realizados estudos visando à implementação de uma rede Wi-Fi no CACC.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604D" w:rsidRDefault="00F6604D" w:rsidP="00F6604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604D" w:rsidRDefault="00F6604D" w:rsidP="00F6604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604D" w:rsidRDefault="00F6604D" w:rsidP="00F6604D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F6604D" w:rsidRDefault="00F6604D" w:rsidP="00F6604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F6604D" w:rsidRDefault="00F6604D" w:rsidP="00F6604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F6604D" w:rsidRDefault="00F6604D" w:rsidP="00F6604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6604D" w:rsidP="00F6604D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11" w:rsidRDefault="00232C11">
      <w:r>
        <w:separator/>
      </w:r>
    </w:p>
  </w:endnote>
  <w:endnote w:type="continuationSeparator" w:id="0">
    <w:p w:rsidR="00232C11" w:rsidRDefault="0023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32C1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32C1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11" w:rsidRDefault="00232C11">
      <w:r>
        <w:separator/>
      </w:r>
    </w:p>
  </w:footnote>
  <w:footnote w:type="continuationSeparator" w:id="0">
    <w:p w:rsidR="00232C11" w:rsidRDefault="0023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32C1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51023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32C1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32C1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32C1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32C1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1132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2C11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604D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3583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3583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3583F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A39A1-4E99-4E7F-BA3A-E35DC77E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2025-04-11T18:37:00Z</dcterms:modified>
</cp:coreProperties>
</file>