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430A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430A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E2748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430A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E2748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E2748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430A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430A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8430A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430A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64/2025 - </w:t>
      </w:r>
      <w:r w:rsidRPr="00322C9F">
        <w:rPr>
          <w:rFonts w:ascii="Times New Roman" w:hAnsi="Times New Roman"/>
          <w:b/>
          <w:szCs w:val="24"/>
        </w:rPr>
        <w:t>Proc. leg. nº 906/2025</w:t>
      </w:r>
    </w:p>
    <w:p w:rsidR="00322C9F" w:rsidRPr="00BB1EEA" w:rsidRDefault="008430A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EDSON SECAFIM, SIMONE BELLINI</w:t>
      </w:r>
    </w:p>
    <w:p w:rsidR="00330085" w:rsidRDefault="008430A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</w:t>
      </w:r>
      <w:r>
        <w:rPr>
          <w:rFonts w:ascii="Times New Roman" w:hAnsi="Times New Roman"/>
          <w:bCs/>
          <w:i/>
          <w:szCs w:val="24"/>
        </w:rPr>
        <w:t>Poder Executivo para a implantação da opção de atendimento "Meio Período" nas creches municipais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E2748" w:rsidRDefault="00CE2748" w:rsidP="00CE274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E2748" w:rsidRDefault="00CE2748" w:rsidP="00CE274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E2748" w:rsidRDefault="00CE2748" w:rsidP="00CE2748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Exmo. Senhor</w:t>
      </w:r>
    </w:p>
    <w:p w:rsidR="00CE2748" w:rsidRDefault="00CE2748" w:rsidP="00CE274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FRANKLIN DUARTE DE LIMA</w:t>
      </w:r>
    </w:p>
    <w:p w:rsidR="00CE2748" w:rsidRDefault="00CE2748" w:rsidP="00CE274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Prefeito</w:t>
      </w:r>
    </w:p>
    <w:p w:rsidR="00CE2748" w:rsidRDefault="00CE2748" w:rsidP="00CE274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CE2748" w:rsidP="00CE274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AB" w:rsidRDefault="008430AB">
      <w:r>
        <w:separator/>
      </w:r>
    </w:p>
  </w:endnote>
  <w:endnote w:type="continuationSeparator" w:id="0">
    <w:p w:rsidR="008430AB" w:rsidRDefault="0084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430A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430A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AB" w:rsidRDefault="008430AB">
      <w:r>
        <w:separator/>
      </w:r>
    </w:p>
  </w:footnote>
  <w:footnote w:type="continuationSeparator" w:id="0">
    <w:p w:rsidR="008430AB" w:rsidRDefault="00843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430A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962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430A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430A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430A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520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430A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9323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0AB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2748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60A3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60A3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  <w:rsid w:val="00F6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774EA-17A6-425A-8ABB-0D147987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2025-03-24T13:56:00Z</dcterms:modified>
</cp:coreProperties>
</file>