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474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474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8166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474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8166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1668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474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474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474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474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70/2025 - </w:t>
      </w:r>
      <w:r w:rsidRPr="00322C9F">
        <w:rPr>
          <w:rFonts w:ascii="Times New Roman" w:hAnsi="Times New Roman"/>
          <w:b/>
          <w:szCs w:val="24"/>
        </w:rPr>
        <w:t>Proc. leg. nº 919/2025</w:t>
      </w:r>
    </w:p>
    <w:p w:rsidR="00322C9F" w:rsidRPr="00BB1EEA" w:rsidRDefault="00A474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A474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Projeto de Lei </w:t>
      </w:r>
      <w:r>
        <w:rPr>
          <w:rFonts w:ascii="Times New Roman" w:hAnsi="Times New Roman"/>
          <w:bCs/>
          <w:i/>
          <w:szCs w:val="24"/>
        </w:rPr>
        <w:t>nº 436/2025, de autoria do Deputado Federal Felipe Becari, que dispõe sobre o fornecimento gratuito de vacinas essenciais para animais domésticos.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668" w:rsidRDefault="00081668" w:rsidP="0008166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668" w:rsidRDefault="00081668" w:rsidP="0008166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668" w:rsidRDefault="00081668" w:rsidP="0008166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081668" w:rsidRDefault="00081668" w:rsidP="0008166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FELIPE BECARI COMENALE</w:t>
      </w:r>
    </w:p>
    <w:p w:rsidR="00081668" w:rsidRDefault="00081668" w:rsidP="0008166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081668" w:rsidRDefault="00081668" w:rsidP="000816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Câmara dos Deputados</w:t>
      </w:r>
    </w:p>
    <w:p w:rsidR="00F76EAB" w:rsidRPr="00812741" w:rsidRDefault="00081668" w:rsidP="0008166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92" w:rsidRDefault="00A47492">
      <w:r>
        <w:separator/>
      </w:r>
    </w:p>
  </w:endnote>
  <w:endnote w:type="continuationSeparator" w:id="0">
    <w:p w:rsidR="00A47492" w:rsidRDefault="00A4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474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474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92" w:rsidRDefault="00A47492">
      <w:r>
        <w:separator/>
      </w:r>
    </w:p>
  </w:footnote>
  <w:footnote w:type="continuationSeparator" w:id="0">
    <w:p w:rsidR="00A47492" w:rsidRDefault="00A4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474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58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474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474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474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474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48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166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47492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468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468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4680F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C7F8-E154-4788-AD61-C10D1B5E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2025-03-17T19:46:00Z</dcterms:modified>
</cp:coreProperties>
</file>