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9307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9307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73BEF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9307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73BEF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73BEF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9307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9307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A9307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9307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11/2025 - </w:t>
      </w:r>
      <w:r w:rsidRPr="00322C9F">
        <w:rPr>
          <w:rFonts w:ascii="Times New Roman" w:hAnsi="Times New Roman"/>
          <w:b/>
          <w:szCs w:val="24"/>
        </w:rPr>
        <w:t>Proc. leg. nº 315/2025</w:t>
      </w:r>
    </w:p>
    <w:p w:rsidR="00322C9F" w:rsidRPr="00BB1EEA" w:rsidRDefault="00A9307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RODRIGO FAGNANI "POPÓ"</w:t>
      </w:r>
    </w:p>
    <w:p w:rsidR="00330085" w:rsidRDefault="00A9307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Municipal para que promova o Pré-carnaval na Praça Washington Luiz.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D2697" w:rsidRDefault="009D2697" w:rsidP="009D269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D2697" w:rsidRDefault="009D2697" w:rsidP="009D269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D2697" w:rsidRDefault="009D2697" w:rsidP="009D269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D2697" w:rsidRDefault="009D2697" w:rsidP="009D269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9D2697" w:rsidRDefault="009D2697" w:rsidP="009D269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DALVA BERTO</w:t>
      </w:r>
    </w:p>
    <w:p w:rsidR="009D2697" w:rsidRDefault="009D2697" w:rsidP="009D269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Secretária</w:t>
      </w:r>
    </w:p>
    <w:p w:rsidR="009D2697" w:rsidRDefault="009D2697" w:rsidP="009D269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da Família e da Mulher</w:t>
      </w:r>
    </w:p>
    <w:p w:rsidR="00F76EAB" w:rsidRPr="00812741" w:rsidRDefault="009D2697" w:rsidP="009D269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075" w:rsidRDefault="00A93075">
      <w:r>
        <w:separator/>
      </w:r>
    </w:p>
  </w:endnote>
  <w:endnote w:type="continuationSeparator" w:id="0">
    <w:p w:rsidR="00A93075" w:rsidRDefault="00A9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9307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9307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075" w:rsidRDefault="00A93075">
      <w:r>
        <w:separator/>
      </w:r>
    </w:p>
  </w:footnote>
  <w:footnote w:type="continuationSeparator" w:id="0">
    <w:p w:rsidR="00A93075" w:rsidRDefault="00A93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9307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2649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9307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9307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9307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9307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9024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73BEF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9D2697"/>
    <w:rsid w:val="00A2090C"/>
    <w:rsid w:val="00A327AD"/>
    <w:rsid w:val="00A762CA"/>
    <w:rsid w:val="00A93075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2577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2577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2577D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2B78F-AB1B-410A-96E8-0EE3AF43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2025-02-17T19:45:00Z</dcterms:modified>
</cp:coreProperties>
</file>