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50FB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610A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4770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50F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4770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4770D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50F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50F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50F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50FB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31/2025 - </w:t>
      </w:r>
      <w:r w:rsidRPr="00322C9F">
        <w:rPr>
          <w:rFonts w:ascii="Times New Roman" w:hAnsi="Times New Roman"/>
          <w:b/>
          <w:szCs w:val="24"/>
        </w:rPr>
        <w:t>Proc. leg. nº 533/2025</w:t>
      </w:r>
    </w:p>
    <w:p w:rsidR="00322C9F" w:rsidRPr="00BB1EEA" w:rsidRDefault="00E50FB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JAIRO PASSOS</w:t>
      </w:r>
    </w:p>
    <w:p w:rsidR="00330085" w:rsidRDefault="00E50FB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Poder Executivo quanto à necessidade de garantir o acesso a serviços de cuidadores para crianças com pré-diagnóstico de doenças neurodivergentes no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5586" w:rsidRDefault="00AD5586" w:rsidP="00AD558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5586" w:rsidRDefault="00AD5586" w:rsidP="00AD558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AD5586" w:rsidRDefault="00AD5586" w:rsidP="00AD558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CÉLIA LEÃO EDELMUTH</w:t>
      </w:r>
    </w:p>
    <w:p w:rsidR="00AD5586" w:rsidRDefault="00AD5586" w:rsidP="00AD558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AD5586" w:rsidRDefault="00AD5586" w:rsidP="00AD558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Secretaria de </w:t>
      </w:r>
      <w:r>
        <w:rPr>
          <w:rFonts w:ascii="Times New Roman" w:hAnsi="Times New Roman"/>
          <w:bCs/>
          <w:szCs w:val="24"/>
        </w:rPr>
        <w:t>Desenvolvimento Social e Habitação</w:t>
      </w:r>
    </w:p>
    <w:p w:rsidR="00F76EAB" w:rsidRPr="00812741" w:rsidRDefault="00AD5586" w:rsidP="00AD558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A4" w:rsidRDefault="00E610A4">
      <w:r>
        <w:separator/>
      </w:r>
    </w:p>
  </w:endnote>
  <w:endnote w:type="continuationSeparator" w:id="0">
    <w:p w:rsidR="00E610A4" w:rsidRDefault="00E6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50FB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50FB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A4" w:rsidRDefault="00E610A4">
      <w:r>
        <w:separator/>
      </w:r>
    </w:p>
  </w:footnote>
  <w:footnote w:type="continuationSeparator" w:id="0">
    <w:p w:rsidR="00E610A4" w:rsidRDefault="00E6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50F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573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50F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50F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50FB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50FB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520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D5586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4770D"/>
    <w:rsid w:val="00E50FB2"/>
    <w:rsid w:val="00E610A4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B4C3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B4C3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26ADA"/>
    <w:rsid w:val="00DF4E8B"/>
    <w:rsid w:val="00E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EE57-867B-46DA-831B-24AF12D5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2025-02-14T11:26:00Z</dcterms:modified>
</cp:coreProperties>
</file>