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56A58" w:rsidRPr="0055285E" w:rsidP="009F791B">
      <w:pPr>
        <w:pBdr>
          <w:bottom w:val="single" w:sz="18" w:space="1" w:color="auto"/>
        </w:pBdr>
        <w:ind w:left="1701" w:hanging="1701"/>
        <w:jc w:val="both"/>
        <w:rPr>
          <w:rFonts w:cs="Arial"/>
          <w:b/>
          <w:szCs w:val="24"/>
        </w:rPr>
      </w:pPr>
      <w:r w:rsidRPr="0055285E">
        <w:rPr>
          <w:rFonts w:cs="Arial"/>
          <w:b/>
          <w:szCs w:val="24"/>
        </w:rPr>
        <w:t>Projeto de Lei nº 99/2021</w:t>
      </w:r>
    </w:p>
    <w:p w:rsidR="009F791B" w:rsidRPr="0055285E" w:rsidP="009F791B">
      <w:pPr>
        <w:ind w:left="1701" w:hanging="1701"/>
        <w:jc w:val="both"/>
        <w:rPr>
          <w:rFonts w:cs="Arial"/>
          <w:sz w:val="22"/>
          <w:szCs w:val="24"/>
        </w:rPr>
      </w:pPr>
      <w:r w:rsidRPr="0055285E">
        <w:rPr>
          <w:rFonts w:cs="Arial"/>
          <w:b/>
          <w:sz w:val="22"/>
          <w:szCs w:val="24"/>
        </w:rPr>
        <w:t>Autoria:</w:t>
      </w:r>
      <w:r w:rsidRPr="0055285E">
        <w:rPr>
          <w:rFonts w:cs="Arial"/>
          <w:sz w:val="22"/>
          <w:szCs w:val="24"/>
        </w:rPr>
        <w:tab/>
      </w:r>
      <w:r w:rsidRPr="0055285E">
        <w:rPr>
          <w:rFonts w:cs="Arial"/>
          <w:sz w:val="22"/>
          <w:szCs w:val="24"/>
        </w:rPr>
        <w:t>GABRIEL BUENO</w:t>
      </w:r>
    </w:p>
    <w:p w:rsidR="009F791B" w:rsidRPr="0055285E" w:rsidP="009F791B">
      <w:pPr>
        <w:ind w:left="1701" w:hanging="1701"/>
        <w:jc w:val="both"/>
        <w:rPr>
          <w:rFonts w:cs="Arial"/>
          <w:sz w:val="22"/>
          <w:szCs w:val="24"/>
        </w:rPr>
      </w:pPr>
      <w:r w:rsidRPr="0055285E">
        <w:rPr>
          <w:rFonts w:cs="Arial"/>
          <w:b/>
          <w:sz w:val="22"/>
          <w:szCs w:val="24"/>
        </w:rPr>
        <w:t>Assunto:</w:t>
      </w:r>
      <w:r w:rsidRPr="0055285E">
        <w:rPr>
          <w:rFonts w:cs="Arial"/>
          <w:sz w:val="22"/>
          <w:szCs w:val="24"/>
        </w:rPr>
        <w:tab/>
      </w:r>
      <w:r w:rsidRPr="0055285E">
        <w:rPr>
          <w:rFonts w:cs="Arial"/>
          <w:i/>
          <w:sz w:val="22"/>
          <w:szCs w:val="24"/>
        </w:rPr>
        <w:t>Autoriza a utilização de veículos de propriedade ou sob administração direta ou indireta de todos os órgãos do Município, para auxiliar na vacinação de pessoas idosas, pessoas com dificuldade de locomoção ou de mobilidade reduzida, e ainda a população em situação de vulnerabilidade social e econômica, a fim de possibilitar o maior raio de alcance na vacinação contra a Covid-19.</w:t>
      </w:r>
    </w:p>
    <w:p w:rsidR="00D56A58" w:rsidRPr="0055285E" w:rsidP="008338A4">
      <w:pPr>
        <w:ind w:left="1701" w:hanging="1701"/>
        <w:jc w:val="both"/>
        <w:rPr>
          <w:rFonts w:cs="Arial"/>
          <w:b/>
          <w:sz w:val="22"/>
          <w:szCs w:val="24"/>
        </w:rPr>
      </w:pPr>
    </w:p>
    <w:p w:rsidR="00D56A58" w:rsidP="008338A4">
      <w:pPr>
        <w:ind w:left="1701" w:hanging="1701"/>
        <w:jc w:val="both"/>
        <w:rPr>
          <w:rFonts w:cs="Arial"/>
          <w:b/>
          <w:szCs w:val="24"/>
        </w:rPr>
      </w:pPr>
    </w:p>
    <w:p w:rsidR="0055285E" w:rsidP="008338A4">
      <w:pPr>
        <w:ind w:left="1701" w:hanging="1701"/>
        <w:jc w:val="both"/>
        <w:rPr>
          <w:rFonts w:cs="Arial"/>
          <w:b/>
          <w:szCs w:val="24"/>
        </w:rPr>
      </w:pPr>
    </w:p>
    <w:p w:rsidR="00FE39C3" w:rsidP="008338A4">
      <w:pPr>
        <w:jc w:val="both"/>
        <w:rPr>
          <w:rFonts w:cs="Arial"/>
          <w:szCs w:val="24"/>
        </w:rPr>
      </w:pPr>
    </w:p>
    <w:p w:rsidR="00AF7431" w:rsidP="008338A4">
      <w:pPr>
        <w:jc w:val="both"/>
        <w:rPr>
          <w:rFonts w:cs="Arial"/>
          <w:szCs w:val="24"/>
        </w:rPr>
      </w:pPr>
    </w:p>
    <w:p w:rsidR="00AF7431" w:rsidP="008338A4">
      <w:pPr>
        <w:jc w:val="both"/>
        <w:rPr>
          <w:rFonts w:cs="Arial"/>
          <w:szCs w:val="24"/>
        </w:rPr>
      </w:pPr>
    </w:p>
    <w:p w:rsidR="001F4820" w:rsidP="008338A4">
      <w:pPr>
        <w:jc w:val="both"/>
        <w:rPr>
          <w:rFonts w:cs="Arial"/>
          <w:szCs w:val="24"/>
        </w:rPr>
      </w:pPr>
    </w:p>
    <w:p w:rsidR="001F4820" w:rsidP="008338A4">
      <w:pPr>
        <w:jc w:val="both"/>
        <w:rPr>
          <w:rFonts w:cs="Arial"/>
          <w:szCs w:val="24"/>
        </w:rPr>
      </w:pPr>
    </w:p>
    <w:p w:rsidR="001F4820" w:rsidP="001E011B">
      <w:pPr>
        <w:widowControl w:val="0"/>
        <w:tabs>
          <w:tab w:val="left" w:pos="1741"/>
        </w:tabs>
        <w:jc w:val="both"/>
        <w:rPr>
          <w:rFonts w:cs="Arial"/>
          <w:b/>
          <w:szCs w:val="24"/>
        </w:rPr>
      </w:pPr>
    </w:p>
    <w:p w:rsidR="001E011B" w:rsidP="001E011B">
      <w:pPr>
        <w:widowControl w:val="0"/>
        <w:tabs>
          <w:tab w:val="left" w:pos="1741"/>
        </w:tabs>
        <w:jc w:val="both"/>
        <w:rPr>
          <w:rFonts w:cs="Arial"/>
          <w:b/>
          <w:szCs w:val="24"/>
        </w:rPr>
      </w:pPr>
      <w:r w:rsidRPr="001E011B">
        <w:rPr>
          <w:rFonts w:cs="Arial"/>
          <w:b/>
          <w:szCs w:val="24"/>
        </w:rPr>
        <w:t>Ao Departamento Legislativo e de Expediente</w:t>
      </w:r>
    </w:p>
    <w:p w:rsidR="001E011B" w:rsidRPr="001E011B" w:rsidP="001E011B">
      <w:pPr>
        <w:widowControl w:val="0"/>
        <w:tabs>
          <w:tab w:val="left" w:pos="1741"/>
        </w:tabs>
        <w:jc w:val="both"/>
        <w:rPr>
          <w:rFonts w:cs="Arial"/>
          <w:b/>
          <w:szCs w:val="24"/>
        </w:rPr>
      </w:pPr>
    </w:p>
    <w:p w:rsidR="001F4820" w:rsidP="001F4820">
      <w:pPr>
        <w:widowControl w:val="0"/>
        <w:tabs>
          <w:tab w:val="left" w:pos="1741"/>
        </w:tabs>
        <w:spacing w:line="480" w:lineRule="auto"/>
        <w:ind w:firstLine="1134"/>
        <w:jc w:val="both"/>
        <w:rPr>
          <w:rFonts w:cs="Arial"/>
          <w:szCs w:val="24"/>
        </w:rPr>
      </w:pPr>
    </w:p>
    <w:p w:rsidR="0041521B" w:rsidP="001F4820">
      <w:pPr>
        <w:widowControl w:val="0"/>
        <w:tabs>
          <w:tab w:val="left" w:pos="1741"/>
        </w:tabs>
        <w:spacing w:line="480" w:lineRule="auto"/>
        <w:ind w:firstLine="1134"/>
        <w:jc w:val="both"/>
        <w:rPr>
          <w:rFonts w:cs="Arial"/>
          <w:szCs w:val="24"/>
        </w:rPr>
      </w:pPr>
      <w:r>
        <w:rPr>
          <w:rFonts w:cs="Arial"/>
          <w:szCs w:val="24"/>
        </w:rPr>
        <w:t>Em atendimento ao disposto no artigo 102 do Regimento Interno da Câmara Municipal, a Mesa Dir</w:t>
      </w:r>
      <w:bookmarkStart w:id="0" w:name="_GoBack"/>
      <w:bookmarkEnd w:id="0"/>
      <w:r>
        <w:rPr>
          <w:rFonts w:cs="Arial"/>
          <w:szCs w:val="24"/>
        </w:rPr>
        <w:t xml:space="preserve">etora determina o </w:t>
      </w:r>
      <w:r w:rsidRPr="001F4820">
        <w:rPr>
          <w:rFonts w:cs="Arial"/>
          <w:b/>
          <w:szCs w:val="24"/>
          <w:u w:val="single"/>
        </w:rPr>
        <w:t>arquivamento</w:t>
      </w:r>
      <w:r>
        <w:rPr>
          <w:rFonts w:cs="Arial"/>
          <w:szCs w:val="24"/>
        </w:rPr>
        <w:t xml:space="preserve"> da presente proposição, sem prejuízo da possibilidade de qualquer vereador requerer o seu desarquivamento posteriormente, conforme previsto no § 2º do referido dispositivo.</w:t>
      </w:r>
    </w:p>
    <w:p w:rsidR="001E011B" w:rsidP="001F4820">
      <w:pPr>
        <w:widowControl w:val="0"/>
        <w:tabs>
          <w:tab w:val="left" w:pos="1741"/>
        </w:tabs>
        <w:jc w:val="both"/>
        <w:rPr>
          <w:rFonts w:cs="Arial"/>
          <w:szCs w:val="24"/>
        </w:rPr>
      </w:pPr>
    </w:p>
    <w:p w:rsidR="001E011B" w:rsidP="001E011B">
      <w:pPr>
        <w:widowControl w:val="0"/>
        <w:tabs>
          <w:tab w:val="left" w:pos="1741"/>
        </w:tabs>
        <w:jc w:val="both"/>
        <w:rPr>
          <w:rFonts w:cs="Arial"/>
          <w:b/>
          <w:bCs/>
          <w:szCs w:val="24"/>
        </w:rPr>
      </w:pPr>
    </w:p>
    <w:p w:rsidR="008338A4" w:rsidRPr="008338A4" w:rsidP="008338A4">
      <w:pPr>
        <w:widowControl w:val="0"/>
        <w:tabs>
          <w:tab w:val="left" w:pos="1741"/>
        </w:tabs>
        <w:jc w:val="right"/>
        <w:rPr>
          <w:rFonts w:cs="Arial"/>
          <w:bCs/>
          <w:szCs w:val="24"/>
        </w:rPr>
      </w:pPr>
      <w:r w:rsidRPr="008338A4">
        <w:rPr>
          <w:rFonts w:cs="Arial"/>
          <w:bCs/>
          <w:szCs w:val="24"/>
        </w:rPr>
        <w:t xml:space="preserve">Valinhos, </w:t>
      </w:r>
      <w:r w:rsidRPr="009A0BCD" w:rsidR="009A0BCD">
        <w:rPr>
          <w:rFonts w:cs="Arial"/>
          <w:bCs/>
          <w:szCs w:val="24"/>
        </w:rPr>
        <w:t>30 de janeiro de 2025</w:t>
      </w:r>
      <w:r w:rsidRPr="008338A4">
        <w:rPr>
          <w:rFonts w:cs="Arial"/>
          <w:bCs/>
          <w:szCs w:val="24"/>
        </w:rPr>
        <w:t>.</w:t>
      </w:r>
    </w:p>
    <w:p w:rsidR="008338A4" w:rsidP="008338A4">
      <w:pPr>
        <w:widowControl w:val="0"/>
        <w:tabs>
          <w:tab w:val="left" w:pos="1741"/>
        </w:tabs>
        <w:jc w:val="right"/>
        <w:rPr>
          <w:rFonts w:cs="Arial"/>
          <w:b/>
          <w:bCs/>
          <w:szCs w:val="24"/>
        </w:rPr>
      </w:pPr>
    </w:p>
    <w:p w:rsidR="0041521B" w:rsidP="008338A4">
      <w:pPr>
        <w:widowControl w:val="0"/>
        <w:tabs>
          <w:tab w:val="left" w:pos="1741"/>
        </w:tabs>
        <w:jc w:val="center"/>
        <w:rPr>
          <w:rFonts w:cs="Arial"/>
          <w:b/>
          <w:bCs/>
          <w:szCs w:val="24"/>
        </w:rPr>
      </w:pPr>
    </w:p>
    <w:p w:rsidR="00FE39C3" w:rsidRPr="00FE39C3" w:rsidP="008338A4">
      <w:pPr>
        <w:widowControl w:val="0"/>
        <w:tabs>
          <w:tab w:val="left" w:pos="1741"/>
        </w:tabs>
        <w:jc w:val="center"/>
        <w:rPr>
          <w:rFonts w:cs="Arial"/>
          <w:b/>
          <w:bCs/>
          <w:szCs w:val="24"/>
        </w:rPr>
      </w:pPr>
      <w:r>
        <w:rPr>
          <w:rFonts w:cs="Arial"/>
          <w:b/>
          <w:bCs/>
          <w:szCs w:val="24"/>
        </w:rPr>
        <w:t xml:space="preserve">Israel </w:t>
      </w:r>
      <w:r>
        <w:rPr>
          <w:rFonts w:cs="Arial"/>
          <w:b/>
          <w:bCs/>
          <w:szCs w:val="24"/>
        </w:rPr>
        <w:t>Scupenaro</w:t>
      </w:r>
    </w:p>
    <w:p w:rsidR="00FE39C3" w:rsidP="008338A4">
      <w:pPr>
        <w:widowControl w:val="0"/>
        <w:tabs>
          <w:tab w:val="left" w:pos="1741"/>
        </w:tabs>
        <w:jc w:val="center"/>
        <w:rPr>
          <w:rFonts w:cs="Arial"/>
          <w:b/>
          <w:bCs/>
          <w:szCs w:val="24"/>
        </w:rPr>
      </w:pPr>
      <w:r w:rsidRPr="00FE39C3">
        <w:rPr>
          <w:rFonts w:cs="Arial"/>
          <w:b/>
          <w:bCs/>
          <w:szCs w:val="24"/>
        </w:rPr>
        <w:t>Presidente</w:t>
      </w:r>
    </w:p>
    <w:p w:rsidR="001F4820" w:rsidP="008338A4">
      <w:pPr>
        <w:widowControl w:val="0"/>
        <w:tabs>
          <w:tab w:val="left" w:pos="1741"/>
        </w:tabs>
        <w:jc w:val="center"/>
        <w:rPr>
          <w:rFonts w:cs="Arial"/>
          <w:b/>
          <w:bCs/>
          <w:szCs w:val="24"/>
        </w:rPr>
      </w:pPr>
    </w:p>
    <w:p w:rsidR="001F4820" w:rsidP="008338A4">
      <w:pPr>
        <w:widowControl w:val="0"/>
        <w:tabs>
          <w:tab w:val="left" w:pos="1741"/>
        </w:tabs>
        <w:jc w:val="center"/>
        <w:rPr>
          <w:rFonts w:cs="Arial"/>
          <w:b/>
          <w:bCs/>
          <w:szCs w:val="24"/>
        </w:rPr>
      </w:pPr>
    </w:p>
    <w:p w:rsidR="001F4820" w:rsidP="008338A4">
      <w:pPr>
        <w:widowControl w:val="0"/>
        <w:tabs>
          <w:tab w:val="left" w:pos="1741"/>
        </w:tabs>
        <w:jc w:val="center"/>
        <w:rPr>
          <w:rFonts w:cs="Arial"/>
          <w:b/>
          <w:bCs/>
          <w:szCs w:val="24"/>
        </w:rPr>
      </w:pPr>
      <w:r>
        <w:rPr>
          <w:rFonts w:cs="Arial"/>
          <w:b/>
          <w:bCs/>
          <w:szCs w:val="24"/>
        </w:rPr>
        <w:t>Jairo Ribeiro Passos</w:t>
      </w:r>
    </w:p>
    <w:p w:rsidR="001F4820" w:rsidP="008338A4">
      <w:pPr>
        <w:widowControl w:val="0"/>
        <w:tabs>
          <w:tab w:val="left" w:pos="1741"/>
        </w:tabs>
        <w:jc w:val="center"/>
        <w:rPr>
          <w:rFonts w:cs="Arial"/>
          <w:b/>
          <w:bCs/>
          <w:szCs w:val="24"/>
        </w:rPr>
      </w:pPr>
      <w:r>
        <w:rPr>
          <w:rFonts w:cs="Arial"/>
          <w:b/>
          <w:bCs/>
          <w:szCs w:val="24"/>
        </w:rPr>
        <w:t>1º Secretário</w:t>
      </w:r>
    </w:p>
    <w:p w:rsidR="001F4820" w:rsidP="008338A4">
      <w:pPr>
        <w:widowControl w:val="0"/>
        <w:tabs>
          <w:tab w:val="left" w:pos="1741"/>
        </w:tabs>
        <w:jc w:val="center"/>
        <w:rPr>
          <w:rFonts w:cs="Arial"/>
          <w:b/>
          <w:bCs/>
          <w:szCs w:val="24"/>
        </w:rPr>
      </w:pPr>
    </w:p>
    <w:p w:rsidR="001F4820" w:rsidP="008338A4">
      <w:pPr>
        <w:widowControl w:val="0"/>
        <w:tabs>
          <w:tab w:val="left" w:pos="1741"/>
        </w:tabs>
        <w:jc w:val="center"/>
        <w:rPr>
          <w:rFonts w:cs="Arial"/>
          <w:b/>
          <w:bCs/>
          <w:szCs w:val="24"/>
        </w:rPr>
      </w:pPr>
    </w:p>
    <w:p w:rsidR="001F4820" w:rsidP="008338A4">
      <w:pPr>
        <w:widowControl w:val="0"/>
        <w:tabs>
          <w:tab w:val="left" w:pos="1741"/>
        </w:tabs>
        <w:jc w:val="center"/>
        <w:rPr>
          <w:rFonts w:cs="Arial"/>
          <w:b/>
          <w:bCs/>
          <w:szCs w:val="24"/>
        </w:rPr>
      </w:pPr>
      <w:r>
        <w:rPr>
          <w:rFonts w:cs="Arial"/>
          <w:b/>
          <w:bCs/>
          <w:szCs w:val="24"/>
        </w:rPr>
        <w:t>José Henrique Conti</w:t>
      </w:r>
    </w:p>
    <w:p w:rsidR="001F4820" w:rsidRPr="00FE39C3" w:rsidP="008338A4">
      <w:pPr>
        <w:widowControl w:val="0"/>
        <w:tabs>
          <w:tab w:val="left" w:pos="1741"/>
        </w:tabs>
        <w:jc w:val="center"/>
        <w:rPr>
          <w:rFonts w:cs="Arial"/>
          <w:b/>
          <w:bCs/>
          <w:szCs w:val="24"/>
        </w:rPr>
      </w:pPr>
      <w:r>
        <w:rPr>
          <w:rFonts w:cs="Arial"/>
          <w:b/>
          <w:bCs/>
          <w:szCs w:val="24"/>
        </w:rPr>
        <w:t>2º Secretário</w:t>
      </w: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B7186E">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B7186E">
      <w:rPr>
        <w:rFonts w:cs="Arial"/>
        <w:b/>
        <w:noProof/>
        <w:sz w:val="18"/>
        <w:szCs w:val="18"/>
      </w:rPr>
      <w:t>2</w:t>
    </w:r>
    <w:r>
      <w:rPr>
        <w:rFonts w:cs="Arial"/>
        <w:b/>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9A0BCD">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9A0BCD">
      <w:rPr>
        <w:rFonts w:cs="Arial"/>
        <w:b/>
        <w:noProof/>
        <w:sz w:val="18"/>
        <w:szCs w:val="18"/>
      </w:rPr>
      <w:t>1</w:t>
    </w:r>
    <w:r>
      <w:rPr>
        <w:rFonts w:cs="Arial"/>
        <w:b/>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5829"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8935"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sidR="00FC47D9">
      <w:rPr>
        <w:rFonts w:cs="Arial"/>
        <w:noProof/>
        <w:sz w:val="18"/>
        <w:szCs w:val="18"/>
        <w14:textOutline w14:w="12700">
          <w14:noFill/>
          <w14:prstDash w14:val="solid"/>
          <w14:round/>
        </w14:textOutline>
      </w:rPr>
      <w:t xml:space="preserve">Proc. Leg. nº </w:t>
    </w:r>
  </w:p>
  <w:p w:rsidR="00FC47D9"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38288C"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28723"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02907"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P="009B0EE4">
    <w:pPr>
      <w:pStyle w:val="Header"/>
      <w:ind w:left="1134"/>
      <w:jc w:val="right"/>
      <w:rPr>
        <w:rFonts w:cs="Arial"/>
        <w:noProof/>
        <w:sz w:val="18"/>
        <w:szCs w:val="18"/>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D56A58" w:rsidR="00D56A58">
      <w:rPr>
        <w:rFonts w:cs="Arial"/>
        <w:noProof/>
        <w:sz w:val="18"/>
        <w:szCs w:val="18"/>
        <w14:textOutline w14:w="12700">
          <w14:noFill/>
          <w14:prstDash w14:val="solid"/>
          <w14:round/>
        </w14:textOutline>
      </w:rPr>
      <w:t>2037/2021</w:t>
    </w:r>
  </w:p>
  <w:p w:rsidR="009B0EE4"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9B0EE4"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9B0EE4">
    <w:pPr>
      <w:pStyle w:val="Header"/>
      <w:ind w:left="-142"/>
    </w:pPr>
  </w:p>
  <w:p w:rsidR="009B0EE4" w:rsidP="009B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826DE3"/>
    <w:multiLevelType w:val="hybridMultilevel"/>
    <w:tmpl w:val="E6828924"/>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23210"/>
    <w:rsid w:val="0002388A"/>
    <w:rsid w:val="00030D7D"/>
    <w:rsid w:val="00063F44"/>
    <w:rsid w:val="000912E6"/>
    <w:rsid w:val="000947BA"/>
    <w:rsid w:val="000A4894"/>
    <w:rsid w:val="000F7939"/>
    <w:rsid w:val="00103936"/>
    <w:rsid w:val="00154E6D"/>
    <w:rsid w:val="00166047"/>
    <w:rsid w:val="00187E11"/>
    <w:rsid w:val="001A68A6"/>
    <w:rsid w:val="001E011B"/>
    <w:rsid w:val="001F4820"/>
    <w:rsid w:val="00203FA5"/>
    <w:rsid w:val="00227418"/>
    <w:rsid w:val="002406D6"/>
    <w:rsid w:val="00265627"/>
    <w:rsid w:val="0028365D"/>
    <w:rsid w:val="00286E70"/>
    <w:rsid w:val="002B58CC"/>
    <w:rsid w:val="002F0A6A"/>
    <w:rsid w:val="002F109A"/>
    <w:rsid w:val="003141C0"/>
    <w:rsid w:val="00375D3F"/>
    <w:rsid w:val="0038288C"/>
    <w:rsid w:val="00390988"/>
    <w:rsid w:val="00391370"/>
    <w:rsid w:val="003A4E2C"/>
    <w:rsid w:val="003B25A7"/>
    <w:rsid w:val="003C7C4A"/>
    <w:rsid w:val="003D2230"/>
    <w:rsid w:val="003F78E3"/>
    <w:rsid w:val="00404FFF"/>
    <w:rsid w:val="0041521B"/>
    <w:rsid w:val="004420DB"/>
    <w:rsid w:val="00471885"/>
    <w:rsid w:val="00486790"/>
    <w:rsid w:val="00496A3E"/>
    <w:rsid w:val="004D0AE7"/>
    <w:rsid w:val="004D1859"/>
    <w:rsid w:val="004D3347"/>
    <w:rsid w:val="004E3236"/>
    <w:rsid w:val="004E493C"/>
    <w:rsid w:val="004F063D"/>
    <w:rsid w:val="004F2892"/>
    <w:rsid w:val="0053344D"/>
    <w:rsid w:val="00534972"/>
    <w:rsid w:val="00540457"/>
    <w:rsid w:val="005408CC"/>
    <w:rsid w:val="0055285E"/>
    <w:rsid w:val="005C7621"/>
    <w:rsid w:val="005F6B61"/>
    <w:rsid w:val="00641FA8"/>
    <w:rsid w:val="006610EE"/>
    <w:rsid w:val="006624DF"/>
    <w:rsid w:val="006650D5"/>
    <w:rsid w:val="006816B4"/>
    <w:rsid w:val="006843D8"/>
    <w:rsid w:val="006D3BD6"/>
    <w:rsid w:val="006E514D"/>
    <w:rsid w:val="006F1A0F"/>
    <w:rsid w:val="00715594"/>
    <w:rsid w:val="00720AA7"/>
    <w:rsid w:val="007229D9"/>
    <w:rsid w:val="007511D9"/>
    <w:rsid w:val="007815F5"/>
    <w:rsid w:val="007E468E"/>
    <w:rsid w:val="007F0968"/>
    <w:rsid w:val="00802901"/>
    <w:rsid w:val="00811C62"/>
    <w:rsid w:val="008122A5"/>
    <w:rsid w:val="00812741"/>
    <w:rsid w:val="008338A4"/>
    <w:rsid w:val="008444BE"/>
    <w:rsid w:val="00844763"/>
    <w:rsid w:val="00853C4A"/>
    <w:rsid w:val="0086159D"/>
    <w:rsid w:val="00866CF2"/>
    <w:rsid w:val="00871782"/>
    <w:rsid w:val="008743E5"/>
    <w:rsid w:val="00891489"/>
    <w:rsid w:val="008A04F8"/>
    <w:rsid w:val="008C13C4"/>
    <w:rsid w:val="008C2877"/>
    <w:rsid w:val="008C39E7"/>
    <w:rsid w:val="008C515A"/>
    <w:rsid w:val="008D01FA"/>
    <w:rsid w:val="008D641C"/>
    <w:rsid w:val="008D7E34"/>
    <w:rsid w:val="009019DC"/>
    <w:rsid w:val="00912224"/>
    <w:rsid w:val="0092098C"/>
    <w:rsid w:val="009367A2"/>
    <w:rsid w:val="009426A2"/>
    <w:rsid w:val="00946FCF"/>
    <w:rsid w:val="009643C3"/>
    <w:rsid w:val="00985C1E"/>
    <w:rsid w:val="009A0BCD"/>
    <w:rsid w:val="009B0EE4"/>
    <w:rsid w:val="009C1E5B"/>
    <w:rsid w:val="009E4417"/>
    <w:rsid w:val="009F3B90"/>
    <w:rsid w:val="009F791B"/>
    <w:rsid w:val="00A048BB"/>
    <w:rsid w:val="00A04FF1"/>
    <w:rsid w:val="00A05274"/>
    <w:rsid w:val="00A2090C"/>
    <w:rsid w:val="00A67BA0"/>
    <w:rsid w:val="00A72CDF"/>
    <w:rsid w:val="00A7555C"/>
    <w:rsid w:val="00A762CA"/>
    <w:rsid w:val="00A92067"/>
    <w:rsid w:val="00AD50A4"/>
    <w:rsid w:val="00AE2594"/>
    <w:rsid w:val="00AE69C4"/>
    <w:rsid w:val="00AF7431"/>
    <w:rsid w:val="00B15A41"/>
    <w:rsid w:val="00B7186E"/>
    <w:rsid w:val="00B75386"/>
    <w:rsid w:val="00BA2827"/>
    <w:rsid w:val="00C05CEE"/>
    <w:rsid w:val="00C121B6"/>
    <w:rsid w:val="00C1360D"/>
    <w:rsid w:val="00C167FC"/>
    <w:rsid w:val="00C70E55"/>
    <w:rsid w:val="00C71006"/>
    <w:rsid w:val="00C83747"/>
    <w:rsid w:val="00C97C54"/>
    <w:rsid w:val="00CB5727"/>
    <w:rsid w:val="00CD5241"/>
    <w:rsid w:val="00CE42E0"/>
    <w:rsid w:val="00CE5346"/>
    <w:rsid w:val="00CF0FD4"/>
    <w:rsid w:val="00CF3EAC"/>
    <w:rsid w:val="00D5240E"/>
    <w:rsid w:val="00D56A58"/>
    <w:rsid w:val="00D75C75"/>
    <w:rsid w:val="00DB4810"/>
    <w:rsid w:val="00DD4A20"/>
    <w:rsid w:val="00E16062"/>
    <w:rsid w:val="00E205BF"/>
    <w:rsid w:val="00E37567"/>
    <w:rsid w:val="00E9372C"/>
    <w:rsid w:val="00EA3F58"/>
    <w:rsid w:val="00EE57D7"/>
    <w:rsid w:val="00F058AD"/>
    <w:rsid w:val="00F0642B"/>
    <w:rsid w:val="00F16789"/>
    <w:rsid w:val="00F31585"/>
    <w:rsid w:val="00F3735D"/>
    <w:rsid w:val="00F60D09"/>
    <w:rsid w:val="00F673B3"/>
    <w:rsid w:val="00F76EAB"/>
    <w:rsid w:val="00F956A1"/>
    <w:rsid w:val="00FB29E2"/>
    <w:rsid w:val="00FB4D9A"/>
    <w:rsid w:val="00FC45C9"/>
    <w:rsid w:val="00FC47D9"/>
    <w:rsid w:val="00FE39C3"/>
    <w:rsid w:val="00FF2F93"/>
    <w:rsid w:val="00FF6BD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character" w:styleId="PlaceholderText">
    <w:name w:val="Placeholder Text"/>
    <w:basedOn w:val="DefaultParagraphFont"/>
    <w:uiPriority w:val="99"/>
    <w:semiHidden/>
    <w:rsid w:val="008338A4"/>
    <w:rPr>
      <w:color w:val="808080"/>
    </w:rPr>
  </w:style>
  <w:style w:type="paragraph" w:styleId="ListParagraph">
    <w:name w:val="List Paragraph"/>
    <w:basedOn w:val="Normal"/>
    <w:uiPriority w:val="34"/>
    <w:qFormat/>
    <w:rsid w:val="00E1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494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aaaa</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6</cp:revision>
  <dcterms:created xsi:type="dcterms:W3CDTF">2025-01-27T19:30:00Z</dcterms:created>
  <dcterms:modified xsi:type="dcterms:W3CDTF">2025-01-30T12:08:00Z</dcterms:modified>
</cp:coreProperties>
</file>