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238B" w:rsidRPr="00AB3B2C" w:rsidP="00D4238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AB3B2C">
        <w:rPr>
          <w:rFonts w:asciiTheme="minorHAnsi" w:hAnsiTheme="minorHAnsi" w:cstheme="minorHAnsi"/>
          <w:b/>
          <w:color w:val="auto"/>
        </w:rPr>
        <w:t xml:space="preserve">Parecer Jurídico nº </w:t>
      </w:r>
      <w:r w:rsidRPr="00AB3B2C" w:rsidR="001D457F">
        <w:rPr>
          <w:rFonts w:asciiTheme="minorHAnsi" w:hAnsiTheme="minorHAnsi" w:cstheme="minorHAnsi"/>
          <w:b/>
          <w:color w:val="auto"/>
        </w:rPr>
        <w:t>251</w:t>
      </w:r>
      <w:r w:rsidRPr="00AB3B2C" w:rsidR="00EB17A8">
        <w:rPr>
          <w:rFonts w:asciiTheme="minorHAnsi" w:hAnsiTheme="minorHAnsi" w:cstheme="minorHAnsi"/>
          <w:b/>
          <w:color w:val="auto"/>
        </w:rPr>
        <w:t>/202</w:t>
      </w:r>
      <w:r w:rsidRPr="00AB3B2C" w:rsidR="005C59A3">
        <w:rPr>
          <w:rFonts w:asciiTheme="minorHAnsi" w:hAnsiTheme="minorHAnsi" w:cstheme="minorHAnsi"/>
          <w:b/>
          <w:color w:val="auto"/>
        </w:rPr>
        <w:t>4</w:t>
      </w:r>
      <w:r w:rsidRPr="00AB3B2C" w:rsidR="00EB17A8">
        <w:rPr>
          <w:rFonts w:asciiTheme="minorHAnsi" w:hAnsiTheme="minorHAnsi" w:cstheme="minorHAnsi"/>
          <w:b/>
          <w:color w:val="auto"/>
        </w:rPr>
        <w:t>.</w:t>
      </w:r>
    </w:p>
    <w:p w:rsidR="0022655C" w:rsidRPr="00AB3B2C" w:rsidP="0022655C">
      <w:pPr>
        <w:pStyle w:val="Default"/>
        <w:jc w:val="both"/>
        <w:rPr>
          <w:rFonts w:asciiTheme="minorHAnsi" w:hAnsiTheme="minorHAnsi"/>
        </w:rPr>
      </w:pPr>
      <w:r w:rsidRPr="00AB3B2C">
        <w:rPr>
          <w:rFonts w:asciiTheme="minorHAnsi" w:hAnsiTheme="minorHAnsi" w:cstheme="minorHAnsi"/>
          <w:b/>
          <w:bCs/>
        </w:rPr>
        <w:t xml:space="preserve">Assunto: </w:t>
      </w:r>
      <w:r w:rsidRPr="00AB3B2C" w:rsidR="00EB17A8">
        <w:rPr>
          <w:rFonts w:asciiTheme="minorHAnsi" w:hAnsiTheme="minorHAnsi" w:cstheme="minorHAnsi"/>
          <w:b/>
          <w:bCs/>
        </w:rPr>
        <w:t xml:space="preserve">Emenda </w:t>
      </w:r>
      <w:r w:rsidR="00351005">
        <w:rPr>
          <w:rFonts w:asciiTheme="minorHAnsi" w:hAnsiTheme="minorHAnsi" w:cstheme="minorHAnsi"/>
          <w:b/>
          <w:bCs/>
        </w:rPr>
        <w:t xml:space="preserve">nº </w:t>
      </w:r>
      <w:r w:rsidRPr="00AB3B2C" w:rsidR="00EB17A8">
        <w:rPr>
          <w:rFonts w:asciiTheme="minorHAnsi" w:hAnsiTheme="minorHAnsi" w:cstheme="minorHAnsi"/>
          <w:b/>
          <w:bCs/>
        </w:rPr>
        <w:t>0</w:t>
      </w:r>
      <w:r w:rsidRPr="00AB3B2C" w:rsidR="00E948C8">
        <w:rPr>
          <w:rFonts w:asciiTheme="minorHAnsi" w:hAnsiTheme="minorHAnsi" w:cstheme="minorHAnsi"/>
          <w:b/>
          <w:bCs/>
        </w:rPr>
        <w:t>2</w:t>
      </w:r>
      <w:r w:rsidRPr="00AB3B2C">
        <w:rPr>
          <w:rFonts w:asciiTheme="minorHAnsi" w:hAnsiTheme="minorHAnsi" w:cstheme="minorHAnsi"/>
          <w:b/>
          <w:bCs/>
        </w:rPr>
        <w:t xml:space="preserve"> ao Projeto de Lei nº </w:t>
      </w:r>
      <w:r w:rsidRPr="00AB3B2C" w:rsidR="00F75C3F">
        <w:rPr>
          <w:rFonts w:asciiTheme="minorHAnsi" w:hAnsiTheme="minorHAnsi" w:cstheme="minorHAnsi"/>
          <w:b/>
          <w:bCs/>
        </w:rPr>
        <w:t>0</w:t>
      </w:r>
      <w:r w:rsidRPr="00AB3B2C">
        <w:rPr>
          <w:rFonts w:asciiTheme="minorHAnsi" w:hAnsiTheme="minorHAnsi" w:cstheme="minorHAnsi"/>
          <w:b/>
          <w:bCs/>
        </w:rPr>
        <w:t>7</w:t>
      </w:r>
      <w:r w:rsidRPr="00AB3B2C" w:rsidR="00D72AE4">
        <w:rPr>
          <w:rFonts w:asciiTheme="minorHAnsi" w:hAnsiTheme="minorHAnsi" w:cstheme="minorHAnsi"/>
          <w:b/>
          <w:bCs/>
        </w:rPr>
        <w:t>8</w:t>
      </w:r>
      <w:r w:rsidRPr="00AB3B2C" w:rsidR="00AA2F4C">
        <w:rPr>
          <w:rFonts w:asciiTheme="minorHAnsi" w:hAnsiTheme="minorHAnsi" w:cstheme="minorHAnsi"/>
          <w:b/>
          <w:bCs/>
        </w:rPr>
        <w:t>/</w:t>
      </w:r>
      <w:r w:rsidRPr="00AB3B2C">
        <w:rPr>
          <w:rFonts w:asciiTheme="minorHAnsi" w:hAnsiTheme="minorHAnsi" w:cstheme="minorHAnsi"/>
          <w:b/>
          <w:bCs/>
        </w:rPr>
        <w:t>202</w:t>
      </w:r>
      <w:r w:rsidRPr="00AB3B2C" w:rsidR="00E45153">
        <w:rPr>
          <w:rFonts w:asciiTheme="minorHAnsi" w:hAnsiTheme="minorHAnsi" w:cstheme="minorHAnsi"/>
          <w:b/>
          <w:bCs/>
        </w:rPr>
        <w:t>4</w:t>
      </w:r>
      <w:r w:rsidRPr="00AB3B2C">
        <w:rPr>
          <w:rFonts w:asciiTheme="minorHAnsi" w:hAnsiTheme="minorHAnsi" w:cstheme="minorHAnsi"/>
          <w:b/>
          <w:bCs/>
        </w:rPr>
        <w:t xml:space="preserve"> </w:t>
      </w:r>
      <w:r w:rsidRPr="00AB3B2C" w:rsidR="00B378D7">
        <w:rPr>
          <w:rFonts w:asciiTheme="minorHAnsi" w:hAnsiTheme="minorHAnsi" w:cstheme="minorHAnsi"/>
          <w:color w:val="auto"/>
        </w:rPr>
        <w:t xml:space="preserve">que </w:t>
      </w:r>
      <w:r w:rsidRPr="00AB3B2C" w:rsidR="00D72AE4">
        <w:rPr>
          <w:rFonts w:asciiTheme="minorHAnsi" w:hAnsiTheme="minorHAnsi"/>
        </w:rPr>
        <w:t>“</w:t>
      </w:r>
      <w:r w:rsidRPr="00AB3B2C" w:rsidR="00D72AE4">
        <w:rPr>
          <w:rFonts w:asciiTheme="minorHAnsi" w:hAnsiTheme="minorHAnsi"/>
          <w:i/>
        </w:rPr>
        <w:t xml:space="preserve">Acresce, altera e </w:t>
      </w:r>
      <w:r w:rsidRPr="00AB3B2C" w:rsidR="00D72AE4">
        <w:rPr>
          <w:rFonts w:asciiTheme="minorHAnsi" w:hAnsiTheme="minorHAnsi"/>
          <w:i/>
        </w:rPr>
        <w:t>suprime</w:t>
      </w:r>
      <w:r w:rsidRPr="00AB3B2C" w:rsidR="00D72AE4">
        <w:rPr>
          <w:rFonts w:asciiTheme="minorHAnsi" w:hAnsiTheme="minorHAnsi"/>
          <w:i/>
        </w:rPr>
        <w:t xml:space="preserve"> dispositivos da Lei nº 6.641, de 12 de junho de 2024, que</w:t>
      </w:r>
      <w:r w:rsidRPr="00AB3B2C" w:rsidR="00D72AE4">
        <w:rPr>
          <w:rFonts w:asciiTheme="minorHAnsi" w:hAnsiTheme="minorHAnsi"/>
        </w:rPr>
        <w:t xml:space="preserve"> </w:t>
      </w:r>
      <w:r w:rsidRPr="00AB3B2C" w:rsidR="00D72AE4">
        <w:rPr>
          <w:rFonts w:asciiTheme="minorHAnsi" w:hAnsiTheme="minorHAnsi"/>
          <w:i/>
        </w:rPr>
        <w:t>“Institui o Programa ‘Imóvel Dez’, que visa à regularização de edificações e lotes desdobrados irregularmente com edificações construídas em desacordo com as normas municipais e dá outras providências</w:t>
      </w:r>
      <w:r w:rsidRPr="00AB3B2C" w:rsidR="00D72AE4">
        <w:rPr>
          <w:rFonts w:asciiTheme="minorHAnsi" w:hAnsiTheme="minorHAnsi"/>
        </w:rPr>
        <w:t>”.</w:t>
      </w:r>
    </w:p>
    <w:p w:rsidR="00750362" w:rsidRPr="00AB3B2C" w:rsidP="0022655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 w:rsidRPr="00AB3B2C">
        <w:rPr>
          <w:rFonts w:asciiTheme="minorHAnsi" w:hAnsiTheme="minorHAnsi" w:cstheme="minorHAnsi"/>
          <w:b/>
          <w:bCs/>
          <w:szCs w:val="24"/>
        </w:rPr>
        <w:t>Autoria:</w:t>
      </w:r>
      <w:r w:rsidRPr="00AB3B2C" w:rsidR="00D4238B">
        <w:rPr>
          <w:rFonts w:asciiTheme="minorHAnsi" w:hAnsiTheme="minorHAnsi" w:cstheme="minorHAnsi"/>
          <w:b/>
          <w:bCs/>
          <w:szCs w:val="24"/>
        </w:rPr>
        <w:t xml:space="preserve"> </w:t>
      </w:r>
      <w:r w:rsidRPr="00AB3B2C" w:rsidR="00D4238B">
        <w:rPr>
          <w:rFonts w:asciiTheme="minorHAnsi" w:hAnsiTheme="minorHAnsi" w:cstheme="minorHAnsi"/>
          <w:bCs/>
          <w:szCs w:val="24"/>
        </w:rPr>
        <w:t>Vereador</w:t>
      </w:r>
      <w:r w:rsidRPr="00AB3B2C" w:rsidR="00F75C3F">
        <w:rPr>
          <w:rFonts w:asciiTheme="minorHAnsi" w:hAnsiTheme="minorHAnsi" w:cstheme="minorHAnsi"/>
          <w:bCs/>
          <w:szCs w:val="24"/>
        </w:rPr>
        <w:t xml:space="preserve"> </w:t>
      </w:r>
      <w:r w:rsidRPr="00AB3B2C" w:rsidR="00D72AE4">
        <w:rPr>
          <w:rFonts w:asciiTheme="minorHAnsi" w:hAnsiTheme="minorHAnsi" w:cstheme="minorHAnsi"/>
          <w:bCs/>
          <w:szCs w:val="24"/>
        </w:rPr>
        <w:t>Aldemar Veiga Junior</w:t>
      </w:r>
      <w:r w:rsidRPr="00AB3B2C" w:rsidR="0022655C">
        <w:rPr>
          <w:rFonts w:asciiTheme="minorHAnsi" w:hAnsiTheme="minorHAnsi" w:cstheme="minorHAnsi"/>
          <w:bCs/>
          <w:szCs w:val="24"/>
        </w:rPr>
        <w:t>.</w:t>
      </w:r>
    </w:p>
    <w:p w:rsidR="0022655C" w:rsidRPr="00AB3B2C" w:rsidP="0022655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22655C" w:rsidRPr="00AB3B2C" w:rsidP="0022655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</w:p>
    <w:p w:rsidR="00A779B8" w:rsidRPr="00AB3B2C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  <w:r w:rsidRPr="00AB3B2C">
        <w:rPr>
          <w:rFonts w:asciiTheme="minorHAnsi" w:hAnsiTheme="minorHAnsi" w:cs="Calibri"/>
          <w:b/>
          <w:i/>
          <w:color w:val="auto"/>
        </w:rPr>
        <w:t>À Comissão de Justiça e Redação,</w:t>
      </w:r>
    </w:p>
    <w:p w:rsidR="00A779B8" w:rsidRPr="00AB3B2C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  <w:r w:rsidRPr="00AB3B2C">
        <w:rPr>
          <w:rFonts w:asciiTheme="minorHAnsi" w:hAnsiTheme="minorHAnsi" w:cs="Calibri"/>
          <w:b/>
          <w:i/>
          <w:color w:val="auto"/>
        </w:rPr>
        <w:t xml:space="preserve">Exmo. Presidente </w:t>
      </w:r>
      <w:r w:rsidRPr="00AB3B2C" w:rsidR="00963B6F">
        <w:rPr>
          <w:rFonts w:asciiTheme="minorHAnsi" w:hAnsiTheme="minorHAnsi" w:cs="Calibri"/>
          <w:b/>
          <w:i/>
          <w:color w:val="auto"/>
        </w:rPr>
        <w:t xml:space="preserve">Vereador </w:t>
      </w:r>
      <w:r w:rsidRPr="00AB3B2C" w:rsidR="00431C9A">
        <w:rPr>
          <w:rFonts w:asciiTheme="minorHAnsi" w:hAnsiTheme="minorHAnsi" w:cs="Calibri"/>
          <w:b/>
          <w:i/>
          <w:color w:val="auto"/>
        </w:rPr>
        <w:t>Gabriel Bueno</w:t>
      </w:r>
      <w:r w:rsidRPr="00AB3B2C">
        <w:rPr>
          <w:rFonts w:asciiTheme="minorHAnsi" w:hAnsiTheme="minorHAnsi" w:cs="Calibri"/>
          <w:b/>
          <w:i/>
          <w:color w:val="auto"/>
        </w:rPr>
        <w:t>.</w:t>
      </w:r>
    </w:p>
    <w:p w:rsidR="00A779B8" w:rsidRPr="00AB3B2C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</w:p>
    <w:p w:rsidR="0022655C" w:rsidRPr="00AB3B2C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</w:p>
    <w:p w:rsidR="00A779B8" w:rsidRPr="00AB3B2C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</w:p>
    <w:p w:rsidR="00A779B8" w:rsidRPr="00AB3B2C" w:rsidP="00A779B8">
      <w:pPr>
        <w:pStyle w:val="Default"/>
        <w:jc w:val="both"/>
        <w:rPr>
          <w:rFonts w:asciiTheme="minorHAnsi" w:hAnsiTheme="minorHAnsi" w:cs="Calibri"/>
          <w:b/>
          <w:i/>
          <w:color w:val="auto"/>
        </w:rPr>
      </w:pPr>
    </w:p>
    <w:p w:rsidR="0022655C" w:rsidRPr="00AB3B2C" w:rsidP="00E45153">
      <w:pPr>
        <w:pStyle w:val="Default"/>
        <w:spacing w:after="240" w:line="360" w:lineRule="auto"/>
        <w:ind w:firstLine="1418"/>
        <w:jc w:val="both"/>
        <w:rPr>
          <w:rFonts w:asciiTheme="minorHAnsi" w:hAnsiTheme="minorHAnsi"/>
        </w:rPr>
      </w:pPr>
      <w:r w:rsidRPr="00AB3B2C">
        <w:rPr>
          <w:rFonts w:asciiTheme="minorHAnsi" w:hAnsiTheme="minorHAnsi" w:cstheme="minorHAnsi"/>
          <w:color w:val="auto"/>
        </w:rPr>
        <w:t>Trata-se de parecer jurídic</w:t>
      </w:r>
      <w:r w:rsidRPr="00AB3B2C" w:rsidR="00035153">
        <w:rPr>
          <w:rFonts w:asciiTheme="minorHAnsi" w:hAnsiTheme="minorHAnsi" w:cstheme="minorHAnsi"/>
          <w:color w:val="auto"/>
        </w:rPr>
        <w:t xml:space="preserve">o relativo à emenda em epígrafe </w:t>
      </w:r>
      <w:r w:rsidRPr="00AB3B2C">
        <w:rPr>
          <w:rFonts w:asciiTheme="minorHAnsi" w:hAnsiTheme="minorHAnsi" w:cstheme="minorHAnsi"/>
          <w:color w:val="auto"/>
        </w:rPr>
        <w:t>que</w:t>
      </w:r>
      <w:r w:rsidRPr="00AB3B2C" w:rsidR="00D4238B">
        <w:rPr>
          <w:rFonts w:asciiTheme="minorHAnsi" w:hAnsiTheme="minorHAnsi" w:cstheme="minorHAnsi"/>
          <w:color w:val="auto"/>
        </w:rPr>
        <w:t xml:space="preserve"> </w:t>
      </w:r>
      <w:r w:rsidRPr="00AB3B2C" w:rsidR="00B378D7">
        <w:rPr>
          <w:rFonts w:asciiTheme="minorHAnsi" w:hAnsiTheme="minorHAnsi" w:cstheme="minorHAnsi"/>
          <w:color w:val="auto"/>
        </w:rPr>
        <w:t>tenciona</w:t>
      </w:r>
      <w:r w:rsidRPr="00AB3B2C" w:rsidR="00944D41">
        <w:rPr>
          <w:rFonts w:asciiTheme="minorHAnsi" w:hAnsiTheme="minorHAnsi" w:cstheme="minorHAnsi"/>
          <w:color w:val="auto"/>
        </w:rPr>
        <w:t xml:space="preserve"> </w:t>
      </w:r>
      <w:r w:rsidRPr="00AB3B2C" w:rsidR="00D72AE4">
        <w:rPr>
          <w:rFonts w:asciiTheme="minorHAnsi" w:hAnsiTheme="minorHAnsi" w:cstheme="minorHAnsi"/>
          <w:color w:val="auto"/>
        </w:rPr>
        <w:t>alterar o</w:t>
      </w:r>
      <w:r w:rsidRPr="00AB3B2C" w:rsidR="00E948C8">
        <w:rPr>
          <w:rFonts w:asciiTheme="minorHAnsi" w:hAnsiTheme="minorHAnsi" w:cstheme="minorHAnsi"/>
          <w:color w:val="auto"/>
        </w:rPr>
        <w:t>s</w:t>
      </w:r>
      <w:r w:rsidRPr="00AB3B2C" w:rsidR="00D72AE4">
        <w:rPr>
          <w:rFonts w:asciiTheme="minorHAnsi" w:hAnsiTheme="minorHAnsi" w:cstheme="minorHAnsi"/>
          <w:color w:val="auto"/>
        </w:rPr>
        <w:t xml:space="preserve"> </w:t>
      </w:r>
      <w:r w:rsidRPr="00AB3B2C">
        <w:rPr>
          <w:rFonts w:asciiTheme="minorHAnsi" w:hAnsiTheme="minorHAnsi"/>
        </w:rPr>
        <w:t>artigo</w:t>
      </w:r>
      <w:r w:rsidRPr="00AB3B2C" w:rsidR="00E948C8">
        <w:rPr>
          <w:rFonts w:asciiTheme="minorHAnsi" w:hAnsiTheme="minorHAnsi"/>
        </w:rPr>
        <w:t>s</w:t>
      </w:r>
      <w:r w:rsidRPr="00AB3B2C">
        <w:rPr>
          <w:rFonts w:asciiTheme="minorHAnsi" w:hAnsiTheme="minorHAnsi"/>
        </w:rPr>
        <w:t xml:space="preserve"> 2º</w:t>
      </w:r>
      <w:r w:rsidRPr="00AB3B2C" w:rsidR="00E948C8">
        <w:rPr>
          <w:rFonts w:asciiTheme="minorHAnsi" w:hAnsiTheme="minorHAnsi"/>
        </w:rPr>
        <w:t>, 3º, 4º, 5º e 6º e suprim</w:t>
      </w:r>
      <w:r w:rsidRPr="00AB3B2C" w:rsidR="004A376C">
        <w:rPr>
          <w:rFonts w:asciiTheme="minorHAnsi" w:hAnsiTheme="minorHAnsi"/>
        </w:rPr>
        <w:t>ir</w:t>
      </w:r>
      <w:r w:rsidRPr="00AB3B2C" w:rsidR="00E948C8">
        <w:rPr>
          <w:rFonts w:asciiTheme="minorHAnsi" w:hAnsiTheme="minorHAnsi"/>
        </w:rPr>
        <w:t xml:space="preserve"> o art. 7º</w:t>
      </w:r>
      <w:r w:rsidRPr="00AB3B2C" w:rsidR="00D72AE4">
        <w:rPr>
          <w:rFonts w:asciiTheme="minorHAnsi" w:hAnsiTheme="minorHAnsi"/>
        </w:rPr>
        <w:t xml:space="preserve"> </w:t>
      </w:r>
      <w:r w:rsidRPr="00AB3B2C" w:rsidR="00944D41">
        <w:rPr>
          <w:rFonts w:asciiTheme="minorHAnsi" w:hAnsiTheme="minorHAnsi"/>
        </w:rPr>
        <w:t xml:space="preserve">do Projeto de Lei nº </w:t>
      </w:r>
      <w:r w:rsidRPr="00AB3B2C">
        <w:rPr>
          <w:rFonts w:asciiTheme="minorHAnsi" w:hAnsiTheme="minorHAnsi"/>
        </w:rPr>
        <w:t>7</w:t>
      </w:r>
      <w:r w:rsidRPr="00AB3B2C" w:rsidR="00D72AE4">
        <w:rPr>
          <w:rFonts w:asciiTheme="minorHAnsi" w:hAnsiTheme="minorHAnsi"/>
        </w:rPr>
        <w:t>8</w:t>
      </w:r>
      <w:r w:rsidRPr="00AB3B2C" w:rsidR="00944D41">
        <w:rPr>
          <w:rFonts w:asciiTheme="minorHAnsi" w:hAnsiTheme="minorHAnsi"/>
        </w:rPr>
        <w:t>/202</w:t>
      </w:r>
      <w:r w:rsidRPr="00AB3B2C" w:rsidR="00E45153">
        <w:rPr>
          <w:rFonts w:asciiTheme="minorHAnsi" w:hAnsiTheme="minorHAnsi"/>
        </w:rPr>
        <w:t>4</w:t>
      </w:r>
      <w:r w:rsidRPr="00AB3B2C" w:rsidR="00944D41">
        <w:rPr>
          <w:rFonts w:asciiTheme="minorHAnsi" w:hAnsiTheme="minorHAnsi"/>
        </w:rPr>
        <w:t xml:space="preserve"> que </w:t>
      </w:r>
      <w:r w:rsidRPr="00AB3B2C" w:rsidR="00864FC4">
        <w:rPr>
          <w:rFonts w:asciiTheme="minorHAnsi" w:hAnsiTheme="minorHAnsi"/>
          <w:i/>
        </w:rPr>
        <w:t>"</w:t>
      </w:r>
      <w:r w:rsidRPr="00AB3B2C" w:rsidR="00D72AE4">
        <w:rPr>
          <w:rFonts w:asciiTheme="minorHAnsi" w:hAnsiTheme="minorHAnsi"/>
          <w:i/>
        </w:rPr>
        <w:t xml:space="preserve">Acresce, altera e </w:t>
      </w:r>
      <w:r w:rsidRPr="00AB3B2C" w:rsidR="00D72AE4">
        <w:rPr>
          <w:rFonts w:asciiTheme="minorHAnsi" w:hAnsiTheme="minorHAnsi"/>
          <w:i/>
        </w:rPr>
        <w:t>suprime</w:t>
      </w:r>
      <w:r w:rsidRPr="00AB3B2C" w:rsidR="00D72AE4">
        <w:rPr>
          <w:rFonts w:asciiTheme="minorHAnsi" w:hAnsiTheme="minorHAnsi"/>
          <w:i/>
        </w:rPr>
        <w:t xml:space="preserve"> dispositivos da Lei nº 6.641, de 12 de junho de 2024, </w:t>
      </w:r>
      <w:r w:rsidRPr="00AB3B2C" w:rsidR="00D72AE4">
        <w:rPr>
          <w:rFonts w:asciiTheme="minorHAnsi" w:hAnsiTheme="minorHAnsi"/>
          <w:i/>
        </w:rPr>
        <w:t>que</w:t>
      </w:r>
      <w:r w:rsidRPr="00AB3B2C" w:rsidR="00D72AE4">
        <w:rPr>
          <w:rFonts w:asciiTheme="minorHAnsi" w:hAnsiTheme="minorHAnsi"/>
          <w:i/>
        </w:rPr>
        <w:t xml:space="preserve"> “Institui o Programa ‘Imóvel Dez’, que visa à regularização de edificações e lotes desdobrados irregularmente com edificações construídas em desacordo com as normas municipais e dá outras providências”</w:t>
      </w:r>
      <w:r w:rsidRPr="00AB3B2C">
        <w:rPr>
          <w:rFonts w:asciiTheme="minorHAnsi" w:hAnsiTheme="minorHAnsi"/>
          <w:i/>
        </w:rPr>
        <w:t xml:space="preserve">, </w:t>
      </w:r>
      <w:r w:rsidRPr="00AB3B2C">
        <w:rPr>
          <w:rFonts w:asciiTheme="minorHAnsi" w:hAnsiTheme="minorHAnsi"/>
        </w:rPr>
        <w:t xml:space="preserve">nos seguintes termos: </w:t>
      </w:r>
    </w:p>
    <w:tbl>
      <w:tblPr>
        <w:tblStyle w:val="TableGrid"/>
        <w:tblW w:w="9359" w:type="dxa"/>
        <w:tblLayout w:type="fixed"/>
        <w:tblLook w:val="04A0"/>
      </w:tblPr>
      <w:tblGrid>
        <w:gridCol w:w="1809"/>
        <w:gridCol w:w="2552"/>
        <w:gridCol w:w="2631"/>
        <w:gridCol w:w="2367"/>
      </w:tblGrid>
      <w:tr w:rsidTr="00BF04B3">
        <w:tblPrEx>
          <w:tblW w:w="9359" w:type="dxa"/>
          <w:tblLayout w:type="fixed"/>
          <w:tblLook w:val="04A0"/>
        </w:tblPrEx>
        <w:trPr>
          <w:trHeight w:val="403"/>
        </w:trPr>
        <w:tc>
          <w:tcPr>
            <w:tcW w:w="1809" w:type="dxa"/>
          </w:tcPr>
          <w:p w:rsidR="00BC2D8A" w:rsidRPr="00E0087C" w:rsidP="00D72AE4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0087C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Lei nº 6.641/2024</w:t>
            </w:r>
          </w:p>
          <w:p w:rsidR="00BC2D8A" w:rsidRPr="00E0087C" w:rsidP="00773E5C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BC2D8A" w:rsidRPr="00E0087C" w:rsidP="00773E5C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0087C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Projeto de Lei nº 78/2024</w:t>
            </w:r>
          </w:p>
        </w:tc>
        <w:tc>
          <w:tcPr>
            <w:tcW w:w="2631" w:type="dxa"/>
          </w:tcPr>
          <w:p w:rsidR="00BC2D8A" w:rsidRPr="00E0087C" w:rsidP="00773E5C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BC2D8A" w:rsidRPr="00E0087C" w:rsidP="00773E5C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0087C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Emenda nº 01 ao PL 78/2024</w:t>
            </w:r>
          </w:p>
        </w:tc>
        <w:tc>
          <w:tcPr>
            <w:tcW w:w="2367" w:type="dxa"/>
          </w:tcPr>
          <w:p w:rsidR="00BC2D8A" w:rsidRPr="00E0087C" w:rsidP="00773E5C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BC2D8A" w:rsidRPr="00E0087C" w:rsidP="0077694A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0087C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Emenda nº 02 ao PL 78/2024</w:t>
            </w:r>
          </w:p>
        </w:tc>
      </w:tr>
      <w:tr w:rsidTr="00BF04B3">
        <w:tblPrEx>
          <w:tblW w:w="9359" w:type="dxa"/>
          <w:tblLayout w:type="fixed"/>
          <w:tblLook w:val="04A0"/>
        </w:tblPrEx>
        <w:tc>
          <w:tcPr>
            <w:tcW w:w="1809" w:type="dxa"/>
          </w:tcPr>
          <w:p w:rsidR="00BC2D8A" w:rsidRPr="00E0087C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BC2D8A" w:rsidRPr="00E0087C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BC2D8A" w:rsidRPr="00E0087C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BC2D8A" w:rsidRPr="00E0087C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BC2D8A" w:rsidRPr="00E0087C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BC2D8A" w:rsidRPr="00E0087C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BC2D8A" w:rsidRPr="00E0087C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BC2D8A" w:rsidRPr="00E0087C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F94F5C" w:rsidRPr="00E0087C" w:rsidP="00773E5C">
            <w:pPr>
              <w:pStyle w:val="Default"/>
              <w:ind w:left="142" w:right="137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F94F5C" w:rsidRPr="00E0087C" w:rsidP="00773E5C">
            <w:pPr>
              <w:pStyle w:val="Default"/>
              <w:ind w:left="142" w:right="137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F94F5C" w:rsidRPr="00E0087C" w:rsidP="00773E5C">
            <w:pPr>
              <w:pStyle w:val="Default"/>
              <w:ind w:left="142" w:right="137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F94F5C" w:rsidRPr="00E0087C" w:rsidP="00773E5C">
            <w:pPr>
              <w:pStyle w:val="Default"/>
              <w:ind w:left="142" w:right="137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F94F5C" w:rsidRPr="00E0087C" w:rsidP="00773E5C">
            <w:pPr>
              <w:pStyle w:val="Default"/>
              <w:ind w:left="142" w:right="137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F94F5C" w:rsidRPr="00E0087C" w:rsidP="00773E5C">
            <w:pPr>
              <w:pStyle w:val="Default"/>
              <w:ind w:left="142" w:right="137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Cs/>
                <w:i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Art. 4º A edificação que avançar sobre o recuo frontal poderá ser regularizada, desde que o proprietário se comprometa, mediante termo próprio a ser anexado ao processo administrativo de aprovação, a desistir de toda e qualquer indenização ou ressarcimento no caso de desapropriação da área por parte da Prefeitura Municipal de Valinhos, em decorrência de futuros melhoramentos.</w:t>
            </w:r>
          </w:p>
        </w:tc>
        <w:tc>
          <w:tcPr>
            <w:tcW w:w="2552" w:type="dxa"/>
          </w:tcPr>
          <w:p w:rsidR="00BC2D8A" w:rsidRPr="00E0087C" w:rsidP="00773E5C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Art. 2°. É alterado o artigo 4º, da Lei nº 6.641/2024 e acrescidos os artigos 4º-A e 4º-B, para passar a vigorar com a seguinte e nova redação: </w:t>
            </w:r>
          </w:p>
          <w:p w:rsidR="00BC2D8A" w:rsidRPr="00E0087C" w:rsidP="00D72AE4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....................</w:t>
            </w:r>
            <w:r w:rsidRPr="00E0087C" w:rsidR="005679BA">
              <w:rPr>
                <w:rFonts w:asciiTheme="minorHAnsi" w:hAnsiTheme="minorHAnsi"/>
                <w:color w:val="auto"/>
                <w:sz w:val="22"/>
                <w:szCs w:val="22"/>
              </w:rPr>
              <w:t>............</w:t>
            </w:r>
          </w:p>
          <w:p w:rsidR="00BC2D8A" w:rsidRPr="00E0087C" w:rsidP="00D72AE4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F94F5C" w:rsidRPr="00E0087C" w:rsidP="00D72AE4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Art. 4º Os requerimentos para a aprovação de projetos de regularização de construções clandestinas ou irregulares, erigidas em desacordo com a legislação municipal pertinente, poderão ser apreciados quanto aos seguintes aspectos: </w:t>
            </w:r>
          </w:p>
          <w:p w:rsidR="00BC2D8A" w:rsidRPr="00E0087C" w:rsidP="00D72AE4">
            <w:pPr>
              <w:pStyle w:val="Default"/>
              <w:numPr>
                <w:ilvl w:val="0"/>
                <w:numId w:val="5"/>
              </w:numPr>
              <w:tabs>
                <w:tab w:val="left" w:pos="601"/>
              </w:tabs>
              <w:spacing w:line="264" w:lineRule="auto"/>
              <w:ind w:left="318" w:right="204" w:hanging="11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dimensão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de área livre fechada; </w:t>
            </w:r>
          </w:p>
          <w:p w:rsidR="00BC2D8A" w:rsidRPr="00E0087C" w:rsidP="00773E5C">
            <w:pPr>
              <w:pStyle w:val="Default"/>
              <w:tabs>
                <w:tab w:val="left" w:pos="1185"/>
              </w:tabs>
              <w:spacing w:line="264" w:lineRule="auto"/>
              <w:ind w:left="318" w:right="20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II.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dimensões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de escadas, inclusive de patamar, leque, espelho e piso; III.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dimensões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dos compartimentos em geral; </w:t>
            </w:r>
          </w:p>
          <w:p w:rsidR="00BC2D8A" w:rsidRPr="00E0087C" w:rsidP="00773E5C">
            <w:pPr>
              <w:pStyle w:val="Default"/>
              <w:tabs>
                <w:tab w:val="left" w:pos="1185"/>
              </w:tabs>
              <w:spacing w:line="264" w:lineRule="auto"/>
              <w:ind w:left="318" w:right="20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IV.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altura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do pé-direito;</w:t>
            </w:r>
          </w:p>
          <w:p w:rsidR="00BC2D8A" w:rsidRPr="00E0087C" w:rsidP="00773E5C">
            <w:pPr>
              <w:pStyle w:val="Default"/>
              <w:tabs>
                <w:tab w:val="left" w:pos="1185"/>
              </w:tabs>
              <w:spacing w:line="264" w:lineRule="auto"/>
              <w:ind w:left="318" w:right="20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V. taxa de iluminação, desde que não possa ser iluminado artificialmente; </w:t>
            </w:r>
          </w:p>
          <w:p w:rsidR="00BC2D8A" w:rsidRPr="00E0087C" w:rsidP="00773E5C">
            <w:pPr>
              <w:pStyle w:val="Default"/>
              <w:tabs>
                <w:tab w:val="left" w:pos="1185"/>
              </w:tabs>
              <w:spacing w:line="264" w:lineRule="auto"/>
              <w:ind w:left="318" w:right="20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VI.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taxa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de ventilação, desde que não possa ser ventilado artificialmente; </w:t>
            </w:r>
          </w:p>
          <w:p w:rsidR="00BC2D8A" w:rsidRPr="00E0087C" w:rsidP="00773E5C">
            <w:pPr>
              <w:pStyle w:val="Default"/>
              <w:tabs>
                <w:tab w:val="left" w:pos="1185"/>
              </w:tabs>
              <w:spacing w:line="264" w:lineRule="auto"/>
              <w:ind w:left="318" w:right="20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VII.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taxa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de ocupação; </w:t>
            </w:r>
          </w:p>
          <w:p w:rsidR="00BC2D8A" w:rsidRPr="00E0087C" w:rsidP="00773E5C">
            <w:pPr>
              <w:pStyle w:val="Default"/>
              <w:tabs>
                <w:tab w:val="left" w:pos="1185"/>
              </w:tabs>
              <w:spacing w:line="264" w:lineRule="auto"/>
              <w:ind w:left="318" w:right="20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VIII.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vagas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de estacionamento; </w:t>
            </w:r>
          </w:p>
          <w:p w:rsidR="00BC2D8A" w:rsidRPr="00E0087C" w:rsidP="00773E5C">
            <w:pPr>
              <w:pStyle w:val="Default"/>
              <w:tabs>
                <w:tab w:val="left" w:pos="1185"/>
              </w:tabs>
              <w:spacing w:line="264" w:lineRule="auto"/>
              <w:ind w:left="318" w:right="20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IX.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recuos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urbanísticos; </w:t>
            </w:r>
          </w:p>
          <w:p w:rsidR="00BC2D8A" w:rsidRPr="00E0087C" w:rsidP="00773E5C">
            <w:pPr>
              <w:pStyle w:val="Default"/>
              <w:tabs>
                <w:tab w:val="left" w:pos="1185"/>
              </w:tabs>
              <w:spacing w:line="264" w:lineRule="auto"/>
              <w:ind w:left="318" w:right="20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X.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afastamentos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; </w:t>
            </w:r>
          </w:p>
          <w:p w:rsidR="00BC2D8A" w:rsidRPr="00E0087C" w:rsidP="00773E5C">
            <w:pPr>
              <w:pStyle w:val="Default"/>
              <w:tabs>
                <w:tab w:val="left" w:pos="1185"/>
              </w:tabs>
              <w:spacing w:line="264" w:lineRule="auto"/>
              <w:ind w:left="318" w:right="20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XI.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inclinação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de rampas; </w:t>
            </w:r>
          </w:p>
          <w:p w:rsidR="00BC2D8A" w:rsidRPr="00E0087C" w:rsidP="00773E5C">
            <w:pPr>
              <w:pStyle w:val="Default"/>
              <w:tabs>
                <w:tab w:val="left" w:pos="1185"/>
              </w:tabs>
              <w:spacing w:line="264" w:lineRule="auto"/>
              <w:ind w:left="318" w:right="20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XII.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índice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de aproveitamento; </w:t>
            </w:r>
          </w:p>
          <w:p w:rsidR="00BC2D8A" w:rsidRPr="00E0087C" w:rsidP="00773E5C">
            <w:pPr>
              <w:pStyle w:val="Default"/>
              <w:tabs>
                <w:tab w:val="left" w:pos="1185"/>
              </w:tabs>
              <w:spacing w:line="264" w:lineRule="auto"/>
              <w:ind w:left="318" w:right="20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XIII.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quantidade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de sanitários, vasos sanitários, mictórios, lavatórios e chuveiros; </w:t>
            </w:r>
          </w:p>
          <w:p w:rsidR="00BC2D8A" w:rsidRPr="00E0087C" w:rsidP="00773E5C">
            <w:pPr>
              <w:pStyle w:val="Default"/>
              <w:tabs>
                <w:tab w:val="left" w:pos="1185"/>
              </w:tabs>
              <w:spacing w:line="264" w:lineRule="auto"/>
              <w:ind w:left="318" w:right="20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XIV.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sanitário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especial para deficientes; </w:t>
            </w:r>
          </w:p>
          <w:p w:rsidR="00BC2D8A" w:rsidRPr="00E0087C" w:rsidP="00773E5C">
            <w:pPr>
              <w:pStyle w:val="Default"/>
              <w:tabs>
                <w:tab w:val="left" w:pos="1185"/>
              </w:tabs>
              <w:spacing w:line="264" w:lineRule="auto"/>
              <w:ind w:left="318" w:right="20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XV.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área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permeável; </w:t>
            </w:r>
          </w:p>
          <w:p w:rsidR="00BC2D8A" w:rsidRPr="00E0087C" w:rsidP="00773E5C">
            <w:pPr>
              <w:pStyle w:val="Default"/>
              <w:tabs>
                <w:tab w:val="left" w:pos="1185"/>
              </w:tabs>
              <w:spacing w:line="264" w:lineRule="auto"/>
              <w:ind w:left="318" w:right="204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XVI. </w:t>
            </w:r>
            <w:r w:rsidRPr="00E0087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número</w:t>
            </w:r>
            <w:r w:rsidRPr="00E0087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de pavimentos de construção </w:t>
            </w:r>
            <w:r w:rsidRPr="00E0087C">
              <w:rPr>
                <w:rFonts w:asciiTheme="minorHAnsi" w:hAnsiTheme="minorHAnsi"/>
                <w:b/>
                <w:color w:val="auto"/>
                <w:sz w:val="22"/>
                <w:szCs w:val="22"/>
                <w:u w:val="thick"/>
              </w:rPr>
              <w:t>residencial unifamiliar</w:t>
            </w:r>
            <w:r w:rsidRPr="00E0087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horizontal, não excedente a três, incluso o térreo. </w:t>
            </w:r>
          </w:p>
          <w:p w:rsidR="00BC2D8A" w:rsidRPr="00E0087C" w:rsidP="00773E5C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:rsidR="00206809" w:rsidRPr="001D0154" w:rsidP="00D72AE4">
            <w:pPr>
              <w:pStyle w:val="Default"/>
              <w:tabs>
                <w:tab w:val="left" w:pos="1630"/>
              </w:tabs>
              <w:ind w:left="317" w:right="20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17" w:right="204"/>
              <w:jc w:val="both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Art. 4º-A. (...) </w:t>
            </w:r>
          </w:p>
          <w:p w:rsidR="00BC2D8A" w:rsidRPr="00E0087C" w:rsidP="00D72AE4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eastAsia="Times New Roman" w:asciiTheme="minorHAnsi" w:hAnsiTheme="minorHAnsi" w:cstheme="minorHAnsi"/>
                <w:bCs/>
                <w:i/>
                <w:color w:val="auto"/>
                <w:sz w:val="22"/>
                <w:szCs w:val="22"/>
                <w:lang w:val="en-US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Art.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4º-B. (...)</w:t>
            </w:r>
          </w:p>
        </w:tc>
        <w:tc>
          <w:tcPr>
            <w:tcW w:w="2631" w:type="dxa"/>
          </w:tcPr>
          <w:p w:rsidR="00BC2D8A" w:rsidRPr="00552782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1. É alterado o artigo 2º do Projeto de Lei nº 44/2024, para modificar o inciso XVI do artigo 4º da Lei nº 6.641/2024, que passa a vigorar com a seguinte e nova redação:</w:t>
            </w: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A96600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Art. 2°. (...):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.....................................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F04B3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F04B3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F04B3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F04B3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F04B3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F04B3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F04B3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Art. 4º (...)</w:t>
            </w: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I. (...)</w:t>
            </w: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F94F5C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F94F5C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(...) </w:t>
            </w:r>
          </w:p>
          <w:p w:rsidR="0006356E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1A7035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XVI.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número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de pavimentos de construção horizontal, não excedente a três, incluso o térreo. </w:t>
            </w:r>
          </w:p>
          <w:p w:rsidR="001A7035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FA0842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FA0842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FA0842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FA0842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53AE2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1A7035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Art. 4º-A. (...) </w:t>
            </w: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4º-B. (...)</w:t>
            </w:r>
          </w:p>
        </w:tc>
        <w:tc>
          <w:tcPr>
            <w:tcW w:w="2367" w:type="dxa"/>
          </w:tcPr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990E07" w:rsidRPr="00E0087C" w:rsidP="00990E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</w:pPr>
            <w:r w:rsidRPr="00E0087C">
              <w:rPr>
                <w:rFonts w:asciiTheme="minorHAnsi" w:eastAsiaTheme="minorHAnsi" w:hAnsiTheme="minorHAnsi" w:cs="Arial-BoldMT"/>
                <w:b/>
                <w:bCs/>
                <w:sz w:val="22"/>
                <w:szCs w:val="22"/>
                <w:lang w:eastAsia="en-US"/>
              </w:rPr>
              <w:t xml:space="preserve">1. </w:t>
            </w:r>
            <w:r w:rsidRPr="00E0087C"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  <w:t>É alterado o artigo 2º do Projeto de Lei nº 78/2024, que passa a vigorar com a seguinte e nova redação:</w:t>
            </w:r>
          </w:p>
          <w:p w:rsidR="00BC2D8A" w:rsidRPr="00E0087C" w:rsidP="00990E07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eastAsiaTheme="minorHAnsi" w:hAnsiTheme="minorHAnsi" w:cs="ArialMT"/>
                <w:color w:val="auto"/>
                <w:sz w:val="22"/>
                <w:szCs w:val="22"/>
                <w:lang w:eastAsia="en-US"/>
              </w:rPr>
              <w:t>......................................</w:t>
            </w: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990E07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Art. 2°. É alterado o artigo 4º, da Lei nº 6.641/2024 e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acrescidos os artigos 4º-A e 4º-B, para passar a vigorar com a seguinte e nova redação:</w:t>
            </w: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06356E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Art. 4º (...) </w:t>
            </w: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I. (...) </w:t>
            </w: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679B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F94F5C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A96600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(...)</w:t>
            </w: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XVI. </w:t>
            </w:r>
            <w:r w:rsidRPr="00E0087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número</w:t>
            </w:r>
            <w:r w:rsidRPr="00E0087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de pavimentos de construção horizontal, não excedente a três, incluso o térreo. </w:t>
            </w: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:rsidR="00FA0842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FA0842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FA0842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FA0842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Art. 4º-A. (...) </w:t>
            </w: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4º-B. (...)</w:t>
            </w:r>
          </w:p>
          <w:p w:rsidR="00BC2D8A" w:rsidRPr="00E0087C" w:rsidP="00D72AE4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eastAsia="Times New Roman" w:asciiTheme="minorHAnsi" w:hAnsiTheme="minorHAnsi" w:cstheme="minorHAnsi"/>
                <w:bCs/>
                <w:i/>
                <w:color w:val="auto"/>
                <w:sz w:val="22"/>
                <w:szCs w:val="22"/>
              </w:rPr>
            </w:pPr>
          </w:p>
        </w:tc>
      </w:tr>
      <w:tr w:rsidTr="00BF04B3">
        <w:tblPrEx>
          <w:tblW w:w="9359" w:type="dxa"/>
          <w:tblLayout w:type="fixed"/>
          <w:tblLook w:val="04A0"/>
        </w:tblPrEx>
        <w:tc>
          <w:tcPr>
            <w:tcW w:w="1809" w:type="dxa"/>
          </w:tcPr>
          <w:p w:rsidR="00BC2D8A" w:rsidRPr="00E0087C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BC2D8A" w:rsidRPr="00E0087C" w:rsidP="00773E5C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773E5C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773E5C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773E5C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773E5C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773E5C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773E5C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990E07" w:rsidRPr="00E0087C" w:rsidP="00773E5C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990E07" w:rsidRPr="00E0087C" w:rsidP="00773E5C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947BB1" w:rsidRPr="00E0087C" w:rsidP="00D51566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Art. 3°. É alterado o artigo 5º, da Lei nº 6.641/2024, passando os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dispositivos alterados a vigorar com a seguinte e nova redação: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  <w:r w:rsidRPr="00E0087C" w:rsidR="00553AE2">
              <w:rPr>
                <w:rFonts w:asciiTheme="minorHAnsi" w:hAnsiTheme="minorHAnsi"/>
                <w:color w:val="auto"/>
                <w:sz w:val="22"/>
                <w:szCs w:val="22"/>
              </w:rPr>
              <w:t>...............................</w:t>
            </w:r>
          </w:p>
          <w:p w:rsidR="00947BB1" w:rsidRPr="00E0087C" w:rsidP="00D51566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D51566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Art. 5º. Nos casos omissos, o processo para regularização previstos nesta Lei observará os mesmos procedimentos aplicáveis aos de aprovação de projetos de para execução de obras particulares, sendo a Lei nº 2.977, de 16 de julho de 1996, que "Dispõe sobre Projetos, Execução de Obras e Utilização de Edificações e dá outras providências” fonte subsidiária, exceto naquilo em que for incompatível com as normas desta lei específica.</w:t>
            </w:r>
          </w:p>
        </w:tc>
        <w:tc>
          <w:tcPr>
            <w:tcW w:w="2631" w:type="dxa"/>
          </w:tcPr>
          <w:p w:rsidR="00BC2D8A" w:rsidRPr="00E0087C" w:rsidP="004A376C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367" w:type="dxa"/>
          </w:tcPr>
          <w:p w:rsidR="00BC2D8A" w:rsidRPr="00E0087C" w:rsidP="004A376C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2.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É alterado o artigo 3º do Projeto de Lei nº 78/2024, que passa a vigorar com a seguinte e nova redação:</w:t>
            </w:r>
          </w:p>
          <w:p w:rsidR="00BC2D8A" w:rsidRPr="00E0087C" w:rsidP="004A376C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......................................</w:t>
            </w:r>
          </w:p>
          <w:p w:rsidR="00BC2D8A" w:rsidRPr="00E0087C" w:rsidP="004A376C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B1EEC" w:rsidRPr="00E0087C" w:rsidP="004A376C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5B1EEC" w:rsidRPr="00E0087C" w:rsidP="004A376C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4A376C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Art. 3º. É alterado o artigo 5º, da Lei nº 6.641/2024, para suprimir a preposição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“para”, passando a vigorar com a seguinte e nova redação: </w:t>
            </w:r>
          </w:p>
          <w:p w:rsidR="00BC2D8A" w:rsidRPr="00E0087C" w:rsidP="004A376C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4A376C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:rsidR="00947BB1" w:rsidRPr="00E0087C" w:rsidP="004A376C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:rsidR="00BC2D8A" w:rsidRPr="00E0087C" w:rsidP="004A376C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Art. 5º. Nos casos omissos, o processo para regularização previstos nesta Lei observará os mesmos procedimentos aplicáveis aos de aprovação de projetos para execução de obras particulares, sendo a Lei nº 2.977, de 16 de julho de 1996, que "Dispõe sobre Projetos, Execução de Obras e Utilização de Edificações e dá outras providências” fonte subsidiária, exceto naquilo em que for incompatível com as normas desta lei específica.</w:t>
            </w:r>
          </w:p>
        </w:tc>
      </w:tr>
      <w:tr w:rsidTr="00BF04B3">
        <w:tblPrEx>
          <w:tblW w:w="9359" w:type="dxa"/>
          <w:tblLayout w:type="fixed"/>
          <w:tblLook w:val="04A0"/>
        </w:tblPrEx>
        <w:tc>
          <w:tcPr>
            <w:tcW w:w="1809" w:type="dxa"/>
          </w:tcPr>
          <w:p w:rsidR="00BC2D8A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RPr="00E0087C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A37F67" w:rsidRPr="00E0087C" w:rsidP="00601F37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A37F67" w:rsidRPr="00E0087C" w:rsidP="00601F37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A37F67" w:rsidRPr="00E0087C" w:rsidP="00601F37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A37F67" w:rsidRPr="00E0087C" w:rsidP="00601F37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A37F67" w:rsidRPr="00E0087C" w:rsidP="00601F37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A37F67" w:rsidRPr="00E0087C" w:rsidP="00601F37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601F37" w:rsidRPr="00E0087C" w:rsidP="00601F37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Art. 4°. São alterados os incisos I e V, e, suprimidos os incisos III e IV, todos do artigo 6º, da Lei nº 6.641/2024, passando os dispositivos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alterados a vigorar com a seguinte e nova redação: </w:t>
            </w:r>
          </w:p>
          <w:p w:rsidR="00601F37" w:rsidRPr="00E0087C" w:rsidP="00601F37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465D92" w:rsidRPr="00E0087C" w:rsidP="00A37F67">
            <w:pPr>
              <w:pStyle w:val="Default"/>
              <w:ind w:right="-91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</w:p>
          <w:p w:rsidR="00601F37" w:rsidRPr="00E0087C" w:rsidP="00A37F67">
            <w:pPr>
              <w:pStyle w:val="Default"/>
              <w:ind w:right="-91"/>
              <w:jc w:val="both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Art. 6º. (...) </w:t>
            </w:r>
          </w:p>
          <w:p w:rsidR="00601F37" w:rsidRPr="00E0087C" w:rsidP="00A37F67">
            <w:pPr>
              <w:pStyle w:val="Default"/>
              <w:tabs>
                <w:tab w:val="left" w:pos="1185"/>
              </w:tabs>
              <w:ind w:right="-91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 – não esteja construída sobre logradouro público, viela sanitária sem anuência ou regularização pelo Departamento de Água e Esgotos de Valinhos – DAEV, faixas não edificantes e não excedam os limites de seus respectivos terrenos; </w:t>
            </w:r>
          </w:p>
          <w:p w:rsidR="006D6E7D" w:rsidRPr="00E0087C" w:rsidP="00A37F67">
            <w:pPr>
              <w:pStyle w:val="Default"/>
              <w:tabs>
                <w:tab w:val="left" w:pos="1185"/>
              </w:tabs>
              <w:ind w:right="-91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6D6E7D" w:rsidRPr="00E0087C" w:rsidP="00A37F67">
            <w:pPr>
              <w:pStyle w:val="Default"/>
              <w:tabs>
                <w:tab w:val="left" w:pos="1185"/>
              </w:tabs>
              <w:ind w:right="-91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6D6E7D" w:rsidRPr="00E0087C" w:rsidP="00A37F67">
            <w:pPr>
              <w:pStyle w:val="Default"/>
              <w:tabs>
                <w:tab w:val="left" w:pos="1185"/>
              </w:tabs>
              <w:ind w:right="-91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601F37" w:rsidRPr="00E0087C" w:rsidP="00A37F67">
            <w:pPr>
              <w:pStyle w:val="Default"/>
              <w:tabs>
                <w:tab w:val="left" w:pos="1185"/>
              </w:tabs>
              <w:ind w:right="-91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(...) </w:t>
            </w:r>
          </w:p>
          <w:p w:rsidR="00601F37" w:rsidRPr="00E0087C" w:rsidP="00A37F67">
            <w:pPr>
              <w:pStyle w:val="Default"/>
              <w:tabs>
                <w:tab w:val="left" w:pos="1185"/>
              </w:tabs>
              <w:ind w:right="-91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III – suprimido </w:t>
            </w:r>
          </w:p>
          <w:p w:rsidR="00601F37" w:rsidRPr="00E0087C" w:rsidP="00A37F67">
            <w:pPr>
              <w:pStyle w:val="Default"/>
              <w:tabs>
                <w:tab w:val="left" w:pos="1185"/>
              </w:tabs>
              <w:ind w:right="-91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IV - suprimido </w:t>
            </w:r>
          </w:p>
          <w:p w:rsidR="00BC2D8A" w:rsidRPr="00E0087C" w:rsidP="00A37F67">
            <w:pPr>
              <w:pStyle w:val="Default"/>
              <w:tabs>
                <w:tab w:val="left" w:pos="1185"/>
              </w:tabs>
              <w:ind w:right="-91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V – não seja objeto de ação judicial de nunciação ou ação demolitória.</w:t>
            </w:r>
          </w:p>
        </w:tc>
        <w:tc>
          <w:tcPr>
            <w:tcW w:w="2631" w:type="dxa"/>
          </w:tcPr>
          <w:p w:rsidR="00BC2D8A" w:rsidRPr="00E0087C" w:rsidP="006918CC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67" w:type="dxa"/>
          </w:tcPr>
          <w:p w:rsidR="00BC2D8A" w:rsidRPr="00E0087C" w:rsidP="006918CC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3.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É alterado o artigo 4º do Projeto de Lei nº 78/2024,</w:t>
            </w:r>
            <w:r w:rsidRPr="00E0087C" w:rsidR="00990E0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que passa a vigorar com a seguinte e nova redação:</w:t>
            </w:r>
          </w:p>
          <w:p w:rsidR="00947BB1" w:rsidRPr="00E0087C" w:rsidP="006918CC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  <w:p w:rsidR="00BC2D8A" w:rsidRPr="00E0087C" w:rsidP="006918CC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Art. 4°.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São alterados os incisos I e V, e, suprimido o inciso III, todos do artigo 6º, da Lei nº 6.641/2024, passando os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dispositivos alterados a vigorar com a</w:t>
            </w:r>
            <w:r w:rsidRPr="00E0087C" w:rsidR="00601F3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seguinte e nova redação:</w:t>
            </w:r>
          </w:p>
          <w:p w:rsidR="00465D92" w:rsidRPr="00E0087C" w:rsidP="006918CC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  <w:p w:rsidR="00BC2D8A" w:rsidRPr="00E0087C" w:rsidP="006918CC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b/>
                <w:bCs/>
                <w:i/>
                <w:iCs/>
                <w:color w:val="auto"/>
                <w:sz w:val="22"/>
                <w:szCs w:val="22"/>
              </w:rPr>
              <w:t>Art. 6º. (...)</w:t>
            </w:r>
          </w:p>
          <w:p w:rsidR="00BC2D8A" w:rsidRPr="00E0087C" w:rsidP="006918CC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b/>
                <w:bCs/>
                <w:i/>
                <w:iCs/>
                <w:color w:val="auto"/>
                <w:sz w:val="22"/>
                <w:szCs w:val="22"/>
              </w:rPr>
              <w:t>I – não esteja construída sobre logradouro público, viela sanitária sem anuência ou regularização pelo</w:t>
            </w:r>
            <w:r w:rsidRPr="00E0087C" w:rsidR="00970FC2">
              <w:rPr>
                <w:rFonts w:asciiTheme="minorHAnsi" w:hAnsiTheme="minorHAnsi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E0087C">
              <w:rPr>
                <w:rFonts w:asciiTheme="minorHAnsi" w:hAnsiTheme="minorHAnsi"/>
                <w:b/>
                <w:bCs/>
                <w:i/>
                <w:iCs/>
                <w:color w:val="auto"/>
                <w:sz w:val="22"/>
                <w:szCs w:val="22"/>
              </w:rPr>
              <w:t>Departamento de Água e Esgotos de Valinhos –</w:t>
            </w:r>
            <w:r w:rsidRPr="00E0087C" w:rsidR="00610D7F">
              <w:rPr>
                <w:rFonts w:asciiTheme="minorHAnsi" w:hAnsiTheme="minorHAnsi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E0087C">
              <w:rPr>
                <w:rFonts w:asciiTheme="minorHAnsi" w:hAnsiTheme="minorHAnsi"/>
                <w:b/>
                <w:bCs/>
                <w:i/>
                <w:iCs/>
                <w:color w:val="auto"/>
                <w:sz w:val="22"/>
                <w:szCs w:val="22"/>
              </w:rPr>
              <w:t>DAEV, faixas não edificantes e não excedam os limites de seus respectivos terrenos;</w:t>
            </w:r>
          </w:p>
          <w:p w:rsidR="00BC2D8A" w:rsidRPr="00E0087C" w:rsidP="006918CC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b/>
                <w:bCs/>
                <w:i/>
                <w:iCs/>
                <w:color w:val="auto"/>
                <w:sz w:val="22"/>
                <w:szCs w:val="22"/>
              </w:rPr>
              <w:t>(...)</w:t>
            </w:r>
          </w:p>
          <w:p w:rsidR="00BC2D8A" w:rsidRPr="00E0087C" w:rsidP="006918CC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b/>
                <w:bCs/>
                <w:i/>
                <w:iCs/>
                <w:color w:val="auto"/>
                <w:sz w:val="22"/>
                <w:szCs w:val="22"/>
              </w:rPr>
              <w:t>III – suprimido</w:t>
            </w:r>
          </w:p>
          <w:p w:rsidR="00BC2D8A" w:rsidRPr="00E0087C" w:rsidP="006918CC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b/>
                <w:bCs/>
                <w:i/>
                <w:iCs/>
                <w:color w:val="auto"/>
                <w:sz w:val="22"/>
                <w:szCs w:val="22"/>
              </w:rPr>
              <w:t>(...)</w:t>
            </w:r>
          </w:p>
          <w:p w:rsidR="00BC2D8A" w:rsidRPr="00E0087C" w:rsidP="006918CC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b/>
                <w:bCs/>
                <w:i/>
                <w:iCs/>
                <w:color w:val="auto"/>
                <w:sz w:val="22"/>
                <w:szCs w:val="22"/>
              </w:rPr>
              <w:t>V – não seja objeto de ação judicial de nunciação ou ação demolitória.</w:t>
            </w:r>
          </w:p>
          <w:p w:rsidR="00BC2D8A" w:rsidRPr="00E0087C" w:rsidP="006918CC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Tr="00BF04B3">
        <w:tblPrEx>
          <w:tblW w:w="9359" w:type="dxa"/>
          <w:tblLayout w:type="fixed"/>
          <w:tblLook w:val="04A0"/>
        </w:tblPrEx>
        <w:tc>
          <w:tcPr>
            <w:tcW w:w="1809" w:type="dxa"/>
          </w:tcPr>
          <w:p w:rsidR="00BC2D8A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AE5118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1E5F65" w:rsidP="00AE5118">
            <w:pPr>
              <w:pStyle w:val="Default"/>
              <w:ind w:left="142" w:right="137"/>
              <w:rPr>
                <w:rFonts w:eastAsia="Times New Roman" w:asciiTheme="minorHAnsi" w:hAnsiTheme="minorHAnsi" w:cstheme="minorHAnsi"/>
                <w:bCs/>
                <w:i/>
                <w:sz w:val="22"/>
                <w:szCs w:val="22"/>
              </w:rPr>
            </w:pPr>
            <w:r w:rsidRPr="00AE5118">
              <w:rPr>
                <w:rFonts w:eastAsia="Times New Roman" w:asciiTheme="minorHAnsi" w:hAnsiTheme="minorHAnsi" w:cstheme="minorHAnsi"/>
                <w:bCs/>
                <w:i/>
                <w:sz w:val="22"/>
                <w:szCs w:val="22"/>
              </w:rPr>
              <w:t xml:space="preserve">Art. 7° </w:t>
            </w:r>
            <w:r>
              <w:rPr>
                <w:rFonts w:eastAsia="Times New Roman" w:asciiTheme="minorHAnsi" w:hAnsiTheme="minorHAnsi" w:cstheme="minorHAnsi"/>
                <w:bCs/>
                <w:i/>
                <w:sz w:val="22"/>
                <w:szCs w:val="22"/>
              </w:rPr>
              <w:t>(...)</w:t>
            </w:r>
          </w:p>
          <w:p w:rsidR="001E5F65" w:rsidP="00AE5118">
            <w:pPr>
              <w:pStyle w:val="Default"/>
              <w:ind w:left="142" w:right="137"/>
              <w:rPr>
                <w:rFonts w:eastAsia="Times New Roman" w:asciiTheme="minorHAnsi" w:hAnsiTheme="minorHAnsi" w:cstheme="minorHAnsi"/>
                <w:bCs/>
                <w:i/>
                <w:sz w:val="22"/>
                <w:szCs w:val="22"/>
              </w:rPr>
            </w:pPr>
          </w:p>
          <w:p w:rsidR="00AE5118" w:rsidRPr="00AE5118" w:rsidP="00AE5118">
            <w:pPr>
              <w:pStyle w:val="Default"/>
              <w:ind w:left="142" w:right="137"/>
              <w:rPr>
                <w:rFonts w:eastAsia="Times New Roman" w:asciiTheme="minorHAnsi" w:hAnsiTheme="minorHAnsi" w:cstheme="minorHAnsi"/>
                <w:bCs/>
                <w:i/>
                <w:sz w:val="22"/>
                <w:szCs w:val="22"/>
              </w:rPr>
            </w:pPr>
            <w:r w:rsidRPr="00AE5118">
              <w:rPr>
                <w:rFonts w:eastAsia="Times New Roman" w:asciiTheme="minorHAnsi" w:hAnsiTheme="minorHAnsi" w:cstheme="minorHAnsi"/>
                <w:bCs/>
                <w:i/>
                <w:sz w:val="22"/>
                <w:szCs w:val="22"/>
              </w:rPr>
              <w:t xml:space="preserve">I - </w:t>
            </w:r>
            <w:r w:rsidRPr="00AE5118">
              <w:rPr>
                <w:rFonts w:eastAsia="Times New Roman" w:asciiTheme="minorHAnsi" w:hAnsiTheme="minorHAnsi" w:cstheme="minorHAnsi"/>
                <w:bCs/>
                <w:i/>
                <w:sz w:val="22"/>
                <w:szCs w:val="22"/>
              </w:rPr>
              <w:t>Macrozona</w:t>
            </w:r>
            <w:r w:rsidRPr="00AE5118">
              <w:rPr>
                <w:rFonts w:eastAsia="Times New Roman" w:asciiTheme="minorHAnsi" w:hAnsiTheme="minorHAnsi" w:cstheme="minorHAnsi"/>
                <w:bCs/>
                <w:i/>
                <w:sz w:val="22"/>
                <w:szCs w:val="22"/>
              </w:rPr>
              <w:t xml:space="preserve"> de Consolidação Urbana – MCU; </w:t>
            </w:r>
            <w:r w:rsidRPr="00AE5118">
              <w:rPr>
                <w:rFonts w:eastAsia="Times New Roman" w:asciiTheme="minorHAnsi" w:hAnsiTheme="minorHAnsi" w:cstheme="minorHAnsi"/>
                <w:bCs/>
                <w:i/>
                <w:sz w:val="22"/>
                <w:szCs w:val="22"/>
              </w:rPr>
              <w:t>e</w:t>
            </w:r>
            <w:r w:rsidRPr="00AE5118">
              <w:rPr>
                <w:rFonts w:eastAsia="Times New Roman"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</w:p>
          <w:p w:rsidR="00AE5118" w:rsidRPr="00AE5118" w:rsidP="00AE5118">
            <w:pPr>
              <w:pStyle w:val="Default"/>
              <w:ind w:left="142" w:right="137"/>
              <w:rPr>
                <w:rFonts w:eastAsia="Times New Roman" w:asciiTheme="minorHAnsi" w:hAnsiTheme="minorHAnsi" w:cstheme="minorHAnsi"/>
                <w:bCs/>
                <w:i/>
                <w:sz w:val="22"/>
                <w:szCs w:val="22"/>
              </w:rPr>
            </w:pPr>
          </w:p>
          <w:p w:rsidR="00AE5118" w:rsidRPr="00AE5118" w:rsidP="00AE5118">
            <w:pPr>
              <w:pStyle w:val="Default"/>
              <w:ind w:left="142" w:right="137"/>
              <w:rPr>
                <w:rFonts w:eastAsia="Times New Roman" w:asciiTheme="minorHAnsi" w:hAnsiTheme="minorHAnsi" w:cstheme="minorHAnsi"/>
                <w:bCs/>
                <w:i/>
                <w:sz w:val="22"/>
                <w:szCs w:val="22"/>
              </w:rPr>
            </w:pPr>
            <w:r w:rsidRPr="00AE5118">
              <w:rPr>
                <w:rFonts w:eastAsia="Times New Roman" w:asciiTheme="minorHAnsi" w:hAnsiTheme="minorHAnsi" w:cstheme="minorHAnsi"/>
                <w:bCs/>
                <w:i/>
                <w:sz w:val="22"/>
                <w:szCs w:val="22"/>
              </w:rPr>
              <w:t xml:space="preserve">II - Zona Especial de Interesse Social – ZEIS. </w:t>
            </w:r>
          </w:p>
          <w:p w:rsidR="001E5F65" w:rsidP="00AE5118">
            <w:pPr>
              <w:pStyle w:val="Default"/>
              <w:ind w:left="142" w:right="137"/>
              <w:rPr>
                <w:rFonts w:eastAsia="Times New Roman" w:asciiTheme="minorHAnsi" w:hAnsiTheme="minorHAnsi" w:cstheme="minorHAnsi"/>
                <w:bCs/>
                <w:i/>
                <w:sz w:val="22"/>
                <w:szCs w:val="22"/>
              </w:rPr>
            </w:pPr>
          </w:p>
          <w:p w:rsidR="00AE5118" w:rsidRPr="00AE5118" w:rsidP="00AE5118">
            <w:pPr>
              <w:pStyle w:val="Default"/>
              <w:ind w:left="142" w:right="137"/>
              <w:rPr>
                <w:rFonts w:eastAsia="Times New Roman" w:asciiTheme="minorHAnsi" w:hAnsiTheme="minorHAnsi" w:cstheme="minorHAnsi"/>
                <w:bCs/>
                <w:i/>
                <w:sz w:val="22"/>
                <w:szCs w:val="22"/>
              </w:rPr>
            </w:pPr>
            <w:r w:rsidRPr="00AE5118">
              <w:rPr>
                <w:rFonts w:eastAsia="Times New Roman" w:asciiTheme="minorHAnsi" w:hAnsiTheme="minorHAnsi" w:cstheme="minorHAnsi"/>
                <w:bCs/>
                <w:i/>
                <w:sz w:val="22"/>
                <w:szCs w:val="22"/>
              </w:rPr>
              <w:t xml:space="preserve">Parágrafo único. O desdobro ou desmembramento de terrenos previsto no caput deste artigo, que resultem em lotes com áreas inferiores a 250,00m² (duzentos e cinquenta metros quadrados), somente será permitido quando atendido o disposto no art. 1º da presente Lei, desde que: </w:t>
            </w:r>
          </w:p>
          <w:p w:rsidR="00AE5118" w:rsidRPr="00AE5118" w:rsidP="00AE5118">
            <w:pPr>
              <w:pStyle w:val="Default"/>
              <w:ind w:left="142" w:right="137"/>
              <w:rPr>
                <w:rFonts w:eastAsia="Times New Roman" w:asciiTheme="minorHAnsi" w:hAnsiTheme="minorHAnsi" w:cstheme="minorHAnsi"/>
                <w:bCs/>
                <w:i/>
                <w:sz w:val="22"/>
                <w:szCs w:val="22"/>
              </w:rPr>
            </w:pPr>
          </w:p>
          <w:p w:rsidR="00AE5118" w:rsidRPr="00AE5118" w:rsidP="00AE5118">
            <w:pPr>
              <w:pStyle w:val="Default"/>
              <w:ind w:left="142" w:right="137"/>
              <w:rPr>
                <w:rFonts w:eastAsia="Times New Roman" w:asciiTheme="minorHAnsi" w:hAnsiTheme="minorHAnsi" w:cstheme="minorHAnsi"/>
                <w:bCs/>
                <w:i/>
                <w:sz w:val="22"/>
                <w:szCs w:val="22"/>
              </w:rPr>
            </w:pPr>
            <w:r w:rsidRPr="00AE5118">
              <w:rPr>
                <w:rFonts w:eastAsia="Times New Roman" w:asciiTheme="minorHAnsi" w:hAnsiTheme="minorHAnsi" w:cstheme="minorHAnsi"/>
                <w:bCs/>
                <w:i/>
                <w:sz w:val="22"/>
                <w:szCs w:val="22"/>
              </w:rPr>
              <w:t xml:space="preserve">I - os lotes resultantes do </w:t>
            </w:r>
            <w:r w:rsidRPr="00AE5118">
              <w:rPr>
                <w:rFonts w:eastAsia="Times New Roman" w:asciiTheme="minorHAnsi" w:hAnsiTheme="minorHAnsi" w:cstheme="minorHAnsi"/>
                <w:bCs/>
                <w:i/>
                <w:sz w:val="22"/>
                <w:szCs w:val="22"/>
              </w:rPr>
              <w:t>desdobro ou desmembramento tenham área mínima de 125,00 m² (cento e vinte e cinco metros quadrados) com 5,00 m (cinco metros) de testada</w:t>
            </w:r>
            <w:r w:rsidRPr="00AE5118">
              <w:rPr>
                <w:rFonts w:eastAsia="Times New Roman" w:asciiTheme="minorHAnsi" w:hAnsiTheme="minorHAnsi" w:cstheme="minorHAnsi"/>
                <w:bCs/>
                <w:i/>
                <w:sz w:val="22"/>
                <w:szCs w:val="22"/>
                <w:u w:val="thick"/>
              </w:rPr>
              <w:t xml:space="preserve">, limitado a </w:t>
            </w:r>
            <w:r w:rsidRPr="00AE5118">
              <w:rPr>
                <w:rFonts w:eastAsia="Times New Roman" w:asciiTheme="minorHAnsi" w:hAnsiTheme="minorHAnsi" w:cstheme="minorHAnsi"/>
                <w:bCs/>
                <w:i/>
                <w:sz w:val="22"/>
                <w:szCs w:val="22"/>
                <w:u w:val="thick"/>
              </w:rPr>
              <w:t>2</w:t>
            </w:r>
            <w:r w:rsidRPr="00AE5118">
              <w:rPr>
                <w:rFonts w:eastAsia="Times New Roman" w:asciiTheme="minorHAnsi" w:hAnsiTheme="minorHAnsi" w:cstheme="minorHAnsi"/>
                <w:bCs/>
                <w:i/>
                <w:sz w:val="22"/>
                <w:szCs w:val="22"/>
                <w:u w:val="thick"/>
              </w:rPr>
              <w:t xml:space="preserve"> (dois) lotes, desde que o remanescente atenda à área e testada mínimas previstas para a zona na qual esteja inserido</w:t>
            </w:r>
            <w:r w:rsidRPr="00AE5118">
              <w:rPr>
                <w:rFonts w:eastAsia="Times New Roman" w:asciiTheme="minorHAnsi" w:hAnsiTheme="minorHAnsi" w:cstheme="minorHAnsi"/>
                <w:bCs/>
                <w:i/>
                <w:sz w:val="22"/>
                <w:szCs w:val="22"/>
              </w:rPr>
              <w:t xml:space="preserve">; e </w:t>
            </w:r>
          </w:p>
          <w:p w:rsidR="00AE5118" w:rsidRPr="00E0087C" w:rsidP="00AE5118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AE5118">
              <w:rPr>
                <w:rFonts w:eastAsia="Times New Roman"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II - exista construção concluída ou em estágio avançado de construção em </w:t>
            </w:r>
            <w:r w:rsidRPr="00AE5118">
              <w:rPr>
                <w:rFonts w:eastAsia="Times New Roman" w:asciiTheme="minorHAnsi" w:hAnsiTheme="minorHAnsi" w:cstheme="minorHAnsi"/>
                <w:bCs/>
                <w:i/>
                <w:color w:val="auto"/>
                <w:sz w:val="22"/>
                <w:szCs w:val="22"/>
                <w:u w:val="thick"/>
              </w:rPr>
              <w:t>todos os lotes</w:t>
            </w:r>
            <w:r w:rsidRPr="00AE5118">
              <w:rPr>
                <w:rFonts w:eastAsia="Times New Roman"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resultantes do desdobro, </w:t>
            </w:r>
            <w:r w:rsidRPr="00AE5118">
              <w:rPr>
                <w:rFonts w:eastAsia="Times New Roman" w:asciiTheme="minorHAnsi" w:hAnsiTheme="minorHAnsi" w:cstheme="minorHAnsi"/>
                <w:bCs/>
                <w:i/>
                <w:color w:val="auto"/>
                <w:sz w:val="22"/>
                <w:szCs w:val="22"/>
                <w:u w:val="thick"/>
              </w:rPr>
              <w:t>desde que estejam alienados por proprietários distintos, com exceção do remanescente, quando for o caso.</w:t>
            </w:r>
          </w:p>
        </w:tc>
        <w:tc>
          <w:tcPr>
            <w:tcW w:w="2552" w:type="dxa"/>
          </w:tcPr>
          <w:p w:rsidR="00A11BAE" w:rsidRPr="00E0087C" w:rsidP="00F33868">
            <w:pPr>
              <w:pStyle w:val="Default"/>
              <w:tabs>
                <w:tab w:val="left" w:pos="1185"/>
              </w:tabs>
              <w:ind w:left="69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A11BAE" w:rsidRPr="00E0087C" w:rsidP="00F33868">
            <w:pPr>
              <w:pStyle w:val="Default"/>
              <w:tabs>
                <w:tab w:val="left" w:pos="1185"/>
              </w:tabs>
              <w:ind w:left="69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A11BAE" w:rsidRPr="00E0087C" w:rsidP="00F33868">
            <w:pPr>
              <w:pStyle w:val="Default"/>
              <w:tabs>
                <w:tab w:val="left" w:pos="1185"/>
              </w:tabs>
              <w:ind w:left="69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A11BAE" w:rsidRPr="00E0087C" w:rsidP="00F33868">
            <w:pPr>
              <w:pStyle w:val="Default"/>
              <w:tabs>
                <w:tab w:val="left" w:pos="1185"/>
              </w:tabs>
              <w:ind w:left="69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A11BAE" w:rsidRPr="00E0087C" w:rsidP="00F33868">
            <w:pPr>
              <w:pStyle w:val="Default"/>
              <w:tabs>
                <w:tab w:val="left" w:pos="1185"/>
              </w:tabs>
              <w:ind w:left="69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A11BAE" w:rsidRPr="00E0087C" w:rsidP="00F33868">
            <w:pPr>
              <w:pStyle w:val="Default"/>
              <w:tabs>
                <w:tab w:val="left" w:pos="1185"/>
              </w:tabs>
              <w:ind w:left="69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A11BAE" w:rsidRPr="00E0087C" w:rsidP="00F33868">
            <w:pPr>
              <w:pStyle w:val="Default"/>
              <w:tabs>
                <w:tab w:val="left" w:pos="1185"/>
              </w:tabs>
              <w:ind w:left="69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F33868" w:rsidRPr="00E0087C" w:rsidP="00F33868">
            <w:pPr>
              <w:pStyle w:val="Default"/>
              <w:tabs>
                <w:tab w:val="left" w:pos="1185"/>
              </w:tabs>
              <w:ind w:left="69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Art. 5º. É alterado o inciso I, e acrescido o inciso III ao caput do artigo 7º, e alterados os incisos I e II, do parágrafo único do artigo 7º, da Lei nº 6.641/2024, para passarem a vigorar com a seguinte e nova redação: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...................</w:t>
            </w:r>
            <w:r w:rsidRPr="00E0087C" w:rsidR="00465D92">
              <w:rPr>
                <w:rFonts w:asciiTheme="minorHAnsi" w:hAnsiTheme="minorHAnsi"/>
                <w:color w:val="auto"/>
                <w:sz w:val="22"/>
                <w:szCs w:val="22"/>
              </w:rPr>
              <w:t>.....................</w:t>
            </w:r>
          </w:p>
          <w:p w:rsidR="00465D92" w:rsidRPr="00E0087C" w:rsidP="00F33868">
            <w:pPr>
              <w:pStyle w:val="Default"/>
              <w:tabs>
                <w:tab w:val="left" w:pos="1185"/>
              </w:tabs>
              <w:ind w:left="69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F33868" w:rsidRPr="00E0087C" w:rsidP="00F33868">
            <w:pPr>
              <w:pStyle w:val="Default"/>
              <w:tabs>
                <w:tab w:val="left" w:pos="1185"/>
              </w:tabs>
              <w:ind w:left="69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Art. 7º. (...) </w:t>
            </w:r>
          </w:p>
          <w:p w:rsidR="00F33868" w:rsidRPr="00E0087C" w:rsidP="00F33868">
            <w:pPr>
              <w:pStyle w:val="Default"/>
              <w:tabs>
                <w:tab w:val="left" w:pos="1185"/>
              </w:tabs>
              <w:ind w:left="69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F33868" w:rsidRPr="00E0087C" w:rsidP="00F33868">
            <w:pPr>
              <w:pStyle w:val="Default"/>
              <w:tabs>
                <w:tab w:val="left" w:pos="1185"/>
              </w:tabs>
              <w:ind w:left="69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 – Zona Mista de Baixa Densidade (ZM); </w:t>
            </w:r>
          </w:p>
          <w:p w:rsidR="00F33868" w:rsidRPr="00E0087C" w:rsidP="00F33868">
            <w:pPr>
              <w:pStyle w:val="Default"/>
              <w:tabs>
                <w:tab w:val="left" w:pos="1185"/>
              </w:tabs>
              <w:ind w:left="69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II – (...) </w:t>
            </w:r>
          </w:p>
          <w:p w:rsidR="00F33868" w:rsidRPr="00E0087C" w:rsidP="00F33868">
            <w:pPr>
              <w:pStyle w:val="Default"/>
              <w:tabs>
                <w:tab w:val="left" w:pos="1185"/>
              </w:tabs>
              <w:ind w:left="69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III – Zona Residencial de Baixa Densidade e Recuperação de Mananciais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2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(ZRRM2) </w:t>
            </w:r>
          </w:p>
          <w:p w:rsidR="001E5F65" w:rsidP="00F33868">
            <w:pPr>
              <w:pStyle w:val="Default"/>
              <w:tabs>
                <w:tab w:val="left" w:pos="1185"/>
              </w:tabs>
              <w:ind w:left="69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1E5F65" w:rsidP="00F33868">
            <w:pPr>
              <w:pStyle w:val="Default"/>
              <w:tabs>
                <w:tab w:val="left" w:pos="1185"/>
              </w:tabs>
              <w:ind w:left="69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1E5F65" w:rsidP="00F33868">
            <w:pPr>
              <w:pStyle w:val="Default"/>
              <w:tabs>
                <w:tab w:val="left" w:pos="1185"/>
              </w:tabs>
              <w:ind w:left="69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1E5F65" w:rsidP="00F33868">
            <w:pPr>
              <w:pStyle w:val="Default"/>
              <w:tabs>
                <w:tab w:val="left" w:pos="1185"/>
              </w:tabs>
              <w:ind w:left="69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F33868" w:rsidRPr="00E0087C" w:rsidP="00F33868">
            <w:pPr>
              <w:pStyle w:val="Default"/>
              <w:tabs>
                <w:tab w:val="left" w:pos="1185"/>
              </w:tabs>
              <w:ind w:left="69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Parágrafo único. (...) </w:t>
            </w:r>
          </w:p>
          <w:p w:rsidR="00F33868" w:rsidRPr="00E0087C" w:rsidP="00F33868">
            <w:pPr>
              <w:pStyle w:val="Default"/>
              <w:tabs>
                <w:tab w:val="left" w:pos="1185"/>
              </w:tabs>
              <w:ind w:left="69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 – os lotes resultantes do desdobro ou desmembramento tenham área mínima de 125,00 m² (cento e vinte e cinco metros quadrados) com 5,00 m (cinco metros) de testada, limitado a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3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(três) lotes; e </w:t>
            </w:r>
          </w:p>
          <w:p w:rsidR="00BC2D8A" w:rsidP="00F33868">
            <w:pPr>
              <w:pStyle w:val="Default"/>
              <w:tabs>
                <w:tab w:val="left" w:pos="1185"/>
              </w:tabs>
              <w:ind w:left="69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II - exista construção concluída ou em estágio avançado de construção em pelo menos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(um) lote resultante do desdobro.</w:t>
            </w:r>
          </w:p>
          <w:p w:rsidR="00552782" w:rsidRPr="00E0087C" w:rsidP="00F33868">
            <w:pPr>
              <w:pStyle w:val="Default"/>
              <w:tabs>
                <w:tab w:val="left" w:pos="1185"/>
              </w:tabs>
              <w:ind w:left="69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(...)</w:t>
            </w:r>
          </w:p>
        </w:tc>
        <w:tc>
          <w:tcPr>
            <w:tcW w:w="2631" w:type="dxa"/>
          </w:tcPr>
          <w:p w:rsidR="00BC2D8A" w:rsidRPr="00E0087C" w:rsidP="006D211B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67" w:type="dxa"/>
          </w:tcPr>
          <w:p w:rsidR="00BC2D8A" w:rsidRPr="00E0087C" w:rsidP="006D211B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4.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É alterado o artigo 5º do Projeto de Lei nº 78/2024,</w:t>
            </w:r>
            <w:r w:rsidRPr="00E0087C" w:rsidR="002D105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que passa a vigorar com a seguinte e nova redação:</w:t>
            </w:r>
          </w:p>
          <w:p w:rsidR="00BC2D8A" w:rsidRPr="00E0087C" w:rsidP="006D211B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......................................</w:t>
            </w:r>
          </w:p>
          <w:p w:rsidR="00947BB1" w:rsidRPr="00E0087C" w:rsidP="006D211B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C2D8A" w:rsidRPr="00E0087C" w:rsidP="006D211B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Art. 5º.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São alterados os incisos I e II, do parágrafo</w:t>
            </w:r>
            <w:r w:rsidRPr="00E0087C" w:rsidR="00F3386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único do artigo 7º, da Lei nº 6.641/2024, para passarem a vigorar com a seguinte e nova redação:</w:t>
            </w:r>
          </w:p>
          <w:p w:rsidR="00A11BAE" w:rsidRPr="00E0087C" w:rsidP="006D211B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</w:p>
          <w:p w:rsidR="00A11BAE" w:rsidRPr="00E0087C" w:rsidP="006D211B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</w:p>
          <w:p w:rsidR="00465D92" w:rsidRPr="00E0087C" w:rsidP="006D211B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</w:p>
          <w:p w:rsidR="00465D92" w:rsidRPr="00E0087C" w:rsidP="006D211B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</w:p>
          <w:p w:rsidR="00465D92" w:rsidRPr="00E0087C" w:rsidP="006D211B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</w:p>
          <w:p w:rsidR="00BC2D8A" w:rsidRPr="00E0087C" w:rsidP="006D211B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>Art. 7º. (...)</w:t>
            </w:r>
          </w:p>
          <w:p w:rsidR="00BC2D8A" w:rsidRPr="00E0087C" w:rsidP="006D211B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>(...)</w:t>
            </w:r>
          </w:p>
          <w:p w:rsidR="00A11BAE" w:rsidRPr="00E0087C" w:rsidP="006D211B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</w:p>
          <w:p w:rsidR="00A11BAE" w:rsidRPr="00E0087C" w:rsidP="006D211B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</w:p>
          <w:p w:rsidR="00A11BAE" w:rsidRPr="00E0087C" w:rsidP="006D211B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</w:p>
          <w:p w:rsidR="00A11BAE" w:rsidRPr="00E0087C" w:rsidP="006D211B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</w:p>
          <w:p w:rsidR="00A11BAE" w:rsidRPr="00E0087C" w:rsidP="006D211B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</w:p>
          <w:p w:rsidR="00A11BAE" w:rsidRPr="00E0087C" w:rsidP="006D211B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</w:p>
          <w:p w:rsidR="00A11BAE" w:rsidRPr="00E0087C" w:rsidP="006D211B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</w:p>
          <w:p w:rsidR="001E5F65" w:rsidP="006D211B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</w:p>
          <w:p w:rsidR="001E5F65" w:rsidP="006D211B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</w:p>
          <w:p w:rsidR="001E5F65" w:rsidP="006D211B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</w:p>
          <w:p w:rsidR="001E5F65" w:rsidP="006D211B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</w:p>
          <w:p w:rsidR="00BC2D8A" w:rsidRPr="00E0087C" w:rsidP="006D211B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>Parágrafo único. (...)</w:t>
            </w:r>
          </w:p>
          <w:p w:rsidR="00BC2D8A" w:rsidRPr="00E0087C" w:rsidP="006D211B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>I – os lotes resultantes do desdobro ou desmembramento tenham área mínima de 125,00 m²</w:t>
            </w:r>
          </w:p>
          <w:p w:rsidR="00BC2D8A" w:rsidRPr="00E0087C" w:rsidP="006D211B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>(cento e vinte e cinco metros quadrados) com 5,00 m</w:t>
            </w:r>
            <w:r w:rsidRPr="00E0087C">
              <w:rPr>
                <w:rFonts w:ascii="Arial-ItalicMT" w:hAnsi="Arial-ItalicMT" w:eastAsiaTheme="minorHAnsi" w:cs="Arial-ItalicMT"/>
                <w:i/>
                <w:iCs/>
                <w:color w:val="auto"/>
                <w:lang w:eastAsia="en-US"/>
              </w:rPr>
              <w:t xml:space="preserve"> </w:t>
            </w:r>
            <w:r w:rsidRPr="00E0087C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 xml:space="preserve">(cinco metros) de testada, limitado a </w:t>
            </w:r>
            <w:r w:rsidRPr="00E0087C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>3</w:t>
            </w:r>
            <w:r w:rsidRPr="00E0087C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 xml:space="preserve"> (três) lotes; e</w:t>
            </w:r>
          </w:p>
          <w:p w:rsidR="00BC2D8A" w:rsidRPr="00E0087C" w:rsidP="004E5C2A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 xml:space="preserve">II - exista construção concluída ou em estágio avançado de construção em pelo menos </w:t>
            </w:r>
            <w:r w:rsidRPr="00E0087C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>1</w:t>
            </w:r>
            <w:r w:rsidRPr="00E0087C">
              <w:rPr>
                <w:rFonts w:asciiTheme="minorHAnsi" w:hAnsiTheme="minorHAnsi"/>
                <w:i/>
                <w:iCs/>
                <w:color w:val="auto"/>
                <w:sz w:val="22"/>
                <w:szCs w:val="22"/>
              </w:rPr>
              <w:t xml:space="preserve"> (um) lote resultante do desdobro.</w:t>
            </w:r>
          </w:p>
        </w:tc>
      </w:tr>
      <w:tr w:rsidTr="00BF04B3">
        <w:tblPrEx>
          <w:tblW w:w="9359" w:type="dxa"/>
          <w:tblLayout w:type="fixed"/>
          <w:tblLook w:val="04A0"/>
        </w:tblPrEx>
        <w:tc>
          <w:tcPr>
            <w:tcW w:w="1809" w:type="dxa"/>
          </w:tcPr>
          <w:p w:rsidR="00BC2D8A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570A6A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570A6A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570A6A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570A6A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570A6A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570A6A" w:rsidP="00773E5C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  <w:p w:rsidR="00570A6A" w:rsidP="00570A6A">
            <w:pPr>
              <w:pStyle w:val="Default"/>
              <w:ind w:left="142"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570A6A">
              <w:rPr>
                <w:rFonts w:eastAsia="Times New Roman"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Art. 10. As edificações regularizadas com os benefícios desta Lei receberão o respectivo </w:t>
            </w:r>
            <w:r w:rsidRPr="00570A6A">
              <w:rPr>
                <w:rFonts w:eastAsia="Times New Roman"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“Habite-se</w:t>
            </w:r>
            <w:r w:rsidRPr="00570A6A"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  <w:t>.</w:t>
            </w:r>
          </w:p>
          <w:p w:rsidR="00570A6A" w:rsidRPr="00E0087C" w:rsidP="00570A6A">
            <w:pPr>
              <w:pStyle w:val="Default"/>
              <w:ind w:right="137"/>
              <w:jc w:val="both"/>
              <w:rPr>
                <w:rFonts w:eastAsia="Times New Roman"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552782" w:rsidRPr="00552782" w:rsidP="0055278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52782">
              <w:rPr>
                <w:rFonts w:asciiTheme="minorHAnsi" w:hAnsiTheme="minorHAnsi"/>
                <w:sz w:val="22"/>
                <w:szCs w:val="22"/>
              </w:rPr>
              <w:t xml:space="preserve">Art. 7º. É alterado o artigo 10, da Lei nº 6.641/2024, passando a vigorar com a seguinte e </w:t>
            </w:r>
            <w:r w:rsidRPr="00552782">
              <w:rPr>
                <w:rFonts w:asciiTheme="minorHAnsi" w:hAnsiTheme="minorHAnsi"/>
                <w:sz w:val="22"/>
                <w:szCs w:val="22"/>
              </w:rPr>
              <w:t xml:space="preserve">nova redação: </w:t>
            </w:r>
            <w:r w:rsidRPr="00552782">
              <w:rPr>
                <w:rFonts w:asciiTheme="minorHAnsi" w:hAnsiTheme="minorHAnsi"/>
                <w:sz w:val="22"/>
                <w:szCs w:val="22"/>
              </w:rPr>
              <w:t>..........................................</w:t>
            </w:r>
          </w:p>
          <w:p w:rsidR="00552782" w:rsidRPr="00552782" w:rsidP="00552782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BC2D8A" w:rsidP="00552782">
            <w:pPr>
              <w:pStyle w:val="Default"/>
              <w:tabs>
                <w:tab w:val="left" w:pos="1185"/>
              </w:tabs>
              <w:ind w:left="34" w:right="206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52782">
              <w:rPr>
                <w:rFonts w:asciiTheme="minorHAnsi" w:hAnsiTheme="minorHAnsi"/>
                <w:color w:val="auto"/>
                <w:sz w:val="22"/>
                <w:szCs w:val="22"/>
              </w:rPr>
              <w:t>Art. 10. Para efeitos desta Lei não se aplica o Coeficiente de Cobertura Vegetal Mínimo (CCV) previstos na tabela constante do Anexo II, da Lei nº 6.574, de 29 de dezembro de 2023, que ‘dispõe sobre a Lei de Uso e Ocupação do Solo de Valinhos e dá outras providências</w:t>
            </w:r>
            <w:r w:rsidRPr="00552782">
              <w:rPr>
                <w:rFonts w:asciiTheme="minorHAnsi" w:hAnsiTheme="minorHAnsi"/>
                <w:color w:val="auto"/>
                <w:sz w:val="22"/>
                <w:szCs w:val="22"/>
              </w:rPr>
              <w:t>’</w:t>
            </w:r>
          </w:p>
          <w:p w:rsidR="00B0401C" w:rsidP="00552782">
            <w:pPr>
              <w:pStyle w:val="Default"/>
              <w:tabs>
                <w:tab w:val="left" w:pos="1185"/>
              </w:tabs>
              <w:ind w:left="34" w:right="206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B0401C" w:rsidRPr="00552782" w:rsidP="00552782">
            <w:pPr>
              <w:pStyle w:val="Default"/>
              <w:tabs>
                <w:tab w:val="left" w:pos="1185"/>
              </w:tabs>
              <w:ind w:left="34" w:right="206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(...)</w:t>
            </w:r>
          </w:p>
        </w:tc>
        <w:tc>
          <w:tcPr>
            <w:tcW w:w="2631" w:type="dxa"/>
          </w:tcPr>
          <w:p w:rsidR="00BC2D8A" w:rsidRPr="00E0087C" w:rsidP="006D211B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67" w:type="dxa"/>
          </w:tcPr>
          <w:p w:rsidR="00BC2D8A" w:rsidRPr="00E0087C" w:rsidP="006D211B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5. </w:t>
            </w:r>
            <w:r w:rsidRPr="00E0087C">
              <w:rPr>
                <w:rFonts w:asciiTheme="minorHAnsi" w:hAnsiTheme="minorHAnsi"/>
                <w:color w:val="auto"/>
                <w:sz w:val="22"/>
                <w:szCs w:val="22"/>
              </w:rPr>
              <w:t>É suprimido o artigo 7º do Projeto de Lei nº 78/2024.</w:t>
            </w:r>
          </w:p>
          <w:p w:rsidR="00BC2D8A" w:rsidRPr="00E0087C" w:rsidP="006D211B">
            <w:pPr>
              <w:pStyle w:val="Default"/>
              <w:tabs>
                <w:tab w:val="left" w:pos="1630"/>
              </w:tabs>
              <w:ind w:left="3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0087C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Art. 7º. (suprimido)</w:t>
            </w:r>
          </w:p>
        </w:tc>
      </w:tr>
    </w:tbl>
    <w:p w:rsidR="0022655C" w:rsidRPr="00AB3B2C" w:rsidP="00D53D44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i/>
          <w:color w:val="auto"/>
          <w:sz w:val="4"/>
          <w:szCs w:val="4"/>
        </w:rPr>
      </w:pPr>
    </w:p>
    <w:p w:rsidR="00B378D7" w:rsidRPr="00AB3B2C" w:rsidP="00D53D44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 w:rsidRPr="00AB3B2C">
        <w:rPr>
          <w:rFonts w:asciiTheme="minorHAnsi" w:hAnsiTheme="minorHAnsi" w:cstheme="minorHAnsi"/>
          <w:i/>
          <w:color w:val="auto"/>
        </w:rPr>
        <w:t>Ab initio</w:t>
      </w:r>
      <w:r w:rsidRPr="00AB3B2C">
        <w:rPr>
          <w:rFonts w:asciiTheme="minorHAnsi" w:hAnsiTheme="minorHAnsi" w:cstheme="minorHAnsi"/>
          <w:color w:val="auto"/>
        </w:rPr>
        <w:t>, cumpre destacar a competência regimental d</w:t>
      </w:r>
      <w:r w:rsidRPr="00AB3B2C" w:rsidR="004B1794">
        <w:rPr>
          <w:rFonts w:asciiTheme="minorHAnsi" w:hAnsiTheme="minorHAnsi" w:cstheme="minorHAnsi"/>
          <w:color w:val="auto"/>
        </w:rPr>
        <w:t>a Comissão de Justiça e Redação</w:t>
      </w:r>
      <w:r w:rsidRPr="00AB3B2C">
        <w:rPr>
          <w:rFonts w:asciiTheme="minorHAnsi" w:hAnsiTheme="minorHAnsi" w:cstheme="minorHAnsi"/>
          <w:color w:val="auto"/>
        </w:rPr>
        <w:t xml:space="preserve"> estabelecida no artigo 38.</w:t>
      </w:r>
      <w:r w:rsidRPr="00AB3B2C" w:rsidR="0082204D">
        <w:rPr>
          <w:rFonts w:asciiTheme="minorHAnsi" w:hAnsiTheme="minorHAnsi" w:cstheme="minorHAnsi"/>
          <w:color w:val="auto"/>
        </w:rPr>
        <w:t xml:space="preserve"> </w:t>
      </w:r>
    </w:p>
    <w:p w:rsidR="00A779B8" w:rsidRPr="00AB3B2C" w:rsidP="00D53D44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 w:rsidRPr="00AB3B2C">
        <w:rPr>
          <w:rFonts w:asciiTheme="minorHAnsi" w:hAnsiTheme="minorHAnsi" w:cstheme="minorHAnsi"/>
          <w:color w:val="auto"/>
        </w:rPr>
        <w:t>Re</w:t>
      </w:r>
      <w:r w:rsidRPr="00AB3B2C" w:rsidR="0082204D">
        <w:rPr>
          <w:rFonts w:asciiTheme="minorHAnsi" w:hAnsiTheme="minorHAnsi" w:cstheme="minorHAnsi"/>
          <w:color w:val="auto"/>
        </w:rPr>
        <w:t>ssalta-se</w:t>
      </w:r>
      <w:r w:rsidRPr="00AB3B2C">
        <w:rPr>
          <w:rFonts w:asciiTheme="minorHAnsi" w:hAnsiTheme="minorHAnsi" w:cstheme="minorHAnsi"/>
          <w:color w:val="auto"/>
        </w:rPr>
        <w:t xml:space="preserve"> que a opinião jurídica exarada neste parecer </w:t>
      </w:r>
      <w:r w:rsidRPr="00AB3B2C">
        <w:rPr>
          <w:rFonts w:asciiTheme="minorHAnsi" w:hAnsiTheme="minorHAnsi" w:cstheme="minorHAnsi"/>
          <w:b/>
          <w:color w:val="auto"/>
        </w:rPr>
        <w:t>não tem força vinculante</w:t>
      </w:r>
      <w:r w:rsidRPr="00AB3B2C">
        <w:rPr>
          <w:rFonts w:asciiTheme="minorHAnsi" w:hAnsiTheme="minorHAnsi" w:cstheme="minorHAnsi"/>
          <w:color w:val="auto"/>
        </w:rPr>
        <w:t>, sendo meramente opinativo</w:t>
      </w:r>
      <w:r>
        <w:rPr>
          <w:rStyle w:val="FootnoteReference"/>
          <w:rFonts w:asciiTheme="minorHAnsi" w:hAnsiTheme="minorHAnsi" w:cstheme="minorHAnsi"/>
          <w:color w:val="auto"/>
        </w:rPr>
        <w:footnoteReference w:id="2"/>
      </w:r>
      <w:r w:rsidRPr="00AB3B2C" w:rsidR="007703E8">
        <w:rPr>
          <w:rFonts w:asciiTheme="minorHAnsi" w:hAnsiTheme="minorHAnsi" w:cstheme="minorHAnsi"/>
          <w:color w:val="auto"/>
        </w:rPr>
        <w:t xml:space="preserve"> para ulterior emissão de parecer </w:t>
      </w:r>
      <w:r w:rsidRPr="00AB3B2C" w:rsidR="00027908">
        <w:rPr>
          <w:rFonts w:asciiTheme="minorHAnsi" w:hAnsiTheme="minorHAnsi" w:cstheme="minorHAnsi"/>
          <w:color w:val="auto"/>
        </w:rPr>
        <w:t>pelas Comissões.</w:t>
      </w:r>
      <w:r w:rsidRPr="00AB3B2C" w:rsidR="009D2232">
        <w:rPr>
          <w:rFonts w:asciiTheme="minorHAnsi" w:hAnsiTheme="minorHAnsi" w:cstheme="minorHAnsi"/>
          <w:color w:val="auto"/>
        </w:rPr>
        <w:t xml:space="preserve"> </w:t>
      </w:r>
    </w:p>
    <w:p w:rsidR="00A779B8" w:rsidRPr="00AB3B2C" w:rsidP="00F648BB">
      <w:pPr>
        <w:tabs>
          <w:tab w:val="left" w:pos="1701"/>
        </w:tabs>
        <w:spacing w:after="240" w:line="360" w:lineRule="auto"/>
        <w:ind w:firstLine="1418"/>
        <w:jc w:val="both"/>
        <w:rPr>
          <w:rFonts w:eastAsia="Calibri" w:asciiTheme="minorHAnsi" w:hAnsiTheme="minorHAnsi" w:cstheme="minorHAnsi"/>
          <w:szCs w:val="24"/>
        </w:rPr>
      </w:pPr>
      <w:r w:rsidRPr="00AB3B2C">
        <w:rPr>
          <w:rFonts w:eastAsia="Calibri" w:asciiTheme="minorHAnsi" w:hAnsiTheme="minorHAnsi" w:cstheme="minorHAnsi"/>
          <w:szCs w:val="24"/>
        </w:rPr>
        <w:t>Assim</w:t>
      </w:r>
      <w:r w:rsidRPr="00AB3B2C" w:rsidR="00D262DC">
        <w:rPr>
          <w:rFonts w:eastAsia="Calibri" w:asciiTheme="minorHAnsi" w:hAnsiTheme="minorHAnsi" w:cstheme="minorHAnsi"/>
          <w:szCs w:val="24"/>
        </w:rPr>
        <w:t xml:space="preserve">, </w:t>
      </w:r>
      <w:r w:rsidRPr="00AB3B2C">
        <w:rPr>
          <w:rFonts w:eastAsia="Calibri" w:asciiTheme="minorHAnsi" w:hAnsiTheme="minorHAnsi" w:cstheme="minorHAnsi"/>
          <w:szCs w:val="24"/>
        </w:rPr>
        <w:t>considerando os aspectos jurídicos passamos a análise técnica do projeto em epígrafe solicitado.</w:t>
      </w:r>
    </w:p>
    <w:p w:rsidR="00A779B8" w:rsidRPr="00AB3B2C" w:rsidP="00F648BB">
      <w:pPr>
        <w:spacing w:before="240" w:after="240" w:line="360" w:lineRule="auto"/>
        <w:ind w:firstLine="1418"/>
        <w:jc w:val="both"/>
        <w:rPr>
          <w:rFonts w:asciiTheme="minorHAnsi" w:hAnsiTheme="minorHAnsi" w:cstheme="minorHAnsi"/>
          <w:szCs w:val="24"/>
        </w:rPr>
      </w:pPr>
      <w:r w:rsidRPr="00AB3B2C">
        <w:rPr>
          <w:rFonts w:asciiTheme="minorHAnsi" w:hAnsiTheme="minorHAnsi" w:cs="Calibri"/>
          <w:szCs w:val="24"/>
        </w:rPr>
        <w:t>No que tange ao</w:t>
      </w:r>
      <w:r w:rsidRPr="00AB3B2C" w:rsidR="0073309B">
        <w:rPr>
          <w:rFonts w:asciiTheme="minorHAnsi" w:hAnsiTheme="minorHAnsi" w:cs="Calibri"/>
          <w:szCs w:val="24"/>
        </w:rPr>
        <w:t xml:space="preserve"> projeto de emenda</w:t>
      </w:r>
      <w:r w:rsidRPr="00AB3B2C" w:rsidR="003E1CF9">
        <w:rPr>
          <w:rFonts w:asciiTheme="minorHAnsi" w:hAnsiTheme="minorHAnsi" w:cs="Calibri"/>
          <w:szCs w:val="24"/>
        </w:rPr>
        <w:t xml:space="preserve"> </w:t>
      </w:r>
      <w:r w:rsidRPr="00AB3B2C">
        <w:rPr>
          <w:rFonts w:asciiTheme="minorHAnsi" w:hAnsiTheme="minorHAnsi" w:cs="Calibri"/>
          <w:szCs w:val="24"/>
        </w:rPr>
        <w:t>o Regimento Interno desta Casa de Leis assim estabelece:</w:t>
      </w:r>
    </w:p>
    <w:p w:rsidR="00A779B8" w:rsidRPr="00AB3B2C" w:rsidP="00DE2CBF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  <w:u w:val="single"/>
        </w:rPr>
      </w:pPr>
      <w:r w:rsidRPr="00AB3B2C">
        <w:rPr>
          <w:rFonts w:asciiTheme="minorHAnsi" w:hAnsiTheme="minorHAnsi" w:cs="Calibri"/>
          <w:i/>
          <w:sz w:val="22"/>
          <w:szCs w:val="22"/>
        </w:rPr>
        <w:t xml:space="preserve">Art. 140. </w:t>
      </w:r>
      <w:r w:rsidRPr="00AB3B2C">
        <w:rPr>
          <w:rFonts w:asciiTheme="minorHAnsi" w:hAnsiTheme="minorHAnsi" w:cs="Calibri"/>
          <w:i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AB3B2C" w:rsidP="00DE2CBF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AB3B2C">
        <w:rPr>
          <w:rFonts w:asciiTheme="minorHAnsi" w:hAnsiTheme="minorHAnsi" w:cs="Calibri"/>
          <w:b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AB3B2C" w:rsidP="00DE2CBF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AB3B2C">
        <w:rPr>
          <w:rFonts w:asciiTheme="minorHAnsi" w:hAnsiTheme="minorHAns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AB3B2C" w:rsidP="00DE2CBF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AB3B2C">
        <w:rPr>
          <w:rFonts w:asciiTheme="minorHAnsi" w:hAnsiTheme="minorHAnsi" w:cs="Calibri"/>
          <w:i/>
          <w:sz w:val="22"/>
          <w:szCs w:val="22"/>
        </w:rPr>
        <w:t xml:space="preserve">§ 3º. Emenda aditiva é a que deve ser acrescentada aos termos do artigo. </w:t>
      </w:r>
    </w:p>
    <w:p w:rsidR="00A779B8" w:rsidRPr="00AB3B2C" w:rsidP="00DE2CBF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AB3B2C">
        <w:rPr>
          <w:rFonts w:asciiTheme="minorHAnsi" w:hAnsiTheme="minorHAnsi" w:cs="Calibri"/>
          <w:b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AB3B2C" w:rsidP="00DE2CBF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AB3B2C">
        <w:rPr>
          <w:rFonts w:asciiTheme="minorHAnsi" w:hAnsiTheme="minorHAns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AB3B2C" w:rsidP="00DE2CBF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AB3B2C">
        <w:rPr>
          <w:rFonts w:asciiTheme="minorHAnsi" w:hAnsiTheme="minorHAnsi" w:cs="Calibri"/>
          <w:i/>
          <w:sz w:val="22"/>
          <w:szCs w:val="22"/>
        </w:rPr>
        <w:t xml:space="preserve">Art. 141. </w:t>
      </w:r>
      <w:r w:rsidRPr="00AB3B2C">
        <w:rPr>
          <w:rFonts w:asciiTheme="minorHAnsi" w:hAnsiTheme="minorHAns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AB3B2C" w:rsidP="00DE2CBF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AB3B2C">
        <w:rPr>
          <w:rFonts w:asciiTheme="minorHAnsi" w:hAnsiTheme="minorHAnsi" w:cs="Calibri"/>
          <w:i/>
          <w:sz w:val="22"/>
          <w:szCs w:val="22"/>
        </w:rPr>
        <w:t xml:space="preserve">§ 1º. O autor do projeto que receber substitutivo ou </w:t>
      </w:r>
      <w:r w:rsidRPr="00AB3B2C">
        <w:rPr>
          <w:rFonts w:asciiTheme="minorHAnsi" w:hAnsiTheme="minorHAnsi" w:cs="Calibri"/>
          <w:i/>
          <w:sz w:val="22"/>
          <w:szCs w:val="22"/>
        </w:rPr>
        <w:t>emenda estranhos</w:t>
      </w:r>
      <w:r w:rsidRPr="00AB3B2C">
        <w:rPr>
          <w:rFonts w:asciiTheme="minorHAnsi" w:hAnsiTheme="minorHAns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AB3B2C" w:rsidP="00DE2CBF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AB3B2C">
        <w:rPr>
          <w:rFonts w:asciiTheme="minorHAnsi" w:hAnsiTheme="minorHAns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7C6D50" w:rsidRPr="00AB3B2C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</w:p>
    <w:p w:rsidR="00A779B8" w:rsidRPr="006638EC" w:rsidP="00864FC4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Theme="minorHAnsi" w:hAnsiTheme="minorHAnsi" w:cs="Calibri"/>
          <w:szCs w:val="24"/>
        </w:rPr>
      </w:pPr>
      <w:r w:rsidRPr="006638EC">
        <w:rPr>
          <w:rFonts w:asciiTheme="minorHAnsi" w:hAnsiTheme="minorHAnsi" w:cs="Calibri"/>
          <w:szCs w:val="24"/>
        </w:rPr>
        <w:t xml:space="preserve">Destarte, verifica-se que o projeto de emenda </w:t>
      </w:r>
      <w:r w:rsidRPr="006638EC" w:rsidR="005D6203">
        <w:rPr>
          <w:rFonts w:asciiTheme="minorHAnsi" w:hAnsiTheme="minorHAnsi" w:cs="Calibri"/>
          <w:szCs w:val="24"/>
        </w:rPr>
        <w:t xml:space="preserve">em apreço </w:t>
      </w:r>
      <w:r w:rsidRPr="006638EC">
        <w:rPr>
          <w:rFonts w:asciiTheme="minorHAnsi" w:hAnsiTheme="minorHAnsi" w:cs="Calibri"/>
          <w:szCs w:val="24"/>
        </w:rPr>
        <w:t>atende aos dispositivos do Regimento Interno da Câmara, não havendo óbice regimental na sua tramitação</w:t>
      </w:r>
      <w:r w:rsidRPr="006638EC" w:rsidR="00944D41">
        <w:rPr>
          <w:rFonts w:asciiTheme="minorHAnsi" w:hAnsiTheme="minorHAnsi" w:cs="Calibri"/>
          <w:szCs w:val="24"/>
        </w:rPr>
        <w:t xml:space="preserve"> e</w:t>
      </w:r>
      <w:r w:rsidRPr="006638EC" w:rsidR="0070670C">
        <w:rPr>
          <w:rFonts w:asciiTheme="minorHAnsi" w:hAnsiTheme="minorHAnsi" w:cs="Calibri"/>
          <w:szCs w:val="24"/>
        </w:rPr>
        <w:t>,</w:t>
      </w:r>
      <w:r w:rsidRPr="006638EC" w:rsidR="00944D41">
        <w:rPr>
          <w:rFonts w:asciiTheme="minorHAnsi" w:hAnsiTheme="minorHAnsi" w:cs="Calibri"/>
          <w:szCs w:val="24"/>
        </w:rPr>
        <w:t xml:space="preserve"> quanto à matéria</w:t>
      </w:r>
      <w:r w:rsidRPr="006638EC" w:rsidR="0070670C">
        <w:rPr>
          <w:rFonts w:asciiTheme="minorHAnsi" w:hAnsiTheme="minorHAnsi" w:cs="Calibri"/>
          <w:szCs w:val="24"/>
        </w:rPr>
        <w:t>,</w:t>
      </w:r>
      <w:r w:rsidRPr="006638EC" w:rsidR="00944D41">
        <w:rPr>
          <w:rFonts w:asciiTheme="minorHAnsi" w:hAnsiTheme="minorHAnsi" w:cs="Calibri"/>
          <w:szCs w:val="24"/>
        </w:rPr>
        <w:t xml:space="preserve"> </w:t>
      </w:r>
      <w:r w:rsidRPr="006638EC" w:rsidR="00D72AE4">
        <w:rPr>
          <w:rFonts w:asciiTheme="minorHAnsi" w:hAnsiTheme="minorHAnsi" w:cs="Calibri"/>
          <w:szCs w:val="24"/>
        </w:rPr>
        <w:t>reiteramos</w:t>
      </w:r>
      <w:bookmarkStart w:id="0" w:name="_GoBack"/>
      <w:bookmarkEnd w:id="0"/>
      <w:r w:rsidRPr="006638EC" w:rsidR="00944D41">
        <w:rPr>
          <w:rFonts w:asciiTheme="minorHAnsi" w:hAnsiTheme="minorHAnsi" w:cs="Calibri"/>
          <w:szCs w:val="24"/>
        </w:rPr>
        <w:t xml:space="preserve"> Parecer Jurídico nº</w:t>
      </w:r>
      <w:r w:rsidRPr="006638EC" w:rsidR="005C59A3">
        <w:rPr>
          <w:rFonts w:asciiTheme="minorHAnsi" w:hAnsiTheme="minorHAnsi" w:cs="Calibri"/>
          <w:szCs w:val="24"/>
        </w:rPr>
        <w:t xml:space="preserve"> </w:t>
      </w:r>
      <w:r w:rsidRPr="006638EC" w:rsidR="00D72AE4">
        <w:rPr>
          <w:rFonts w:asciiTheme="minorHAnsi" w:hAnsiTheme="minorHAnsi" w:cs="Calibri"/>
          <w:szCs w:val="24"/>
        </w:rPr>
        <w:t>219</w:t>
      </w:r>
      <w:r w:rsidRPr="006638EC" w:rsidR="00944D41">
        <w:rPr>
          <w:rFonts w:asciiTheme="minorHAnsi" w:hAnsiTheme="minorHAnsi" w:cs="Calibri"/>
          <w:szCs w:val="24"/>
        </w:rPr>
        <w:t>/202</w:t>
      </w:r>
      <w:r w:rsidRPr="006638EC" w:rsidR="001D2F97">
        <w:rPr>
          <w:rFonts w:asciiTheme="minorHAnsi" w:hAnsiTheme="minorHAnsi" w:cs="Calibri"/>
          <w:szCs w:val="24"/>
        </w:rPr>
        <w:t>4</w:t>
      </w:r>
      <w:r w:rsidRPr="006638EC" w:rsidR="00864FC4">
        <w:rPr>
          <w:rFonts w:asciiTheme="minorHAnsi" w:hAnsiTheme="minorHAnsi" w:cs="Calibri"/>
          <w:szCs w:val="24"/>
        </w:rPr>
        <w:t>.</w:t>
      </w:r>
      <w:r w:rsidRPr="006638EC" w:rsidR="0022655C">
        <w:rPr>
          <w:rFonts w:asciiTheme="minorHAnsi" w:hAnsiTheme="minorHAnsi" w:cs="Calibri"/>
          <w:szCs w:val="24"/>
        </w:rPr>
        <w:t xml:space="preserve"> </w:t>
      </w:r>
      <w:r w:rsidRPr="006638EC" w:rsidR="003A712F">
        <w:rPr>
          <w:rFonts w:asciiTheme="minorHAnsi" w:hAnsiTheme="minorHAnsi" w:cs="Calibri"/>
          <w:szCs w:val="24"/>
        </w:rPr>
        <w:t>No exame do mérito</w:t>
      </w:r>
      <w:r w:rsidRPr="006638EC">
        <w:rPr>
          <w:rFonts w:asciiTheme="minorHAnsi" w:hAnsiTheme="minorHAnsi" w:cstheme="minorHAnsi"/>
          <w:szCs w:val="24"/>
        </w:rPr>
        <w:t xml:space="preserve">, o </w:t>
      </w:r>
      <w:r w:rsidRPr="006638EC" w:rsidR="001708EF">
        <w:rPr>
          <w:rFonts w:asciiTheme="minorHAnsi" w:hAnsiTheme="minorHAnsi" w:cstheme="minorHAnsi"/>
          <w:szCs w:val="24"/>
        </w:rPr>
        <w:t>Plenário é soberano.</w:t>
      </w:r>
    </w:p>
    <w:p w:rsidR="00D72AE4" w:rsidRPr="00AB3B2C" w:rsidP="00D72AE4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AB3B2C">
        <w:rPr>
          <w:rFonts w:asciiTheme="minorHAnsi" w:hAnsiTheme="minorHAnsi" w:cs="Calibri"/>
          <w:szCs w:val="24"/>
        </w:rPr>
        <w:t>É o parecer, a superior consideração.</w:t>
      </w:r>
    </w:p>
    <w:p w:rsidR="00D72AE4" w:rsidRPr="00AB3B2C" w:rsidP="00D72AE4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AB3B2C">
        <w:rPr>
          <w:rFonts w:asciiTheme="minorHAnsi" w:hAnsiTheme="minorHAnsi" w:cs="Tahoma"/>
          <w:iCs/>
          <w:szCs w:val="24"/>
        </w:rPr>
        <w:t xml:space="preserve">Procuradoria, aos </w:t>
      </w:r>
      <w:r w:rsidR="00C947A3">
        <w:rPr>
          <w:rFonts w:asciiTheme="minorHAnsi" w:hAnsiTheme="minorHAnsi" w:cs="Tahoma"/>
          <w:iCs/>
          <w:szCs w:val="24"/>
        </w:rPr>
        <w:t>18</w:t>
      </w:r>
      <w:r w:rsidRPr="00AB3B2C">
        <w:rPr>
          <w:rFonts w:asciiTheme="minorHAnsi" w:hAnsiTheme="minorHAnsi" w:cs="Tahoma"/>
          <w:iCs/>
          <w:szCs w:val="24"/>
        </w:rPr>
        <w:t xml:space="preserve"> de </w:t>
      </w:r>
      <w:r w:rsidRPr="00AB3B2C" w:rsidR="00E948C8">
        <w:rPr>
          <w:rFonts w:asciiTheme="minorHAnsi" w:hAnsiTheme="minorHAnsi" w:cs="Tahoma"/>
          <w:iCs/>
          <w:szCs w:val="24"/>
        </w:rPr>
        <w:t>outubro</w:t>
      </w:r>
      <w:r w:rsidRPr="00AB3B2C">
        <w:rPr>
          <w:rFonts w:asciiTheme="minorHAnsi" w:hAnsiTheme="minorHAnsi" w:cs="Tahoma"/>
          <w:iCs/>
          <w:szCs w:val="24"/>
        </w:rPr>
        <w:t xml:space="preserve"> de 2024.</w:t>
      </w:r>
    </w:p>
    <w:p w:rsidR="00D72AE4" w:rsidRPr="00AB3B2C" w:rsidP="00D72AE4">
      <w:pPr>
        <w:tabs>
          <w:tab w:val="left" w:pos="5130"/>
        </w:tabs>
        <w:spacing w:after="0" w:line="360" w:lineRule="auto"/>
        <w:rPr>
          <w:rFonts w:asciiTheme="minorHAnsi" w:hAnsiTheme="minorHAnsi" w:cstheme="minorHAnsi"/>
          <w:color w:val="FF0000"/>
        </w:rPr>
      </w:pPr>
    </w:p>
    <w:p w:rsidR="00D72AE4" w:rsidRPr="00AB3B2C" w:rsidP="00D72AE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Theme="minorHAnsi" w:hAnsiTheme="minorHAnsi" w:cstheme="minorHAnsi"/>
          <w:szCs w:val="24"/>
        </w:rPr>
      </w:pPr>
    </w:p>
    <w:p w:rsidR="00D72AE4" w:rsidRPr="00AB3B2C" w:rsidP="00D72AE4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AB3B2C">
        <w:rPr>
          <w:rFonts w:asciiTheme="minorHAnsi" w:hAnsiTheme="minorHAnsi" w:cstheme="minorHAnsi"/>
          <w:b/>
          <w:szCs w:val="24"/>
        </w:rPr>
        <w:t>Rosemeire de Souza Cardoso Barbosa                                   Tiago Fadel Malghosian</w:t>
      </w:r>
    </w:p>
    <w:p w:rsidR="00D72AE4" w:rsidRPr="00AB3B2C" w:rsidP="00D72AE4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AB3B2C">
        <w:rPr>
          <w:rFonts w:asciiTheme="minorHAnsi" w:hAnsiTheme="minorHAnsi" w:cstheme="minorHAnsi"/>
          <w:b/>
          <w:szCs w:val="24"/>
        </w:rPr>
        <w:t>Procuradora - OAB/SP 308.298                                   Procurador - OAB/SP 319.159</w:t>
      </w:r>
    </w:p>
    <w:p w:rsidR="00D72AE4" w:rsidRPr="00AB3B2C" w:rsidP="00D72AE4">
      <w:pPr>
        <w:spacing w:after="0" w:line="240" w:lineRule="auto"/>
        <w:jc w:val="center"/>
        <w:rPr>
          <w:rFonts w:asciiTheme="minorHAnsi" w:hAnsiTheme="minorHAnsi" w:cs="Calibri"/>
          <w:color w:val="FF0000"/>
        </w:rPr>
      </w:pPr>
      <w:r w:rsidRPr="00AB3B2C">
        <w:rPr>
          <w:rFonts w:asciiTheme="minorHAnsi" w:hAnsiTheme="minorHAnsi" w:cstheme="minorHAnsi"/>
          <w:szCs w:val="24"/>
        </w:rPr>
        <w:t xml:space="preserve">Assinatura eletrônica                                                  </w:t>
      </w:r>
      <w:r w:rsidRPr="00AB3B2C" w:rsidR="00C47CB6">
        <w:rPr>
          <w:rFonts w:asciiTheme="minorHAnsi" w:hAnsiTheme="minorHAnsi" w:cstheme="minorHAnsi"/>
          <w:szCs w:val="24"/>
        </w:rPr>
        <w:t xml:space="preserve">   </w:t>
      </w:r>
      <w:r w:rsidRPr="00AB3B2C">
        <w:rPr>
          <w:rFonts w:asciiTheme="minorHAnsi" w:hAnsiTheme="minorHAnsi" w:cstheme="minorHAnsi"/>
          <w:szCs w:val="24"/>
        </w:rPr>
        <w:t xml:space="preserve"> Assinatura eletrônica</w:t>
      </w:r>
    </w:p>
    <w:p w:rsidR="0022655C" w:rsidRPr="00AB3B2C" w:rsidP="00D72AE4">
      <w:pPr>
        <w:spacing w:after="0" w:line="240" w:lineRule="auto"/>
        <w:jc w:val="center"/>
        <w:rPr>
          <w:rFonts w:asciiTheme="minorHAnsi" w:hAnsiTheme="minorHAnsi"/>
        </w:rPr>
      </w:pPr>
    </w:p>
    <w:sectPr w:rsidSect="00A779B8">
      <w:headerReference w:type="default" r:id="rId6"/>
      <w:footerReference w:type="default" r:id="rId7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773E5C" w:rsidP="0030502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773E5C" w:rsidP="0030502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773E5C" w:rsidP="0030502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773E5C" w:rsidP="0030502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773E5C" w:rsidP="00305026">
            <w:pPr>
              <w:pStyle w:val="Footer"/>
              <w:ind w:left="-1985" w:right="-313"/>
              <w:jc w:val="center"/>
            </w:pPr>
          </w:p>
          <w:p w:rsidR="00773E5C" w:rsidP="0030502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6638EC">
              <w:rPr>
                <w:b/>
                <w:bCs/>
                <w:noProof/>
                <w:sz w:val="18"/>
                <w:szCs w:val="18"/>
              </w:rPr>
              <w:t>9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6638EC">
              <w:rPr>
                <w:b/>
                <w:bCs/>
                <w:noProof/>
                <w:sz w:val="18"/>
                <w:szCs w:val="18"/>
              </w:rPr>
              <w:t>9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73E5C">
      <w:pPr>
        <w:spacing w:after="0" w:line="240" w:lineRule="auto"/>
      </w:pPr>
      <w:r>
        <w:separator/>
      </w:r>
    </w:p>
  </w:footnote>
  <w:footnote w:type="continuationSeparator" w:id="1">
    <w:p w:rsidR="00773E5C">
      <w:pPr>
        <w:spacing w:after="0" w:line="240" w:lineRule="auto"/>
      </w:pPr>
      <w:r>
        <w:continuationSeparator/>
      </w:r>
    </w:p>
  </w:footnote>
  <w:footnote w:id="2">
    <w:p w:rsidR="00773E5C" w:rsidRPr="00DE2CBF" w:rsidP="00944D41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DE2CBF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DE2CBF">
        <w:rPr>
          <w:rFonts w:asciiTheme="minorHAnsi" w:hAnsiTheme="minorHAnsi" w:cstheme="minorHAnsi"/>
          <w:sz w:val="16"/>
          <w:szCs w:val="16"/>
        </w:rPr>
        <w:t xml:space="preserve"> </w:t>
      </w:r>
      <w:r w:rsidRPr="00DE2CBF">
        <w:rPr>
          <w:rFonts w:asciiTheme="minorHAnsi" w:hAnsiTheme="minorHAnsi" w:cstheme="minorHAnsi"/>
          <w:color w:val="auto"/>
          <w:sz w:val="16"/>
          <w:szCs w:val="16"/>
        </w:rPr>
        <w:t>Nesse sentido é o entendimento do C. Supremo Tribunal Federal:</w:t>
      </w:r>
      <w:r w:rsidRPr="00DE2CBF">
        <w:rPr>
          <w:rFonts w:asciiTheme="minorHAnsi" w:hAnsiTheme="minorHAnsi" w:cstheme="minorHAnsi"/>
          <w:i/>
          <w:color w:val="auto"/>
          <w:sz w:val="16"/>
          <w:szCs w:val="16"/>
        </w:rPr>
        <w:t xml:space="preserve"> “O parecer emitido por procurador ou advogado de órgão da administração pública não é ato administrativo. </w:t>
      </w:r>
      <w:r w:rsidRPr="00DE2CBF">
        <w:rPr>
          <w:rFonts w:asciiTheme="minorHAnsi" w:hAnsiTheme="minorHAnsi" w:cstheme="minorHAnsi"/>
          <w:i/>
          <w:color w:val="auto"/>
          <w:sz w:val="16"/>
          <w:szCs w:val="16"/>
          <w:u w:val="single"/>
        </w:rPr>
        <w:t xml:space="preserve">Nada mais é do que a opinião emitida pelo operador do direito, opinião técnico-jurídica, que orientará o administrador na tomada da decisão, na prática do ato administrativo, que se constitui na execução </w:t>
      </w:r>
      <w:r w:rsidRPr="00DE2CBF">
        <w:rPr>
          <w:rFonts w:asciiTheme="minorHAnsi" w:hAnsiTheme="minorHAnsi" w:cstheme="minorHAnsi"/>
          <w:i/>
          <w:color w:val="auto"/>
          <w:sz w:val="16"/>
          <w:szCs w:val="16"/>
          <w:u w:val="single"/>
        </w:rPr>
        <w:t>ex</w:t>
      </w:r>
      <w:r w:rsidRPr="00DE2CBF">
        <w:rPr>
          <w:rFonts w:asciiTheme="minorHAnsi" w:hAnsiTheme="minorHAnsi" w:cstheme="minorHAnsi"/>
          <w:i/>
          <w:color w:val="auto"/>
          <w:sz w:val="16"/>
          <w:szCs w:val="16"/>
          <w:u w:val="single"/>
        </w:rPr>
        <w:t xml:space="preserve"> </w:t>
      </w:r>
      <w:r w:rsidRPr="00DE2CBF">
        <w:rPr>
          <w:rFonts w:asciiTheme="minorHAnsi" w:hAnsiTheme="minorHAnsi" w:cstheme="minorHAnsi"/>
          <w:i/>
          <w:color w:val="auto"/>
          <w:sz w:val="16"/>
          <w:szCs w:val="16"/>
          <w:u w:val="single"/>
        </w:rPr>
        <w:t>oficio</w:t>
      </w:r>
      <w:r w:rsidRPr="00DE2CBF">
        <w:rPr>
          <w:rFonts w:asciiTheme="minorHAnsi" w:hAnsiTheme="minorHAnsi" w:cstheme="minorHAnsi"/>
          <w:i/>
          <w:color w:val="auto"/>
          <w:sz w:val="16"/>
          <w:szCs w:val="16"/>
          <w:u w:val="single"/>
        </w:rPr>
        <w:t xml:space="preserve"> da lei.</w:t>
      </w:r>
      <w:r w:rsidRPr="00DE2CBF">
        <w:rPr>
          <w:rFonts w:asciiTheme="minorHAnsi" w:hAnsiTheme="minorHAnsi" w:cstheme="minorHAnsi"/>
          <w:i/>
          <w:color w:val="auto"/>
          <w:sz w:val="16"/>
          <w:szCs w:val="16"/>
        </w:rPr>
        <w:t xml:space="preserve">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3E5C" w:rsidP="00305026">
    <w:pPr>
      <w:pStyle w:val="Header"/>
      <w:jc w:val="center"/>
      <w:rPr>
        <w:b/>
        <w:sz w:val="26"/>
        <w:lang w:val="pt-PT"/>
      </w:rPr>
    </w:pPr>
  </w:p>
  <w:p w:rsidR="00773E5C" w:rsidP="0030502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E5C" w:rsidP="003050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633779008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3469217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.3pt;height:67.9pt" o:oleicon="f" o:ole="">
                                <v:imagedata r:id="rId2" o:title=""/>
                              </v:shape>
                              <o:OLEObject Type="Embed" ProgID="MSPhotoEd.3" ShapeID="_x0000_i2051" DrawAspect="Content" ObjectID="_1791019711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773E5C" w:rsidP="0030502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9363205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.3pt;height:67.9pt" o:oleicon="f" o:ole="">
                        <v:imagedata r:id="rId2" o:title=""/>
                      </v:shape>
                      <o:OLEObject Type="Embed" ProgID="MSPhotoEd.3" ShapeID="_x0000_i2050" DrawAspect="Content" ObjectID="_1791017224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773E5C" w:rsidP="0030502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773E5C" w:rsidP="00305026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773E5C" w:rsidP="00305026">
    <w:pPr>
      <w:pStyle w:val="Header"/>
      <w:jc w:val="center"/>
      <w:rPr>
        <w:sz w:val="20"/>
        <w:lang w:val="pt-PT"/>
      </w:rPr>
    </w:pPr>
  </w:p>
  <w:p w:rsidR="00773E5C" w:rsidP="00305026">
    <w:pPr>
      <w:pStyle w:val="Header"/>
      <w:jc w:val="center"/>
      <w:rPr>
        <w:sz w:val="20"/>
        <w:lang w:val="pt-PT"/>
      </w:rPr>
    </w:pPr>
  </w:p>
  <w:p w:rsidR="00773E5C" w:rsidP="003050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F0439D"/>
    <w:multiLevelType w:val="hybridMultilevel"/>
    <w:tmpl w:val="26863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D6FA6"/>
    <w:multiLevelType w:val="hybridMultilevel"/>
    <w:tmpl w:val="8F9E06EC"/>
    <w:lvl w:ilvl="0">
      <w:start w:val="1"/>
      <w:numFmt w:val="upperRoman"/>
      <w:lvlText w:val="%1."/>
      <w:lvlJc w:val="left"/>
      <w:pPr>
        <w:ind w:left="1037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97" w:hanging="360"/>
      </w:pPr>
    </w:lvl>
    <w:lvl w:ilvl="2" w:tentative="1">
      <w:start w:val="1"/>
      <w:numFmt w:val="lowerRoman"/>
      <w:lvlText w:val="%3."/>
      <w:lvlJc w:val="right"/>
      <w:pPr>
        <w:ind w:left="2117" w:hanging="180"/>
      </w:pPr>
    </w:lvl>
    <w:lvl w:ilvl="3" w:tentative="1">
      <w:start w:val="1"/>
      <w:numFmt w:val="decimal"/>
      <w:lvlText w:val="%4."/>
      <w:lvlJc w:val="left"/>
      <w:pPr>
        <w:ind w:left="2837" w:hanging="360"/>
      </w:pPr>
    </w:lvl>
    <w:lvl w:ilvl="4" w:tentative="1">
      <w:start w:val="1"/>
      <w:numFmt w:val="lowerLetter"/>
      <w:lvlText w:val="%5."/>
      <w:lvlJc w:val="left"/>
      <w:pPr>
        <w:ind w:left="3557" w:hanging="360"/>
      </w:pPr>
    </w:lvl>
    <w:lvl w:ilvl="5" w:tentative="1">
      <w:start w:val="1"/>
      <w:numFmt w:val="lowerRoman"/>
      <w:lvlText w:val="%6."/>
      <w:lvlJc w:val="right"/>
      <w:pPr>
        <w:ind w:left="4277" w:hanging="180"/>
      </w:pPr>
    </w:lvl>
    <w:lvl w:ilvl="6" w:tentative="1">
      <w:start w:val="1"/>
      <w:numFmt w:val="decimal"/>
      <w:lvlText w:val="%7."/>
      <w:lvlJc w:val="left"/>
      <w:pPr>
        <w:ind w:left="4997" w:hanging="360"/>
      </w:pPr>
    </w:lvl>
    <w:lvl w:ilvl="7" w:tentative="1">
      <w:start w:val="1"/>
      <w:numFmt w:val="lowerLetter"/>
      <w:lvlText w:val="%8."/>
      <w:lvlJc w:val="left"/>
      <w:pPr>
        <w:ind w:left="5717" w:hanging="360"/>
      </w:pPr>
    </w:lvl>
    <w:lvl w:ilvl="8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55142353"/>
    <w:multiLevelType w:val="hybridMultilevel"/>
    <w:tmpl w:val="B0E8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241FA"/>
    <w:multiLevelType w:val="hybridMultilevel"/>
    <w:tmpl w:val="35E28B6C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397" w:hanging="360"/>
      </w:pPr>
    </w:lvl>
    <w:lvl w:ilvl="2" w:tentative="1">
      <w:start w:val="1"/>
      <w:numFmt w:val="lowerRoman"/>
      <w:lvlText w:val="%3."/>
      <w:lvlJc w:val="right"/>
      <w:pPr>
        <w:ind w:left="2117" w:hanging="180"/>
      </w:pPr>
    </w:lvl>
    <w:lvl w:ilvl="3" w:tentative="1">
      <w:start w:val="1"/>
      <w:numFmt w:val="decimal"/>
      <w:lvlText w:val="%4."/>
      <w:lvlJc w:val="left"/>
      <w:pPr>
        <w:ind w:left="2837" w:hanging="360"/>
      </w:pPr>
    </w:lvl>
    <w:lvl w:ilvl="4" w:tentative="1">
      <w:start w:val="1"/>
      <w:numFmt w:val="lowerLetter"/>
      <w:lvlText w:val="%5."/>
      <w:lvlJc w:val="left"/>
      <w:pPr>
        <w:ind w:left="3557" w:hanging="360"/>
      </w:pPr>
    </w:lvl>
    <w:lvl w:ilvl="5" w:tentative="1">
      <w:start w:val="1"/>
      <w:numFmt w:val="lowerRoman"/>
      <w:lvlText w:val="%6."/>
      <w:lvlJc w:val="right"/>
      <w:pPr>
        <w:ind w:left="4277" w:hanging="180"/>
      </w:pPr>
    </w:lvl>
    <w:lvl w:ilvl="6" w:tentative="1">
      <w:start w:val="1"/>
      <w:numFmt w:val="decimal"/>
      <w:lvlText w:val="%7."/>
      <w:lvlJc w:val="left"/>
      <w:pPr>
        <w:ind w:left="4997" w:hanging="360"/>
      </w:pPr>
    </w:lvl>
    <w:lvl w:ilvl="7" w:tentative="1">
      <w:start w:val="1"/>
      <w:numFmt w:val="lowerLetter"/>
      <w:lvlText w:val="%8."/>
      <w:lvlJc w:val="left"/>
      <w:pPr>
        <w:ind w:left="5717" w:hanging="360"/>
      </w:pPr>
    </w:lvl>
    <w:lvl w:ilvl="8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66A34B8C"/>
    <w:multiLevelType w:val="hybridMultilevel"/>
    <w:tmpl w:val="70ECB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256E8"/>
    <w:multiLevelType w:val="hybridMultilevel"/>
    <w:tmpl w:val="50461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063D5"/>
    <w:rsid w:val="0001649E"/>
    <w:rsid w:val="00027908"/>
    <w:rsid w:val="00031240"/>
    <w:rsid w:val="00033CC6"/>
    <w:rsid w:val="00035153"/>
    <w:rsid w:val="00046F94"/>
    <w:rsid w:val="00052655"/>
    <w:rsid w:val="000575E2"/>
    <w:rsid w:val="0006356E"/>
    <w:rsid w:val="00077C10"/>
    <w:rsid w:val="0008358B"/>
    <w:rsid w:val="000A5422"/>
    <w:rsid w:val="000B718A"/>
    <w:rsid w:val="000C2B73"/>
    <w:rsid w:val="0010716F"/>
    <w:rsid w:val="0011053B"/>
    <w:rsid w:val="00116C2C"/>
    <w:rsid w:val="0012457B"/>
    <w:rsid w:val="00125B9A"/>
    <w:rsid w:val="001308C8"/>
    <w:rsid w:val="001418C8"/>
    <w:rsid w:val="001708EF"/>
    <w:rsid w:val="00185E77"/>
    <w:rsid w:val="001A3E32"/>
    <w:rsid w:val="001A7035"/>
    <w:rsid w:val="001B56D5"/>
    <w:rsid w:val="001D0154"/>
    <w:rsid w:val="001D2F97"/>
    <w:rsid w:val="001D457F"/>
    <w:rsid w:val="001D63E7"/>
    <w:rsid w:val="001D6A14"/>
    <w:rsid w:val="001E5F65"/>
    <w:rsid w:val="001F75A1"/>
    <w:rsid w:val="00206809"/>
    <w:rsid w:val="00222C85"/>
    <w:rsid w:val="0022655C"/>
    <w:rsid w:val="002332AB"/>
    <w:rsid w:val="00235BF6"/>
    <w:rsid w:val="00244542"/>
    <w:rsid w:val="002578A0"/>
    <w:rsid w:val="0029742D"/>
    <w:rsid w:val="002D1053"/>
    <w:rsid w:val="002F41B0"/>
    <w:rsid w:val="00305026"/>
    <w:rsid w:val="0032224F"/>
    <w:rsid w:val="00351005"/>
    <w:rsid w:val="00353DD1"/>
    <w:rsid w:val="0035695C"/>
    <w:rsid w:val="00365F3A"/>
    <w:rsid w:val="00372A97"/>
    <w:rsid w:val="003A712F"/>
    <w:rsid w:val="003D3307"/>
    <w:rsid w:val="003D4024"/>
    <w:rsid w:val="003E0D77"/>
    <w:rsid w:val="003E1CF9"/>
    <w:rsid w:val="00412598"/>
    <w:rsid w:val="00431C9A"/>
    <w:rsid w:val="00432887"/>
    <w:rsid w:val="00465D92"/>
    <w:rsid w:val="00474D49"/>
    <w:rsid w:val="00496CD5"/>
    <w:rsid w:val="004A376C"/>
    <w:rsid w:val="004B1794"/>
    <w:rsid w:val="004E5C2A"/>
    <w:rsid w:val="004F6695"/>
    <w:rsid w:val="00514DC8"/>
    <w:rsid w:val="00515D87"/>
    <w:rsid w:val="005163A4"/>
    <w:rsid w:val="00522CF2"/>
    <w:rsid w:val="0055143B"/>
    <w:rsid w:val="00552782"/>
    <w:rsid w:val="00553AE2"/>
    <w:rsid w:val="00561C45"/>
    <w:rsid w:val="00565D77"/>
    <w:rsid w:val="005679BA"/>
    <w:rsid w:val="00570A6A"/>
    <w:rsid w:val="00591C6F"/>
    <w:rsid w:val="00596FCB"/>
    <w:rsid w:val="005B1EEC"/>
    <w:rsid w:val="005B754D"/>
    <w:rsid w:val="005C59A3"/>
    <w:rsid w:val="005D402B"/>
    <w:rsid w:val="005D6203"/>
    <w:rsid w:val="005E597E"/>
    <w:rsid w:val="005E6D0C"/>
    <w:rsid w:val="00601F37"/>
    <w:rsid w:val="00610D7F"/>
    <w:rsid w:val="00615037"/>
    <w:rsid w:val="00621BFC"/>
    <w:rsid w:val="00622DBE"/>
    <w:rsid w:val="00626A4F"/>
    <w:rsid w:val="00646BC4"/>
    <w:rsid w:val="006638EC"/>
    <w:rsid w:val="00682A2D"/>
    <w:rsid w:val="0068576E"/>
    <w:rsid w:val="006918CC"/>
    <w:rsid w:val="006B76E7"/>
    <w:rsid w:val="006D211B"/>
    <w:rsid w:val="006D34F4"/>
    <w:rsid w:val="006D4429"/>
    <w:rsid w:val="006D6E7D"/>
    <w:rsid w:val="006E6F69"/>
    <w:rsid w:val="006F165C"/>
    <w:rsid w:val="006F4218"/>
    <w:rsid w:val="0070190E"/>
    <w:rsid w:val="0070670C"/>
    <w:rsid w:val="0073309B"/>
    <w:rsid w:val="007338C1"/>
    <w:rsid w:val="00740E54"/>
    <w:rsid w:val="00750362"/>
    <w:rsid w:val="00756234"/>
    <w:rsid w:val="007703E8"/>
    <w:rsid w:val="00773E5C"/>
    <w:rsid w:val="0077694A"/>
    <w:rsid w:val="0078016A"/>
    <w:rsid w:val="00783082"/>
    <w:rsid w:val="0078599D"/>
    <w:rsid w:val="007904AB"/>
    <w:rsid w:val="007B3547"/>
    <w:rsid w:val="007B5A05"/>
    <w:rsid w:val="007C6D50"/>
    <w:rsid w:val="007D2626"/>
    <w:rsid w:val="0082204D"/>
    <w:rsid w:val="00826654"/>
    <w:rsid w:val="00864FC4"/>
    <w:rsid w:val="0087598C"/>
    <w:rsid w:val="00887530"/>
    <w:rsid w:val="008A7D22"/>
    <w:rsid w:val="008A7DD9"/>
    <w:rsid w:val="008C57EF"/>
    <w:rsid w:val="008F0343"/>
    <w:rsid w:val="00902ADF"/>
    <w:rsid w:val="00933CA9"/>
    <w:rsid w:val="00944D41"/>
    <w:rsid w:val="00947BB1"/>
    <w:rsid w:val="00963B6F"/>
    <w:rsid w:val="00970FC2"/>
    <w:rsid w:val="00990E07"/>
    <w:rsid w:val="009C7616"/>
    <w:rsid w:val="009D2232"/>
    <w:rsid w:val="009E7FB8"/>
    <w:rsid w:val="00A11BAE"/>
    <w:rsid w:val="00A11C58"/>
    <w:rsid w:val="00A3393A"/>
    <w:rsid w:val="00A33C8A"/>
    <w:rsid w:val="00A37F67"/>
    <w:rsid w:val="00A6204F"/>
    <w:rsid w:val="00A6560E"/>
    <w:rsid w:val="00A779B8"/>
    <w:rsid w:val="00A96600"/>
    <w:rsid w:val="00AA0609"/>
    <w:rsid w:val="00AA137E"/>
    <w:rsid w:val="00AA2F4C"/>
    <w:rsid w:val="00AA75F3"/>
    <w:rsid w:val="00AB3B2C"/>
    <w:rsid w:val="00AC33D2"/>
    <w:rsid w:val="00AC4732"/>
    <w:rsid w:val="00AC73BE"/>
    <w:rsid w:val="00AE5118"/>
    <w:rsid w:val="00AF01F9"/>
    <w:rsid w:val="00AF54EB"/>
    <w:rsid w:val="00AF7CC2"/>
    <w:rsid w:val="00B0401C"/>
    <w:rsid w:val="00B2187D"/>
    <w:rsid w:val="00B232DD"/>
    <w:rsid w:val="00B32AAE"/>
    <w:rsid w:val="00B376B5"/>
    <w:rsid w:val="00B378D7"/>
    <w:rsid w:val="00B477B4"/>
    <w:rsid w:val="00B9197E"/>
    <w:rsid w:val="00BA56F7"/>
    <w:rsid w:val="00BC2D8A"/>
    <w:rsid w:val="00BD076E"/>
    <w:rsid w:val="00BE58DB"/>
    <w:rsid w:val="00BF04B3"/>
    <w:rsid w:val="00BF6025"/>
    <w:rsid w:val="00C059A4"/>
    <w:rsid w:val="00C15DC4"/>
    <w:rsid w:val="00C2365D"/>
    <w:rsid w:val="00C40D18"/>
    <w:rsid w:val="00C44E83"/>
    <w:rsid w:val="00C47CB6"/>
    <w:rsid w:val="00C53F36"/>
    <w:rsid w:val="00C5780B"/>
    <w:rsid w:val="00C630E6"/>
    <w:rsid w:val="00C947A3"/>
    <w:rsid w:val="00CA4230"/>
    <w:rsid w:val="00CC06A8"/>
    <w:rsid w:val="00CE118C"/>
    <w:rsid w:val="00D01A07"/>
    <w:rsid w:val="00D13CCD"/>
    <w:rsid w:val="00D262DC"/>
    <w:rsid w:val="00D26DEF"/>
    <w:rsid w:val="00D274B2"/>
    <w:rsid w:val="00D3018D"/>
    <w:rsid w:val="00D412CB"/>
    <w:rsid w:val="00D4238B"/>
    <w:rsid w:val="00D45484"/>
    <w:rsid w:val="00D51566"/>
    <w:rsid w:val="00D53D44"/>
    <w:rsid w:val="00D70598"/>
    <w:rsid w:val="00D72AE4"/>
    <w:rsid w:val="00D76EAD"/>
    <w:rsid w:val="00D932DC"/>
    <w:rsid w:val="00D97FDF"/>
    <w:rsid w:val="00DE2CBF"/>
    <w:rsid w:val="00DF2B03"/>
    <w:rsid w:val="00E0087C"/>
    <w:rsid w:val="00E31B26"/>
    <w:rsid w:val="00E325E8"/>
    <w:rsid w:val="00E32DB0"/>
    <w:rsid w:val="00E45153"/>
    <w:rsid w:val="00E52006"/>
    <w:rsid w:val="00E71AE8"/>
    <w:rsid w:val="00E90CDC"/>
    <w:rsid w:val="00E948C8"/>
    <w:rsid w:val="00EA43E7"/>
    <w:rsid w:val="00EB17A8"/>
    <w:rsid w:val="00EC7B64"/>
    <w:rsid w:val="00ED5431"/>
    <w:rsid w:val="00EE71E8"/>
    <w:rsid w:val="00F003C1"/>
    <w:rsid w:val="00F13634"/>
    <w:rsid w:val="00F21AC4"/>
    <w:rsid w:val="00F33184"/>
    <w:rsid w:val="00F33868"/>
    <w:rsid w:val="00F439F6"/>
    <w:rsid w:val="00F512FB"/>
    <w:rsid w:val="00F53BEF"/>
    <w:rsid w:val="00F56D5F"/>
    <w:rsid w:val="00F648BB"/>
    <w:rsid w:val="00F75C3F"/>
    <w:rsid w:val="00F90411"/>
    <w:rsid w:val="00F94F5C"/>
    <w:rsid w:val="00FA0842"/>
    <w:rsid w:val="00FA2ACD"/>
    <w:rsid w:val="00FA4FDE"/>
    <w:rsid w:val="00FE1907"/>
    <w:rsid w:val="00FF1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D2232"/>
    <w:pPr>
      <w:ind w:left="720"/>
      <w:contextualSpacing/>
    </w:pPr>
  </w:style>
  <w:style w:type="table" w:styleId="TableGrid">
    <w:name w:val="Table Grid"/>
    <w:basedOn w:val="TableNormal"/>
    <w:uiPriority w:val="59"/>
    <w:rsid w:val="00A33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D53D44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D53D44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D53D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91668-B471-4E90-830D-AA9FF21E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1755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118</cp:revision>
  <dcterms:created xsi:type="dcterms:W3CDTF">2024-10-18T17:01:00Z</dcterms:created>
  <dcterms:modified xsi:type="dcterms:W3CDTF">2024-10-21T15:41:00Z</dcterms:modified>
</cp:coreProperties>
</file>