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BB4A32" w:rsidP="00AC1160">
      <w:pPr>
        <w:pStyle w:val="Default"/>
        <w:jc w:val="both"/>
        <w:rPr>
          <w:rFonts w:asciiTheme="minorHAnsi" w:hAnsiTheme="minorHAnsi" w:cstheme="minorHAnsi"/>
          <w:b/>
          <w:bCs/>
          <w:color w:val="auto"/>
        </w:rPr>
      </w:pPr>
      <w:r w:rsidRPr="00BB4A32">
        <w:rPr>
          <w:rFonts w:asciiTheme="minorHAnsi" w:hAnsiTheme="minorHAnsi" w:cstheme="minorHAnsi"/>
          <w:b/>
          <w:color w:val="auto"/>
        </w:rPr>
        <w:t>Parecer J</w:t>
      </w:r>
      <w:r w:rsidRPr="00BB4A32" w:rsidR="004267F1">
        <w:rPr>
          <w:rFonts w:asciiTheme="minorHAnsi" w:hAnsiTheme="minorHAnsi" w:cstheme="minorHAnsi"/>
          <w:b/>
          <w:color w:val="auto"/>
        </w:rPr>
        <w:t>urídico</w:t>
      </w:r>
      <w:r w:rsidRPr="00BB4A32" w:rsidR="00AC1160">
        <w:rPr>
          <w:rFonts w:asciiTheme="minorHAnsi" w:hAnsiTheme="minorHAnsi" w:cstheme="minorHAnsi"/>
          <w:b/>
          <w:color w:val="auto"/>
        </w:rPr>
        <w:t xml:space="preserve"> nº</w:t>
      </w:r>
      <w:r w:rsidRPr="00BB4A32" w:rsidR="00512DE7">
        <w:rPr>
          <w:rFonts w:asciiTheme="minorHAnsi" w:hAnsiTheme="minorHAnsi" w:cstheme="minorHAnsi"/>
          <w:b/>
          <w:color w:val="auto"/>
        </w:rPr>
        <w:t xml:space="preserve"> </w:t>
      </w:r>
      <w:r w:rsidR="00DD7C7E">
        <w:rPr>
          <w:rFonts w:asciiTheme="minorHAnsi" w:hAnsiTheme="minorHAnsi" w:cstheme="minorHAnsi"/>
          <w:b/>
          <w:color w:val="auto"/>
        </w:rPr>
        <w:t>164</w:t>
      </w:r>
      <w:r w:rsidRPr="00BB4A32" w:rsidR="00AC1160">
        <w:rPr>
          <w:rFonts w:asciiTheme="minorHAnsi" w:hAnsiTheme="minorHAnsi" w:cstheme="minorHAnsi"/>
          <w:b/>
          <w:color w:val="auto"/>
        </w:rPr>
        <w:t>/</w:t>
      </w:r>
      <w:r w:rsidR="00187208">
        <w:rPr>
          <w:rFonts w:asciiTheme="minorHAnsi" w:hAnsiTheme="minorHAnsi" w:cstheme="minorHAnsi"/>
          <w:b/>
          <w:color w:val="auto"/>
        </w:rPr>
        <w:t>2024</w:t>
      </w:r>
      <w:r w:rsidRPr="00BB4A32" w:rsidR="00B76981">
        <w:rPr>
          <w:rFonts w:asciiTheme="minorHAnsi" w:hAnsiTheme="minorHAnsi" w:cstheme="minorHAnsi"/>
          <w:b/>
          <w:color w:val="auto"/>
        </w:rPr>
        <w:t>.</w:t>
      </w:r>
    </w:p>
    <w:p w:rsidR="00ED729D" w:rsidRPr="00ED729D" w:rsidP="0073526A">
      <w:pPr>
        <w:pStyle w:val="Default"/>
        <w:tabs>
          <w:tab w:val="left" w:pos="1276"/>
        </w:tabs>
        <w:jc w:val="both"/>
        <w:rPr>
          <w:rFonts w:eastAsia="Times New Roman" w:asciiTheme="minorHAnsi" w:hAnsiTheme="minorHAnsi" w:cstheme="minorHAnsi"/>
          <w:color w:val="auto"/>
        </w:rPr>
      </w:pPr>
      <w:r w:rsidRPr="00BB4A32">
        <w:rPr>
          <w:rFonts w:asciiTheme="minorHAnsi" w:hAnsiTheme="minorHAnsi" w:cstheme="minorHAnsi"/>
          <w:b/>
          <w:bCs/>
          <w:color w:val="auto"/>
        </w:rPr>
        <w:t xml:space="preserve">Assunto: </w:t>
      </w:r>
      <w:r w:rsidRPr="00BB4A32" w:rsidR="00761073">
        <w:rPr>
          <w:rFonts w:asciiTheme="minorHAnsi" w:hAnsiTheme="minorHAnsi" w:cstheme="minorHAnsi"/>
          <w:b/>
          <w:bCs/>
          <w:color w:val="auto"/>
        </w:rPr>
        <w:t>Projeto de Lei nº</w:t>
      </w:r>
      <w:r>
        <w:rPr>
          <w:rFonts w:asciiTheme="minorHAnsi" w:hAnsiTheme="minorHAnsi" w:cstheme="minorHAnsi"/>
          <w:b/>
          <w:bCs/>
          <w:color w:val="auto"/>
        </w:rPr>
        <w:t xml:space="preserve"> </w:t>
      </w:r>
      <w:r w:rsidR="00187208">
        <w:rPr>
          <w:rFonts w:asciiTheme="minorHAnsi" w:hAnsiTheme="minorHAnsi" w:cstheme="minorHAnsi"/>
          <w:b/>
          <w:bCs/>
          <w:color w:val="auto"/>
        </w:rPr>
        <w:t>64</w:t>
      </w:r>
      <w:r w:rsidRPr="00BB4A32" w:rsidR="00B53570">
        <w:rPr>
          <w:rFonts w:asciiTheme="minorHAnsi" w:hAnsiTheme="minorHAnsi" w:cstheme="minorHAnsi"/>
          <w:b/>
          <w:bCs/>
          <w:color w:val="auto"/>
        </w:rPr>
        <w:t>/20</w:t>
      </w:r>
      <w:r w:rsidRPr="00BB4A32">
        <w:rPr>
          <w:rFonts w:asciiTheme="minorHAnsi" w:hAnsiTheme="minorHAnsi" w:cstheme="minorHAnsi"/>
          <w:b/>
          <w:bCs/>
          <w:color w:val="auto"/>
        </w:rPr>
        <w:t>2</w:t>
      </w:r>
      <w:r w:rsidR="00187208">
        <w:rPr>
          <w:rFonts w:asciiTheme="minorHAnsi" w:hAnsiTheme="minorHAnsi" w:cstheme="minorHAnsi"/>
          <w:b/>
          <w:bCs/>
          <w:color w:val="auto"/>
        </w:rPr>
        <w:t>4</w:t>
      </w:r>
      <w:r w:rsidRPr="00BB4A32" w:rsidR="00B53570">
        <w:rPr>
          <w:rFonts w:asciiTheme="minorHAnsi" w:hAnsiTheme="minorHAnsi" w:cstheme="minorHAnsi"/>
          <w:bCs/>
          <w:color w:val="auto"/>
        </w:rPr>
        <w:t xml:space="preserve"> –</w:t>
      </w:r>
      <w:r>
        <w:rPr>
          <w:rFonts w:asciiTheme="minorHAnsi" w:hAnsiTheme="minorHAnsi" w:cstheme="minorHAnsi"/>
          <w:bCs/>
          <w:color w:val="auto"/>
        </w:rPr>
        <w:t xml:space="preserve"> </w:t>
      </w:r>
      <w:r w:rsidRPr="00240CB4">
        <w:rPr>
          <w:rFonts w:eastAsia="Times New Roman" w:asciiTheme="minorHAnsi" w:hAnsiTheme="minorHAnsi" w:cstheme="minorHAnsi"/>
          <w:i/>
          <w:color w:val="auto"/>
        </w:rPr>
        <w:t>Acrescenta</w:t>
      </w:r>
      <w:r w:rsidRPr="00240CB4" w:rsidR="00187208">
        <w:rPr>
          <w:rFonts w:eastAsia="Times New Roman" w:asciiTheme="minorHAnsi" w:hAnsiTheme="minorHAnsi" w:cstheme="minorHAnsi"/>
          <w:i/>
          <w:color w:val="auto"/>
        </w:rPr>
        <w:t xml:space="preserve"> o</w:t>
      </w:r>
      <w:r w:rsidRPr="00240CB4">
        <w:rPr>
          <w:rFonts w:eastAsia="Times New Roman" w:asciiTheme="minorHAnsi" w:hAnsiTheme="minorHAnsi" w:cstheme="minorHAnsi"/>
          <w:i/>
          <w:color w:val="auto"/>
        </w:rPr>
        <w:t xml:space="preserve"> </w:t>
      </w:r>
      <w:r w:rsidRPr="00240CB4" w:rsidR="00187208">
        <w:rPr>
          <w:rFonts w:eastAsia="Times New Roman" w:asciiTheme="minorHAnsi" w:hAnsiTheme="minorHAnsi" w:cstheme="minorHAnsi"/>
          <w:i/>
          <w:color w:val="auto"/>
        </w:rPr>
        <w:t>§ 7º</w:t>
      </w:r>
      <w:r w:rsidRPr="00240CB4">
        <w:rPr>
          <w:rFonts w:eastAsia="Times New Roman" w:asciiTheme="minorHAnsi" w:hAnsiTheme="minorHAnsi" w:cstheme="minorHAnsi"/>
          <w:i/>
          <w:color w:val="auto"/>
        </w:rPr>
        <w:t xml:space="preserve"> ao artigo </w:t>
      </w:r>
      <w:r w:rsidRPr="00240CB4" w:rsidR="00187208">
        <w:rPr>
          <w:rFonts w:eastAsia="Times New Roman" w:asciiTheme="minorHAnsi" w:hAnsiTheme="minorHAnsi" w:cstheme="minorHAnsi"/>
          <w:i/>
          <w:color w:val="auto"/>
        </w:rPr>
        <w:t>175</w:t>
      </w:r>
      <w:r w:rsidRPr="00240CB4">
        <w:rPr>
          <w:rFonts w:eastAsia="Times New Roman" w:asciiTheme="minorHAnsi" w:hAnsiTheme="minorHAnsi" w:cstheme="minorHAnsi"/>
          <w:i/>
          <w:color w:val="auto"/>
        </w:rPr>
        <w:t xml:space="preserve"> da Lei nº 3.915, de 29 de setembro de 2005, que ‘institui o Código Tributário do Município de Valinhos, dispõe sobre o sistema tributário do Município e dá outras providências</w:t>
      </w:r>
      <w:r>
        <w:rPr>
          <w:rFonts w:eastAsia="Times New Roman" w:asciiTheme="minorHAnsi" w:hAnsiTheme="minorHAnsi" w:cstheme="minorHAnsi"/>
          <w:color w:val="auto"/>
        </w:rPr>
        <w:t>.</w:t>
      </w:r>
    </w:p>
    <w:p w:rsidR="00881B3F" w:rsidRPr="00BB4A32" w:rsidP="0073526A">
      <w:pPr>
        <w:pStyle w:val="Default"/>
        <w:tabs>
          <w:tab w:val="left" w:pos="1276"/>
        </w:tabs>
        <w:jc w:val="both"/>
        <w:rPr>
          <w:rFonts w:asciiTheme="minorHAnsi" w:hAnsiTheme="minorHAnsi" w:cstheme="minorHAnsi"/>
          <w:color w:val="auto"/>
          <w:shd w:val="clear" w:color="auto" w:fill="FFFFFF"/>
        </w:rPr>
      </w:pPr>
      <w:r w:rsidRPr="00BB4A32">
        <w:rPr>
          <w:rFonts w:asciiTheme="minorHAnsi" w:hAnsiTheme="minorHAnsi" w:cstheme="minorHAnsi"/>
          <w:b/>
          <w:bCs/>
          <w:color w:val="auto"/>
        </w:rPr>
        <w:t>Autoria do Vereador Aldemar Veiga Júnior.</w:t>
      </w:r>
    </w:p>
    <w:p w:rsidR="00512DE7" w:rsidRPr="00BB4A32" w:rsidP="0073526A">
      <w:pPr>
        <w:pStyle w:val="Default"/>
        <w:tabs>
          <w:tab w:val="left" w:pos="1276"/>
        </w:tabs>
        <w:jc w:val="both"/>
        <w:rPr>
          <w:rFonts w:asciiTheme="minorHAnsi" w:hAnsiTheme="minorHAnsi" w:cstheme="minorHAnsi"/>
          <w:b/>
          <w:bCs/>
          <w:color w:val="auto"/>
        </w:rPr>
      </w:pPr>
    </w:p>
    <w:p w:rsidR="00512DE7" w:rsidRPr="00BB4A32" w:rsidP="0073526A">
      <w:pPr>
        <w:pStyle w:val="Default"/>
        <w:tabs>
          <w:tab w:val="left" w:pos="1276"/>
        </w:tabs>
        <w:jc w:val="both"/>
        <w:rPr>
          <w:rFonts w:asciiTheme="minorHAnsi" w:hAnsiTheme="minorHAnsi" w:cstheme="minorHAnsi"/>
          <w:b/>
          <w:bCs/>
          <w:color w:val="auto"/>
        </w:rPr>
      </w:pPr>
    </w:p>
    <w:p w:rsidR="00B53570" w:rsidRPr="00BB4A32" w:rsidP="00030520">
      <w:pPr>
        <w:pStyle w:val="Default"/>
        <w:jc w:val="both"/>
        <w:rPr>
          <w:rFonts w:asciiTheme="minorHAnsi" w:hAnsiTheme="minorHAnsi" w:cstheme="minorHAnsi"/>
          <w:b/>
          <w:i/>
          <w:color w:val="auto"/>
        </w:rPr>
      </w:pPr>
      <w:r w:rsidRPr="00BB4A32">
        <w:rPr>
          <w:rFonts w:asciiTheme="minorHAnsi" w:hAnsiTheme="minorHAnsi" w:cstheme="minorHAnsi"/>
          <w:b/>
          <w:i/>
          <w:color w:val="auto"/>
        </w:rPr>
        <w:t>À Comissão de Justiça e Redação</w:t>
      </w:r>
      <w:r w:rsidRPr="00BB4A32" w:rsidR="00881B3F">
        <w:rPr>
          <w:rFonts w:asciiTheme="minorHAnsi" w:hAnsiTheme="minorHAnsi" w:cstheme="minorHAnsi"/>
          <w:b/>
          <w:i/>
          <w:color w:val="auto"/>
        </w:rPr>
        <w:t>,</w:t>
      </w:r>
    </w:p>
    <w:p w:rsidR="006B3516" w:rsidRPr="00BB4A32" w:rsidP="001F00E3">
      <w:pPr>
        <w:pStyle w:val="Default"/>
        <w:jc w:val="both"/>
        <w:rPr>
          <w:rFonts w:asciiTheme="minorHAnsi" w:hAnsiTheme="minorHAnsi" w:cstheme="minorHAnsi"/>
          <w:b/>
          <w:i/>
          <w:color w:val="auto"/>
        </w:rPr>
      </w:pPr>
      <w:r w:rsidRPr="00BB4A32">
        <w:rPr>
          <w:rFonts w:asciiTheme="minorHAnsi" w:hAnsiTheme="minorHAnsi" w:cstheme="minorHAnsi"/>
          <w:b/>
          <w:i/>
          <w:color w:val="auto"/>
        </w:rPr>
        <w:t xml:space="preserve">Exmo. </w:t>
      </w:r>
      <w:r w:rsidRPr="00BB4A32" w:rsidR="002A7805">
        <w:rPr>
          <w:rFonts w:asciiTheme="minorHAnsi" w:hAnsiTheme="minorHAnsi" w:cstheme="minorHAnsi"/>
          <w:b/>
          <w:i/>
          <w:color w:val="auto"/>
        </w:rPr>
        <w:t xml:space="preserve">Presidente </w:t>
      </w:r>
      <w:r w:rsidRPr="00BB4A32">
        <w:rPr>
          <w:rFonts w:asciiTheme="minorHAnsi" w:hAnsiTheme="minorHAnsi" w:cstheme="minorHAnsi"/>
          <w:b/>
          <w:i/>
          <w:color w:val="auto"/>
        </w:rPr>
        <w:t xml:space="preserve">Vereador </w:t>
      </w:r>
      <w:r w:rsidRPr="00BB4A32" w:rsidR="0089247B">
        <w:rPr>
          <w:rFonts w:asciiTheme="minorHAnsi" w:hAnsiTheme="minorHAnsi" w:cstheme="minorHAnsi"/>
          <w:b/>
          <w:i/>
          <w:color w:val="auto"/>
        </w:rPr>
        <w:t>Gabriel Bueno</w:t>
      </w:r>
      <w:r w:rsidRPr="00BB4A32" w:rsidR="00881B3F">
        <w:rPr>
          <w:rFonts w:asciiTheme="minorHAnsi" w:hAnsiTheme="minorHAnsi" w:cstheme="minorHAnsi"/>
          <w:b/>
          <w:i/>
          <w:color w:val="auto"/>
        </w:rPr>
        <w:t>.</w:t>
      </w:r>
    </w:p>
    <w:p w:rsidR="008B0821" w:rsidRPr="00BB4A32" w:rsidP="001F00E3">
      <w:pPr>
        <w:pStyle w:val="Default"/>
        <w:jc w:val="both"/>
        <w:rPr>
          <w:rFonts w:asciiTheme="minorHAnsi" w:hAnsiTheme="minorHAnsi" w:cstheme="minorHAnsi"/>
          <w:b/>
          <w:i/>
          <w:color w:val="auto"/>
        </w:rPr>
      </w:pPr>
    </w:p>
    <w:p w:rsidR="00C126CF" w:rsidRPr="00BB4A32" w:rsidP="001F00E3">
      <w:pPr>
        <w:pStyle w:val="Default"/>
        <w:jc w:val="both"/>
        <w:rPr>
          <w:rFonts w:asciiTheme="minorHAnsi" w:hAnsiTheme="minorHAnsi" w:cstheme="minorHAnsi"/>
          <w:b/>
          <w:i/>
          <w:color w:val="auto"/>
        </w:rPr>
      </w:pPr>
    </w:p>
    <w:p w:rsidR="00512DE7" w:rsidRPr="003D5CEE" w:rsidP="001F00E3">
      <w:pPr>
        <w:pStyle w:val="Default"/>
        <w:jc w:val="both"/>
        <w:rPr>
          <w:rFonts w:asciiTheme="minorHAnsi" w:hAnsiTheme="minorHAnsi" w:cstheme="minorHAnsi"/>
          <w:b/>
          <w:i/>
          <w:color w:val="auto"/>
          <w:sz w:val="12"/>
          <w:szCs w:val="12"/>
        </w:rPr>
      </w:pPr>
    </w:p>
    <w:p w:rsidR="002A7805" w:rsidRPr="00ED729D" w:rsidP="00ED729D">
      <w:pPr>
        <w:spacing w:after="240" w:line="360" w:lineRule="auto"/>
        <w:ind w:firstLine="1701"/>
        <w:jc w:val="both"/>
        <w:rPr>
          <w:rFonts w:asciiTheme="minorHAnsi" w:hAnsiTheme="minorHAnsi" w:cstheme="minorHAnsi"/>
          <w:i/>
          <w:szCs w:val="24"/>
        </w:rPr>
      </w:pPr>
      <w:r w:rsidRPr="00BB4A32">
        <w:rPr>
          <w:rFonts w:asciiTheme="minorHAnsi" w:hAnsiTheme="minorHAnsi" w:cstheme="minorHAnsi"/>
          <w:szCs w:val="24"/>
        </w:rPr>
        <w:t xml:space="preserve">Trata-se de parecer jurídico </w:t>
      </w:r>
      <w:r w:rsidRPr="00BB4A32" w:rsidR="000628B5">
        <w:rPr>
          <w:rFonts w:asciiTheme="minorHAnsi" w:hAnsiTheme="minorHAnsi" w:cstheme="minorHAnsi"/>
          <w:szCs w:val="24"/>
        </w:rPr>
        <w:t>relativo</w:t>
      </w:r>
      <w:r w:rsidRPr="00BB4A32" w:rsidR="00A52C88">
        <w:rPr>
          <w:rFonts w:asciiTheme="minorHAnsi" w:hAnsiTheme="minorHAnsi" w:cstheme="minorHAnsi"/>
          <w:szCs w:val="24"/>
        </w:rPr>
        <w:t xml:space="preserve"> ao projeto em epígrafe</w:t>
      </w:r>
      <w:r w:rsidRPr="00BB4A32" w:rsidR="00A9530C">
        <w:rPr>
          <w:rFonts w:asciiTheme="minorHAnsi" w:hAnsiTheme="minorHAnsi" w:cstheme="minorHAnsi"/>
          <w:szCs w:val="24"/>
        </w:rPr>
        <w:t xml:space="preserve"> que </w:t>
      </w:r>
      <w:r w:rsidRPr="00BB4A32" w:rsidR="00272FF1">
        <w:rPr>
          <w:rFonts w:asciiTheme="minorHAnsi" w:hAnsiTheme="minorHAnsi" w:cstheme="minorHAnsi"/>
          <w:i/>
          <w:szCs w:val="24"/>
        </w:rPr>
        <w:t>“</w:t>
      </w:r>
      <w:r w:rsidRPr="00ED729D" w:rsidR="00ED729D">
        <w:rPr>
          <w:rFonts w:asciiTheme="minorHAnsi" w:hAnsiTheme="minorHAnsi" w:cstheme="minorHAnsi"/>
          <w:i/>
          <w:szCs w:val="24"/>
        </w:rPr>
        <w:t xml:space="preserve">Acrescenta </w:t>
      </w:r>
      <w:r w:rsidR="00187208">
        <w:rPr>
          <w:rFonts w:asciiTheme="minorHAnsi" w:hAnsiTheme="minorHAnsi" w:cstheme="minorHAnsi"/>
          <w:i/>
          <w:szCs w:val="24"/>
        </w:rPr>
        <w:t>o § 7º</w:t>
      </w:r>
      <w:r w:rsidRPr="00ED729D" w:rsidR="00ED729D">
        <w:rPr>
          <w:rFonts w:asciiTheme="minorHAnsi" w:hAnsiTheme="minorHAnsi" w:cstheme="minorHAnsi"/>
          <w:i/>
          <w:szCs w:val="24"/>
        </w:rPr>
        <w:t xml:space="preserve"> ao artigo 1</w:t>
      </w:r>
      <w:r w:rsidR="00187208">
        <w:rPr>
          <w:rFonts w:asciiTheme="minorHAnsi" w:hAnsiTheme="minorHAnsi" w:cstheme="minorHAnsi"/>
          <w:i/>
          <w:szCs w:val="24"/>
        </w:rPr>
        <w:t>7</w:t>
      </w:r>
      <w:r w:rsidRPr="00ED729D" w:rsidR="00ED729D">
        <w:rPr>
          <w:rFonts w:asciiTheme="minorHAnsi" w:hAnsiTheme="minorHAnsi" w:cstheme="minorHAnsi"/>
          <w:i/>
          <w:szCs w:val="24"/>
        </w:rPr>
        <w:t>5 da Lei nº 3.915, de 29 de setembro de 2005, que ‘institui o Código Tributário do Município de Valinhos, dispõe sobre o sistema tributário do Município e dá outras providências</w:t>
      </w:r>
      <w:r w:rsidRPr="00ED729D">
        <w:rPr>
          <w:rFonts w:asciiTheme="minorHAnsi" w:hAnsiTheme="minorHAnsi" w:cstheme="minorHAnsi"/>
          <w:i/>
          <w:szCs w:val="24"/>
        </w:rPr>
        <w:t>”.</w:t>
      </w:r>
    </w:p>
    <w:p w:rsidR="007A18C3" w:rsidRPr="00BB4A32" w:rsidP="007A18C3">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i/>
          <w:szCs w:val="24"/>
        </w:rPr>
        <w:tab/>
      </w:r>
      <w:r w:rsidRPr="00BB4A32">
        <w:rPr>
          <w:rFonts w:asciiTheme="minorHAnsi" w:hAnsiTheme="minorHAnsi" w:cstheme="minorHAnsi"/>
          <w:i/>
          <w:szCs w:val="24"/>
        </w:rPr>
        <w:t>Ab initio</w:t>
      </w:r>
      <w:r w:rsidRPr="00BB4A32">
        <w:rPr>
          <w:rFonts w:asciiTheme="minorHAnsi" w:hAnsiTheme="minorHAnsi" w:cstheme="minorHAnsi"/>
          <w:szCs w:val="24"/>
        </w:rPr>
        <w:t xml:space="preserve">, cumpre destacar a competência regimental da Comissão de Justiça </w:t>
      </w:r>
      <w:r w:rsidRPr="00BB4A32" w:rsidR="00881B3F">
        <w:rPr>
          <w:rFonts w:asciiTheme="minorHAnsi" w:hAnsiTheme="minorHAnsi" w:cstheme="minorHAnsi"/>
          <w:szCs w:val="24"/>
        </w:rPr>
        <w:t>e Redação</w:t>
      </w:r>
      <w:r w:rsidRPr="00BB4A32">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BB4A32" w:rsidR="001C1B33">
        <w:rPr>
          <w:rFonts w:asciiTheme="minorHAnsi" w:hAnsiTheme="minorHAnsi" w:cstheme="minorHAnsi"/>
          <w:szCs w:val="24"/>
        </w:rPr>
        <w:t>.</w:t>
      </w:r>
    </w:p>
    <w:p w:rsidR="0089247B" w:rsidRPr="00BB4A32" w:rsidP="0089247B">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szCs w:val="24"/>
        </w:rPr>
        <w:tab/>
      </w:r>
      <w:r w:rsidRPr="00BB4A32">
        <w:rPr>
          <w:rFonts w:asciiTheme="minorHAnsi" w:hAnsiTheme="minorHAnsi" w:cstheme="minorHAnsi"/>
          <w:szCs w:val="24"/>
        </w:rPr>
        <w:t>Outrossim</w:t>
      </w:r>
      <w:r w:rsidRPr="00BB4A32">
        <w:rPr>
          <w:rFonts w:asciiTheme="minorHAnsi" w:hAnsiTheme="minorHAnsi" w:cstheme="minorHAnsi"/>
          <w:szCs w:val="24"/>
        </w:rPr>
        <w:t xml:space="preserve">, ressalta-se que </w:t>
      </w:r>
      <w:r w:rsidRPr="00BB4A32" w:rsidR="00054DA3">
        <w:rPr>
          <w:rFonts w:asciiTheme="minorHAnsi" w:hAnsiTheme="minorHAnsi" w:cstheme="minorHAnsi"/>
          <w:szCs w:val="24"/>
        </w:rPr>
        <w:t xml:space="preserve">a opinião jurídica exarada </w:t>
      </w:r>
      <w:r w:rsidRPr="00BB4A32">
        <w:rPr>
          <w:rFonts w:asciiTheme="minorHAnsi" w:hAnsiTheme="minorHAnsi" w:cstheme="minorHAnsi"/>
          <w:b/>
          <w:szCs w:val="24"/>
        </w:rPr>
        <w:t>não tem força vinculante</w:t>
      </w:r>
      <w:r w:rsidRPr="00BB4A32">
        <w:rPr>
          <w:rFonts w:asciiTheme="minorHAnsi" w:hAnsiTheme="minorHAnsi" w:cstheme="minorHAnsi"/>
          <w:szCs w:val="24"/>
        </w:rPr>
        <w:t>, sendo meramente opinativo</w:t>
      </w:r>
      <w:r>
        <w:rPr>
          <w:rStyle w:val="FootnoteReference"/>
          <w:rFonts w:asciiTheme="minorHAnsi" w:hAnsiTheme="minorHAnsi" w:cstheme="minorHAnsi"/>
          <w:szCs w:val="24"/>
        </w:rPr>
        <w:footnoteReference w:id="3"/>
      </w:r>
      <w:r w:rsidRPr="00BB4A32">
        <w:rPr>
          <w:rFonts w:asciiTheme="minorHAnsi" w:hAnsiTheme="minorHAnsi" w:cstheme="minorHAnsi"/>
          <w:szCs w:val="24"/>
        </w:rPr>
        <w:t xml:space="preserve"> não fundamentando decisão proferida pelas Comissões e/ou nobres vereadores.</w:t>
      </w:r>
      <w:r w:rsidRPr="00BB4A32" w:rsidR="00DF7D8C">
        <w:rPr>
          <w:rFonts w:asciiTheme="minorHAnsi" w:hAnsiTheme="minorHAnsi" w:cstheme="minorHAnsi"/>
          <w:szCs w:val="24"/>
        </w:rPr>
        <w:tab/>
      </w:r>
    </w:p>
    <w:p w:rsidR="00B53570" w:rsidRPr="00BB4A32" w:rsidP="0089247B">
      <w:pPr>
        <w:tabs>
          <w:tab w:val="left" w:pos="1701"/>
        </w:tabs>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Pois bem,</w:t>
      </w:r>
      <w:r w:rsidRPr="00BB4A32">
        <w:rPr>
          <w:rFonts w:asciiTheme="minorHAnsi" w:hAnsiTheme="minorHAnsi" w:cstheme="minorHAnsi"/>
          <w:szCs w:val="24"/>
        </w:rPr>
        <w:t xml:space="preserve"> considerando os </w:t>
      </w:r>
      <w:r w:rsidRPr="005A0E6C">
        <w:rPr>
          <w:rFonts w:asciiTheme="minorHAnsi" w:hAnsiTheme="minorHAnsi" w:cstheme="minorHAnsi"/>
          <w:szCs w:val="24"/>
        </w:rPr>
        <w:t>aspe</w:t>
      </w:r>
      <w:r w:rsidRPr="005A0E6C" w:rsidR="004806D4">
        <w:rPr>
          <w:rFonts w:asciiTheme="minorHAnsi" w:hAnsiTheme="minorHAnsi" w:cstheme="minorHAnsi"/>
          <w:szCs w:val="24"/>
        </w:rPr>
        <w:t xml:space="preserve">ctos </w:t>
      </w:r>
      <w:r w:rsidRPr="005A0E6C" w:rsidR="00D4084A">
        <w:rPr>
          <w:rFonts w:asciiTheme="minorHAnsi" w:hAnsiTheme="minorHAnsi" w:cstheme="minorHAnsi"/>
          <w:szCs w:val="24"/>
        </w:rPr>
        <w:t>jurídicos</w:t>
      </w:r>
      <w:r w:rsidRPr="00BB4A32">
        <w:rPr>
          <w:rFonts w:asciiTheme="minorHAnsi" w:hAnsiTheme="minorHAnsi" w:cstheme="minorHAnsi"/>
          <w:szCs w:val="24"/>
        </w:rPr>
        <w:t xml:space="preserve"> passamos à</w:t>
      </w:r>
      <w:r w:rsidRPr="00BB4A32">
        <w:rPr>
          <w:rFonts w:asciiTheme="minorHAnsi" w:hAnsiTheme="minorHAnsi" w:cstheme="minorHAnsi"/>
          <w:szCs w:val="24"/>
        </w:rPr>
        <w:t xml:space="preserve"> análise</w:t>
      </w:r>
      <w:r w:rsidRPr="00BB4A32">
        <w:rPr>
          <w:rFonts w:asciiTheme="minorHAnsi" w:hAnsiTheme="minorHAnsi" w:cstheme="minorHAnsi"/>
          <w:b/>
          <w:szCs w:val="24"/>
        </w:rPr>
        <w:t xml:space="preserve"> </w:t>
      </w:r>
      <w:r w:rsidRPr="00BB4A32">
        <w:rPr>
          <w:rFonts w:asciiTheme="minorHAnsi" w:hAnsiTheme="minorHAnsi" w:cstheme="minorHAnsi"/>
          <w:szCs w:val="24"/>
        </w:rPr>
        <w:t>do</w:t>
      </w:r>
      <w:r w:rsidRPr="00BB4A32" w:rsidR="00A62285">
        <w:rPr>
          <w:rFonts w:asciiTheme="minorHAnsi" w:hAnsiTheme="minorHAnsi" w:cstheme="minorHAnsi"/>
          <w:szCs w:val="24"/>
        </w:rPr>
        <w:t xml:space="preserve"> projeto em epígrafe solicitado. </w:t>
      </w:r>
    </w:p>
    <w:p w:rsidR="0068309A" w:rsidRPr="00BB4A32"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No que tange à </w:t>
      </w:r>
      <w:r w:rsidRPr="00BB4A32">
        <w:rPr>
          <w:rFonts w:asciiTheme="minorHAnsi" w:eastAsiaTheme="minorHAnsi" w:hAnsiTheme="minorHAnsi" w:cstheme="minorHAnsi"/>
          <w:b/>
          <w:szCs w:val="24"/>
          <w:lang w:eastAsia="en-US"/>
        </w:rPr>
        <w:t>competência para legislar</w:t>
      </w:r>
      <w:r w:rsidRPr="00BB4A32">
        <w:rPr>
          <w:rFonts w:asciiTheme="minorHAnsi" w:eastAsiaTheme="minorHAnsi" w:hAnsiTheme="minorHAnsi" w:cstheme="minorHAnsi"/>
          <w:szCs w:val="24"/>
          <w:lang w:eastAsia="en-US"/>
        </w:rPr>
        <w:t xml:space="preserve"> sobre direito tributário</w:t>
      </w:r>
      <w:r w:rsidRPr="00BB4A32" w:rsidR="00333E36">
        <w:rPr>
          <w:rFonts w:asciiTheme="minorHAnsi" w:eastAsiaTheme="minorHAnsi" w:hAnsiTheme="minorHAnsi" w:cstheme="minorHAnsi"/>
          <w:szCs w:val="24"/>
          <w:lang w:eastAsia="en-US"/>
        </w:rPr>
        <w:t>,</w:t>
      </w:r>
      <w:r w:rsidRPr="00BB4A32">
        <w:rPr>
          <w:rFonts w:asciiTheme="minorHAnsi" w:eastAsiaTheme="minorHAnsi" w:hAnsiTheme="minorHAnsi" w:cstheme="minorHAnsi"/>
          <w:szCs w:val="24"/>
          <w:lang w:eastAsia="en-US"/>
        </w:rPr>
        <w:t xml:space="preserve"> a Constituição Federal estabelece:</w:t>
      </w:r>
    </w:p>
    <w:p w:rsidR="005A2F4C" w:rsidRPr="00BB4A32" w:rsidP="00D01F58">
      <w:pPr>
        <w:autoSpaceDE w:val="0"/>
        <w:autoSpaceDN w:val="0"/>
        <w:adjustRightInd w:val="0"/>
        <w:spacing w:after="120"/>
        <w:ind w:left="2835"/>
        <w:jc w:val="both"/>
        <w:rPr>
          <w:rFonts w:asciiTheme="minorHAnsi" w:eastAsiaTheme="minorHAnsi" w:hAnsiTheme="minorHAnsi" w:cstheme="minorHAnsi"/>
          <w:i/>
          <w:sz w:val="22"/>
          <w:szCs w:val="22"/>
          <w:shd w:val="clear" w:color="auto" w:fill="FFFFFF"/>
          <w:lang w:eastAsia="en-US"/>
        </w:rPr>
      </w:pPr>
      <w:r w:rsidRPr="00BB4A32">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BB4A32">
        <w:rPr>
          <w:rFonts w:asciiTheme="minorHAnsi" w:eastAsiaTheme="minorHAnsi" w:hAnsiTheme="minorHAnsi" w:cstheme="minorHAnsi"/>
          <w:i/>
          <w:sz w:val="22"/>
          <w:szCs w:val="22"/>
          <w:shd w:val="clear" w:color="auto" w:fill="FFFFFF"/>
          <w:lang w:eastAsia="en-US"/>
        </w:rPr>
        <w:t xml:space="preserve">Art. 24. Compete à </w:t>
      </w:r>
      <w:r w:rsidRPr="00BB4A32">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BB4A32">
        <w:rPr>
          <w:rFonts w:asciiTheme="minorHAnsi" w:eastAsiaTheme="minorHAnsi" w:hAnsiTheme="minorHAnsi" w:cstheme="minorHAnsi"/>
          <w:b/>
          <w:i/>
          <w:sz w:val="22"/>
          <w:szCs w:val="22"/>
          <w:u w:val="single"/>
          <w:shd w:val="clear" w:color="auto" w:fill="FFFFFF"/>
          <w:lang w:eastAsia="en-US"/>
        </w:rPr>
        <w:t xml:space="preserve">legislar </w:t>
      </w:r>
      <w:r w:rsidRPr="00BB4A32">
        <w:rPr>
          <w:rFonts w:asciiTheme="minorHAnsi" w:eastAsiaTheme="minorHAnsi" w:hAnsiTheme="minorHAnsi" w:cstheme="minorHAnsi"/>
          <w:i/>
          <w:sz w:val="22"/>
          <w:szCs w:val="22"/>
          <w:u w:val="single"/>
          <w:shd w:val="clear" w:color="auto" w:fill="FFFFFF"/>
          <w:lang w:eastAsia="en-US"/>
        </w:rPr>
        <w:t>concorrentemente</w:t>
      </w:r>
      <w:r w:rsidRPr="00BB4A32">
        <w:rPr>
          <w:rFonts w:asciiTheme="minorHAnsi" w:eastAsiaTheme="minorHAnsi" w:hAnsiTheme="minorHAnsi" w:cstheme="minorHAnsi"/>
          <w:i/>
          <w:sz w:val="22"/>
          <w:szCs w:val="22"/>
          <w:shd w:val="clear" w:color="auto" w:fill="FFFFFF"/>
          <w:lang w:eastAsia="en-US"/>
        </w:rPr>
        <w:t xml:space="preserve"> sobre:</w:t>
      </w:r>
    </w:p>
    <w:p w:rsidR="00F63257" w:rsidRPr="00BB4A32" w:rsidP="00D01F58">
      <w:pPr>
        <w:spacing w:after="120"/>
        <w:ind w:left="2835"/>
        <w:jc w:val="both"/>
        <w:rPr>
          <w:rFonts w:eastAsia="Calibri" w:asciiTheme="minorHAnsi" w:hAnsiTheme="minorHAnsi" w:cstheme="minorHAnsi"/>
          <w:i/>
          <w:sz w:val="22"/>
          <w:szCs w:val="22"/>
          <w:lang w:eastAsia="en-US"/>
        </w:rPr>
      </w:pPr>
      <w:r w:rsidRPr="00BB4A32">
        <w:rPr>
          <w:rFonts w:eastAsia="Calibri" w:asciiTheme="minorHAnsi" w:hAnsiTheme="minorHAnsi" w:cstheme="minorHAnsi"/>
          <w:i/>
          <w:sz w:val="22"/>
          <w:szCs w:val="22"/>
          <w:lang w:eastAsia="en-US"/>
        </w:rPr>
        <w:t xml:space="preserve">I - </w:t>
      </w:r>
      <w:r w:rsidRPr="00BB4A32">
        <w:rPr>
          <w:rFonts w:eastAsia="Calibri" w:asciiTheme="minorHAnsi" w:hAnsiTheme="minorHAnsi" w:cstheme="minorHAnsi"/>
          <w:b/>
          <w:i/>
          <w:sz w:val="22"/>
          <w:szCs w:val="22"/>
          <w:lang w:eastAsia="en-US"/>
        </w:rPr>
        <w:t>direito tributário</w:t>
      </w:r>
      <w:r w:rsidRPr="00BB4A32">
        <w:rPr>
          <w:rFonts w:eastAsia="Calibri" w:asciiTheme="minorHAnsi" w:hAnsiTheme="minorHAnsi" w:cstheme="minorHAnsi"/>
          <w:i/>
          <w:sz w:val="22"/>
          <w:szCs w:val="22"/>
          <w:lang w:eastAsia="en-US"/>
        </w:rPr>
        <w:t xml:space="preserve">, financeiro, penitenciário, econômico e urbanístico;         (Vide Lei nº 13.874, de 2019); </w:t>
      </w:r>
    </w:p>
    <w:p w:rsidR="00F63257" w:rsidRPr="00BB4A32" w:rsidP="00B57AA6">
      <w:pPr>
        <w:ind w:left="2835"/>
        <w:jc w:val="both"/>
        <w:rPr>
          <w:rFonts w:eastAsia="Calibri" w:asciiTheme="minorHAnsi" w:hAnsiTheme="minorHAnsi" w:cstheme="minorHAnsi"/>
          <w:i/>
          <w:sz w:val="22"/>
          <w:szCs w:val="22"/>
          <w:lang w:eastAsia="en-US"/>
        </w:rPr>
      </w:pP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 propositura</w:t>
      </w:r>
      <w:r w:rsidRPr="00BB4A32">
        <w:rPr>
          <w:rFonts w:asciiTheme="minorHAnsi" w:eastAsiaTheme="minorHAnsi" w:hAnsiTheme="minorHAnsi" w:cstheme="minorHAnsi"/>
          <w:szCs w:val="24"/>
          <w:lang w:eastAsia="en-US"/>
        </w:rPr>
        <w:t xml:space="preserve"> em apreço versa sobre </w:t>
      </w:r>
      <w:r w:rsidRPr="00BB4A32" w:rsidR="00997A05">
        <w:rPr>
          <w:rFonts w:asciiTheme="minorHAnsi" w:eastAsiaTheme="minorHAnsi" w:hAnsiTheme="minorHAnsi" w:cstheme="minorHAnsi"/>
          <w:szCs w:val="24"/>
          <w:lang w:eastAsia="en-US"/>
        </w:rPr>
        <w:t>direito tributário, que constitui tema afeto</w:t>
      </w:r>
      <w:r w:rsidRPr="00BB4A32">
        <w:rPr>
          <w:rFonts w:asciiTheme="minorHAnsi" w:eastAsiaTheme="minorHAnsi" w:hAnsiTheme="minorHAnsi" w:cstheme="minorHAnsi"/>
          <w:szCs w:val="24"/>
          <w:lang w:eastAsia="en-US"/>
        </w:rPr>
        <w:t xml:space="preserve"> à competência legislativa concorrente entre União, Estados </w:t>
      </w:r>
      <w:r w:rsidRPr="00BB4A32" w:rsidR="00997A05">
        <w:rPr>
          <w:rFonts w:asciiTheme="minorHAnsi" w:eastAsiaTheme="minorHAnsi" w:hAnsiTheme="minorHAnsi" w:cstheme="minorHAnsi"/>
          <w:szCs w:val="24"/>
          <w:lang w:eastAsia="en-US"/>
        </w:rPr>
        <w:t xml:space="preserve">e Distrito Federal (art. 24, </w:t>
      </w:r>
      <w:r w:rsidRPr="00BB4A32" w:rsidR="00487499">
        <w:rPr>
          <w:rFonts w:asciiTheme="minorHAnsi" w:eastAsiaTheme="minorHAnsi" w:hAnsiTheme="minorHAnsi" w:cstheme="minorHAnsi"/>
          <w:szCs w:val="24"/>
          <w:lang w:eastAsia="en-US"/>
        </w:rPr>
        <w:t xml:space="preserve">inciso </w:t>
      </w:r>
      <w:r w:rsidRPr="00BB4A32" w:rsidR="00997A05">
        <w:rPr>
          <w:rFonts w:asciiTheme="minorHAnsi" w:eastAsiaTheme="minorHAnsi" w:hAnsiTheme="minorHAnsi" w:cstheme="minorHAnsi"/>
          <w:szCs w:val="24"/>
          <w:lang w:eastAsia="en-US"/>
        </w:rPr>
        <w:t>II</w:t>
      </w:r>
      <w:r w:rsidRPr="00BB4A32">
        <w:rPr>
          <w:rFonts w:asciiTheme="minorHAnsi" w:eastAsiaTheme="minorHAnsi" w:hAnsiTheme="minorHAnsi" w:cstheme="minorHAnsi"/>
          <w:szCs w:val="24"/>
          <w:lang w:eastAsia="en-US"/>
        </w:rPr>
        <w:t>, da Constituição Federal).</w:t>
      </w: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Entretanto, os Municípios detém atribuição para “</w:t>
      </w:r>
      <w:r w:rsidRPr="00BB4A32">
        <w:rPr>
          <w:rFonts w:asciiTheme="minorHAnsi" w:eastAsiaTheme="minorHAnsi" w:hAnsiTheme="minorHAnsi" w:cstheme="minorHAnsi"/>
          <w:i/>
          <w:szCs w:val="24"/>
          <w:lang w:eastAsia="en-US"/>
        </w:rPr>
        <w:t>suplementar a legislação federal e a estadual no que couber</w:t>
      </w:r>
      <w:r w:rsidRPr="00BB4A32" w:rsidR="00BC11A4">
        <w:rPr>
          <w:rFonts w:asciiTheme="minorHAnsi" w:eastAsiaTheme="minorHAnsi" w:hAnsiTheme="minorHAnsi" w:cstheme="minorHAnsi"/>
          <w:szCs w:val="24"/>
          <w:lang w:eastAsia="en-US"/>
        </w:rPr>
        <w:t>” constante do art. 30, II</w:t>
      </w:r>
      <w:r w:rsidRPr="00BB4A32">
        <w:rPr>
          <w:rFonts w:asciiTheme="minorHAnsi" w:eastAsiaTheme="minorHAnsi" w:hAnsiTheme="minorHAnsi" w:cstheme="minorHAnsi"/>
          <w:szCs w:val="24"/>
          <w:lang w:eastAsia="en-US"/>
        </w:rPr>
        <w:t xml:space="preserve">, da CF. Nesse aspecto, Pedro </w:t>
      </w:r>
      <w:r w:rsidRPr="00BB4A32">
        <w:rPr>
          <w:rFonts w:asciiTheme="minorHAnsi" w:eastAsiaTheme="minorHAnsi" w:hAnsiTheme="minorHAnsi" w:cstheme="minorHAnsi"/>
          <w:szCs w:val="24"/>
          <w:lang w:eastAsia="en-US"/>
        </w:rPr>
        <w:t>Lenza</w:t>
      </w:r>
      <w:r>
        <w:rPr>
          <w:rFonts w:asciiTheme="minorHAnsi" w:eastAsiaTheme="minorHAnsi" w:hAnsiTheme="minorHAnsi" w:cstheme="minorHAnsi"/>
          <w:szCs w:val="24"/>
          <w:vertAlign w:val="superscript"/>
          <w:lang w:eastAsia="en-US"/>
        </w:rPr>
        <w:footnoteReference w:id="4"/>
      </w:r>
      <w:r w:rsidRPr="00BB4A32">
        <w:rPr>
          <w:rFonts w:asciiTheme="minorHAnsi" w:eastAsiaTheme="minorHAnsi" w:hAnsiTheme="minorHAnsi" w:cstheme="minorHAnsi"/>
          <w:szCs w:val="24"/>
          <w:lang w:eastAsia="en-US"/>
        </w:rPr>
        <w:t xml:space="preserve"> assevera: “</w:t>
      </w:r>
      <w:r w:rsidRPr="00BB4A32">
        <w:rPr>
          <w:rFonts w:asciiTheme="minorHAnsi" w:eastAsiaTheme="minorHAnsi" w:hAnsiTheme="minorHAnsi" w:cstheme="minorHAnsi"/>
          <w:i/>
          <w:szCs w:val="24"/>
          <w:lang w:eastAsia="en-US"/>
        </w:rPr>
        <w:t>Observar ainda que tal competência se aplica, também, às matérias do art. 24, suplementando as normas gerais e específicas, juntamente com as outras que digam respeito ao peculiar interesse daquela localidade</w:t>
      </w:r>
      <w:r w:rsidRPr="00BB4A32">
        <w:rPr>
          <w:rFonts w:asciiTheme="minorHAnsi" w:eastAsiaTheme="minorHAnsi" w:hAnsiTheme="minorHAnsi" w:cstheme="minorHAnsi"/>
          <w:szCs w:val="24"/>
          <w:lang w:eastAsia="en-US"/>
        </w:rPr>
        <w:t>”.</w:t>
      </w:r>
    </w:p>
    <w:p w:rsidR="00B53570" w:rsidRPr="00BB4A32" w:rsidP="00F11763">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Depreende-se, portanto, </w:t>
      </w:r>
      <w:r w:rsidRPr="00BB4A32" w:rsidR="005A2F4C">
        <w:rPr>
          <w:rFonts w:asciiTheme="minorHAnsi" w:eastAsiaTheme="minorHAnsi" w:hAnsiTheme="minorHAnsi" w:cstheme="minorHAnsi"/>
          <w:szCs w:val="24"/>
          <w:lang w:eastAsia="en-US"/>
        </w:rPr>
        <w:t xml:space="preserve">ainda que o tema seja de competência concorrente e que os Municípios não estejam expressamente mencionados no </w:t>
      </w:r>
      <w:r w:rsidRPr="00BB4A32" w:rsidR="005A2F4C">
        <w:rPr>
          <w:rFonts w:asciiTheme="minorHAnsi" w:eastAsiaTheme="minorHAnsi" w:hAnsiTheme="minorHAnsi" w:cstheme="minorHAnsi"/>
          <w:i/>
          <w:szCs w:val="24"/>
          <w:lang w:eastAsia="en-US"/>
        </w:rPr>
        <w:t xml:space="preserve">caput </w:t>
      </w:r>
      <w:r w:rsidRPr="00BB4A32" w:rsidR="00A4220C">
        <w:rPr>
          <w:rFonts w:asciiTheme="minorHAnsi" w:eastAsiaTheme="minorHAnsi" w:hAnsiTheme="minorHAnsi" w:cstheme="minorHAnsi"/>
          <w:szCs w:val="24"/>
          <w:lang w:eastAsia="en-US"/>
        </w:rPr>
        <w:t xml:space="preserve">do art. 24, da CF, </w:t>
      </w:r>
      <w:r w:rsidRPr="00BB4A32" w:rsidR="005A2F4C">
        <w:rPr>
          <w:rFonts w:asciiTheme="minorHAnsi" w:eastAsiaTheme="minorHAnsi" w:hAnsiTheme="minorHAnsi" w:cstheme="minorHAnsi"/>
          <w:szCs w:val="24"/>
          <w:lang w:eastAsia="en-US"/>
        </w:rPr>
        <w:t xml:space="preserve">a eles é dada a atribuição de legislar suplementando a legislação federal e estadual naquilo que for de </w:t>
      </w:r>
      <w:r w:rsidRPr="00BB4A32" w:rsidR="005A2F4C">
        <w:rPr>
          <w:rFonts w:asciiTheme="minorHAnsi" w:eastAsiaTheme="minorHAnsi" w:hAnsiTheme="minorHAnsi" w:cstheme="minorHAnsi"/>
          <w:b/>
          <w:szCs w:val="24"/>
          <w:lang w:eastAsia="en-US"/>
        </w:rPr>
        <w:t>interesse local</w:t>
      </w:r>
      <w:r w:rsidRPr="00BB4A32" w:rsidR="005A2F4C">
        <w:rPr>
          <w:rFonts w:asciiTheme="minorHAnsi" w:eastAsiaTheme="minorHAnsi" w:hAnsiTheme="minorHAnsi" w:cstheme="minorHAnsi"/>
          <w:szCs w:val="24"/>
          <w:lang w:eastAsia="en-US"/>
        </w:rPr>
        <w:t>.</w:t>
      </w:r>
    </w:p>
    <w:p w:rsidR="00BE05F7" w:rsidRPr="00BB4A32" w:rsidP="003D5CEE">
      <w:pPr>
        <w:spacing w:after="12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Ademais, aos Municípios foi outorgada a competência específica para instituir e arrecadar tributos de sua competência</w:t>
      </w:r>
      <w:r w:rsidRPr="00BB4A32">
        <w:rPr>
          <w:rFonts w:asciiTheme="minorHAnsi" w:eastAsiaTheme="minorHAnsi" w:hAnsiTheme="minorHAnsi" w:cstheme="minorHAnsi"/>
          <w:szCs w:val="24"/>
          <w:lang w:eastAsia="en-US"/>
        </w:rPr>
        <w:t>, vejamos</w:t>
      </w:r>
      <w:r w:rsidRPr="00BB4A32">
        <w:rPr>
          <w:rFonts w:asciiTheme="minorHAnsi" w:eastAsiaTheme="minorHAnsi" w:hAnsiTheme="minorHAnsi" w:cstheme="minorHAnsi"/>
          <w:szCs w:val="24"/>
          <w:lang w:eastAsia="en-US"/>
        </w:rPr>
        <w:t>:</w:t>
      </w:r>
    </w:p>
    <w:p w:rsidR="00BE05F7" w:rsidRPr="00BB4A32" w:rsidP="00D01F58">
      <w:pPr>
        <w:spacing w:after="120"/>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Art. 30. Compete aos Municípios:</w:t>
      </w:r>
    </w:p>
    <w:p w:rsidR="00BE05F7" w:rsidRPr="00BB4A32" w:rsidP="00D01F58">
      <w:pPr>
        <w:spacing w:after="120"/>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w:t>
      </w:r>
    </w:p>
    <w:p w:rsidR="00BE05F7" w:rsidRPr="00BB4A32" w:rsidP="00D01F58">
      <w:pPr>
        <w:spacing w:after="120"/>
        <w:ind w:left="2835"/>
        <w:jc w:val="both"/>
        <w:rPr>
          <w:rFonts w:asciiTheme="minorHAnsi" w:hAnsiTheme="minorHAnsi" w:cstheme="minorHAnsi"/>
          <w:i/>
          <w:sz w:val="22"/>
          <w:szCs w:val="22"/>
          <w:shd w:val="clear" w:color="auto" w:fill="FFFFFF"/>
        </w:rPr>
      </w:pPr>
      <w:r w:rsidRPr="00BB4A32">
        <w:rPr>
          <w:rFonts w:asciiTheme="minorHAnsi" w:hAnsiTheme="minorHAnsi" w:cstheme="minorHAnsi"/>
          <w:b/>
          <w:i/>
          <w:sz w:val="22"/>
          <w:szCs w:val="22"/>
          <w:shd w:val="clear" w:color="auto" w:fill="FFFFFF"/>
        </w:rPr>
        <w:t xml:space="preserve">III - instituir e arrecadar os tributos de sua competência, </w:t>
      </w:r>
      <w:r w:rsidRPr="00D01F58">
        <w:rPr>
          <w:rFonts w:asciiTheme="minorHAnsi" w:hAnsiTheme="minorHAnsi" w:cstheme="minorHAnsi"/>
          <w:i/>
          <w:sz w:val="22"/>
          <w:szCs w:val="22"/>
          <w:shd w:val="clear" w:color="auto" w:fill="FFFFFF"/>
        </w:rPr>
        <w:t>bem como aplicar suas rendas</w:t>
      </w:r>
      <w:r w:rsidRPr="00BB4A32">
        <w:rPr>
          <w:rFonts w:asciiTheme="minorHAnsi" w:hAnsiTheme="minorHAnsi" w:cstheme="minorHAnsi"/>
          <w:b/>
          <w:i/>
          <w:sz w:val="22"/>
          <w:szCs w:val="22"/>
          <w:shd w:val="clear" w:color="auto" w:fill="FFFFFF"/>
        </w:rPr>
        <w:t xml:space="preserve">, </w:t>
      </w:r>
      <w:r w:rsidRPr="00BB4A32">
        <w:rPr>
          <w:rFonts w:asciiTheme="minorHAnsi" w:hAnsiTheme="minorHAnsi" w:cstheme="minorHAnsi"/>
          <w:i/>
          <w:sz w:val="22"/>
          <w:szCs w:val="22"/>
          <w:shd w:val="clear" w:color="auto" w:fill="FFFFFF"/>
        </w:rPr>
        <w:t>sem prejuízo da obrigatoriedade de prestar contas e publicar balancetes nos prazos fixados em lei;</w:t>
      </w:r>
    </w:p>
    <w:p w:rsidR="00910F33" w:rsidP="00B53570">
      <w:pPr>
        <w:spacing w:after="120" w:line="360" w:lineRule="auto"/>
        <w:ind w:firstLine="1701"/>
        <w:jc w:val="both"/>
        <w:rPr>
          <w:rFonts w:asciiTheme="minorHAnsi" w:hAnsiTheme="minorHAnsi" w:cstheme="minorHAnsi"/>
          <w:sz w:val="4"/>
          <w:szCs w:val="4"/>
        </w:rPr>
      </w:pPr>
    </w:p>
    <w:p w:rsidR="00D01F58" w:rsidP="00B53570">
      <w:pPr>
        <w:spacing w:after="120" w:line="360" w:lineRule="auto"/>
        <w:ind w:firstLine="1701"/>
        <w:jc w:val="both"/>
        <w:rPr>
          <w:rFonts w:asciiTheme="minorHAnsi" w:hAnsiTheme="minorHAnsi" w:cstheme="minorHAnsi"/>
          <w:sz w:val="4"/>
          <w:szCs w:val="4"/>
        </w:rPr>
      </w:pPr>
    </w:p>
    <w:p w:rsidR="00D01F58" w:rsidRPr="003D5CEE" w:rsidP="00B53570">
      <w:pPr>
        <w:spacing w:after="120" w:line="360" w:lineRule="auto"/>
        <w:ind w:firstLine="1701"/>
        <w:jc w:val="both"/>
        <w:rPr>
          <w:rFonts w:asciiTheme="minorHAnsi" w:hAnsiTheme="minorHAnsi" w:cstheme="minorHAnsi"/>
          <w:sz w:val="4"/>
          <w:szCs w:val="4"/>
        </w:rPr>
      </w:pPr>
    </w:p>
    <w:p w:rsidR="00B53570" w:rsidRPr="00BB4A32" w:rsidP="00B53570">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No mesmo sentido a</w:t>
      </w:r>
      <w:r w:rsidRPr="00BB4A32">
        <w:rPr>
          <w:rFonts w:asciiTheme="minorHAnsi" w:hAnsiTheme="minorHAnsi" w:cstheme="minorHAnsi"/>
          <w:szCs w:val="24"/>
        </w:rPr>
        <w:t xml:space="preserve"> Lei Orgânica do Município</w:t>
      </w:r>
      <w:r w:rsidRPr="00BB4A32" w:rsidR="007F0A83">
        <w:rPr>
          <w:rFonts w:asciiTheme="minorHAnsi" w:hAnsiTheme="minorHAnsi" w:cstheme="minorHAnsi"/>
          <w:szCs w:val="24"/>
        </w:rPr>
        <w:t xml:space="preserve"> de Valinhos</w:t>
      </w:r>
      <w:r w:rsidRPr="00BB4A32">
        <w:rPr>
          <w:rFonts w:asciiTheme="minorHAnsi" w:hAnsiTheme="minorHAnsi" w:cstheme="minorHAnsi"/>
          <w:szCs w:val="24"/>
        </w:rPr>
        <w:t>:</w:t>
      </w:r>
    </w:p>
    <w:p w:rsidR="00B53570" w:rsidRPr="00DD7C7E" w:rsidP="00DD7C7E">
      <w:pPr>
        <w:spacing w:after="120"/>
        <w:ind w:left="2835"/>
        <w:jc w:val="both"/>
        <w:rPr>
          <w:rFonts w:asciiTheme="minorHAnsi" w:hAnsiTheme="minorHAnsi" w:cstheme="minorHAnsi"/>
          <w:i/>
          <w:sz w:val="22"/>
          <w:szCs w:val="22"/>
        </w:rPr>
      </w:pPr>
      <w:r w:rsidRPr="00DD7C7E">
        <w:rPr>
          <w:rFonts w:asciiTheme="minorHAnsi" w:hAnsiTheme="minorHAnsi" w:cstheme="minorHAnsi"/>
          <w:b/>
          <w:bCs/>
          <w:i/>
          <w:sz w:val="22"/>
          <w:szCs w:val="22"/>
        </w:rPr>
        <w:t>“</w:t>
      </w:r>
      <w:r w:rsidRPr="00DD7C7E">
        <w:rPr>
          <w:rFonts w:asciiTheme="minorHAnsi" w:hAnsiTheme="minorHAnsi" w:cstheme="minorHAnsi"/>
          <w:b/>
          <w:bCs/>
          <w:i/>
          <w:sz w:val="22"/>
          <w:szCs w:val="22"/>
        </w:rPr>
        <w:t>Artigo</w:t>
      </w:r>
      <w:r w:rsidRPr="00DD7C7E">
        <w:rPr>
          <w:rFonts w:asciiTheme="minorHAnsi" w:hAnsiTheme="minorHAnsi" w:cstheme="minorHAnsi"/>
          <w:b/>
          <w:bCs/>
          <w:i/>
          <w:sz w:val="22"/>
          <w:szCs w:val="22"/>
        </w:rPr>
        <w:t xml:space="preserve"> 5º - </w:t>
      </w:r>
      <w:r w:rsidRPr="00DD7C7E">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DD7C7E" w:rsidP="00DD7C7E">
      <w:pPr>
        <w:spacing w:after="120"/>
        <w:ind w:left="2835"/>
        <w:jc w:val="both"/>
        <w:rPr>
          <w:rFonts w:asciiTheme="minorHAnsi" w:hAnsiTheme="minorHAnsi" w:cstheme="minorHAnsi"/>
          <w:i/>
          <w:sz w:val="22"/>
          <w:szCs w:val="22"/>
        </w:rPr>
      </w:pPr>
      <w:r w:rsidRPr="00DD7C7E">
        <w:rPr>
          <w:rFonts w:asciiTheme="minorHAnsi" w:hAnsiTheme="minorHAnsi" w:cstheme="minorHAnsi"/>
          <w:i/>
          <w:sz w:val="22"/>
          <w:szCs w:val="22"/>
        </w:rPr>
        <w:t>[...]</w:t>
      </w:r>
    </w:p>
    <w:p w:rsidR="00B53570" w:rsidRPr="00DD7C7E" w:rsidP="00DD7C7E">
      <w:pPr>
        <w:pStyle w:val="Default"/>
        <w:spacing w:after="120"/>
        <w:ind w:left="2835"/>
        <w:jc w:val="both"/>
        <w:rPr>
          <w:rFonts w:asciiTheme="minorHAnsi" w:hAnsiTheme="minorHAnsi" w:cstheme="minorHAnsi"/>
          <w:b/>
          <w:i/>
          <w:color w:val="auto"/>
          <w:sz w:val="22"/>
          <w:szCs w:val="22"/>
        </w:rPr>
      </w:pPr>
      <w:r w:rsidRPr="00DD7C7E">
        <w:rPr>
          <w:rFonts w:asciiTheme="minorHAnsi" w:hAnsiTheme="minorHAnsi" w:cstheme="minorHAnsi"/>
          <w:i/>
          <w:color w:val="auto"/>
          <w:sz w:val="22"/>
          <w:szCs w:val="22"/>
        </w:rPr>
        <w:t xml:space="preserve">II – </w:t>
      </w:r>
      <w:r w:rsidRPr="00DD7C7E">
        <w:rPr>
          <w:rFonts w:asciiTheme="minorHAnsi" w:hAnsiTheme="minorHAnsi" w:cstheme="minorHAnsi"/>
          <w:b/>
          <w:i/>
          <w:color w:val="auto"/>
          <w:sz w:val="22"/>
          <w:szCs w:val="22"/>
        </w:rPr>
        <w:t>instituir e arrecadar os tributos de sua competência, fixar e cobrar preços públicos, bem como aplicar suas rendas, sem prejuízo da obrigatoriedade de prestar contas e publicar balancetes nos prazos fixados em lei;</w:t>
      </w:r>
      <w:r w:rsidRPr="00DD7C7E" w:rsidR="003D5CEE">
        <w:rPr>
          <w:rFonts w:asciiTheme="minorHAnsi" w:hAnsiTheme="minorHAnsi" w:cstheme="minorHAnsi"/>
          <w:b/>
          <w:i/>
          <w:color w:val="auto"/>
          <w:sz w:val="22"/>
          <w:szCs w:val="22"/>
        </w:rPr>
        <w:t>”</w:t>
      </w:r>
    </w:p>
    <w:p w:rsidR="00B53570" w:rsidRPr="00DD7C7E" w:rsidP="00DD7C7E">
      <w:pPr>
        <w:pStyle w:val="Default"/>
        <w:spacing w:after="120"/>
        <w:ind w:left="2835"/>
        <w:jc w:val="both"/>
        <w:rPr>
          <w:rFonts w:asciiTheme="minorHAnsi" w:hAnsiTheme="minorHAnsi" w:cstheme="minorHAnsi"/>
          <w:color w:val="auto"/>
          <w:sz w:val="22"/>
          <w:szCs w:val="22"/>
        </w:rPr>
      </w:pPr>
    </w:p>
    <w:p w:rsidR="00B53570" w:rsidRPr="00DD7C7E" w:rsidP="00DD7C7E">
      <w:pPr>
        <w:pStyle w:val="Default"/>
        <w:spacing w:after="120"/>
        <w:ind w:left="2835"/>
        <w:jc w:val="both"/>
        <w:rPr>
          <w:rFonts w:asciiTheme="minorHAnsi" w:hAnsiTheme="minorHAnsi" w:cstheme="minorHAnsi"/>
          <w:i/>
          <w:color w:val="auto"/>
          <w:sz w:val="22"/>
          <w:szCs w:val="22"/>
        </w:rPr>
      </w:pPr>
      <w:r w:rsidRPr="00DD7C7E">
        <w:rPr>
          <w:rFonts w:asciiTheme="minorHAnsi" w:hAnsiTheme="minorHAnsi" w:cstheme="minorHAnsi"/>
          <w:b/>
          <w:bCs/>
          <w:i/>
          <w:color w:val="auto"/>
          <w:sz w:val="22"/>
          <w:szCs w:val="22"/>
        </w:rPr>
        <w:t>“</w:t>
      </w:r>
      <w:r w:rsidRPr="00DD7C7E">
        <w:rPr>
          <w:rFonts w:asciiTheme="minorHAnsi" w:hAnsiTheme="minorHAnsi" w:cstheme="minorHAnsi"/>
          <w:b/>
          <w:bCs/>
          <w:i/>
          <w:color w:val="auto"/>
          <w:sz w:val="22"/>
          <w:szCs w:val="22"/>
        </w:rPr>
        <w:t>Artigo</w:t>
      </w:r>
      <w:r w:rsidRPr="00DD7C7E">
        <w:rPr>
          <w:rFonts w:asciiTheme="minorHAnsi" w:hAnsiTheme="minorHAnsi" w:cstheme="minorHAnsi"/>
          <w:b/>
          <w:bCs/>
          <w:i/>
          <w:color w:val="auto"/>
          <w:sz w:val="22"/>
          <w:szCs w:val="22"/>
        </w:rPr>
        <w:t xml:space="preserve"> 8º - </w:t>
      </w:r>
      <w:r w:rsidRPr="00DD7C7E">
        <w:rPr>
          <w:rFonts w:asciiTheme="minorHAnsi" w:hAnsiTheme="minorHAnsi" w:cstheme="minorHAnsi"/>
          <w:i/>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RPr="00DD7C7E" w:rsidP="00DD7C7E">
      <w:pPr>
        <w:pStyle w:val="Default"/>
        <w:spacing w:after="120"/>
        <w:ind w:left="2835"/>
        <w:jc w:val="both"/>
        <w:rPr>
          <w:rFonts w:asciiTheme="minorHAnsi" w:hAnsiTheme="minorHAnsi" w:cstheme="minorHAnsi"/>
          <w:i/>
          <w:color w:val="auto"/>
          <w:sz w:val="22"/>
          <w:szCs w:val="22"/>
        </w:rPr>
      </w:pPr>
      <w:r w:rsidRPr="00DD7C7E">
        <w:rPr>
          <w:rFonts w:asciiTheme="minorHAnsi" w:hAnsiTheme="minorHAnsi" w:cstheme="minorHAnsi"/>
          <w:i/>
          <w:color w:val="auto"/>
          <w:sz w:val="22"/>
          <w:szCs w:val="22"/>
        </w:rPr>
        <w:t>I - legislar sobre assuntos de interesse local;</w:t>
      </w:r>
    </w:p>
    <w:p w:rsidR="00774488" w:rsidRPr="00DD7C7E" w:rsidP="00DD7C7E">
      <w:pPr>
        <w:pStyle w:val="Default"/>
        <w:spacing w:after="120"/>
        <w:ind w:left="2835"/>
        <w:jc w:val="both"/>
        <w:rPr>
          <w:rFonts w:asciiTheme="minorHAnsi" w:hAnsiTheme="minorHAnsi" w:cstheme="minorHAnsi"/>
          <w:b/>
          <w:i/>
          <w:color w:val="auto"/>
          <w:sz w:val="22"/>
          <w:szCs w:val="22"/>
        </w:rPr>
      </w:pPr>
      <w:r w:rsidRPr="00DD7C7E">
        <w:rPr>
          <w:rFonts w:asciiTheme="minorHAnsi" w:hAnsiTheme="minorHAnsi" w:cstheme="minorHAnsi"/>
          <w:i/>
          <w:color w:val="auto"/>
          <w:sz w:val="22"/>
          <w:szCs w:val="22"/>
        </w:rPr>
        <w:t xml:space="preserve">II - </w:t>
      </w:r>
      <w:r w:rsidRPr="00DD7C7E">
        <w:rPr>
          <w:rFonts w:asciiTheme="minorHAnsi" w:hAnsiTheme="minorHAnsi" w:cstheme="minorHAnsi"/>
          <w:b/>
          <w:i/>
          <w:color w:val="auto"/>
          <w:sz w:val="22"/>
          <w:szCs w:val="22"/>
        </w:rPr>
        <w:t>dispor sobre o sistema tributário municipal, bem como autorizar isenções, anistias e a remissão de dívidas;</w:t>
      </w:r>
      <w:r w:rsidRPr="00DD7C7E" w:rsidR="003D5CEE">
        <w:rPr>
          <w:rFonts w:asciiTheme="minorHAnsi" w:hAnsiTheme="minorHAnsi" w:cstheme="minorHAnsi"/>
          <w:b/>
          <w:i/>
          <w:color w:val="auto"/>
          <w:sz w:val="22"/>
          <w:szCs w:val="22"/>
        </w:rPr>
        <w:t>”</w:t>
      </w:r>
    </w:p>
    <w:p w:rsidR="00774488" w:rsidRPr="00D01F58" w:rsidP="00B57AA6">
      <w:pPr>
        <w:pStyle w:val="Default"/>
        <w:spacing w:after="120" w:line="300" w:lineRule="auto"/>
        <w:ind w:left="2835"/>
        <w:jc w:val="both"/>
        <w:rPr>
          <w:rFonts w:asciiTheme="minorHAnsi" w:hAnsiTheme="minorHAnsi" w:cstheme="minorHAnsi"/>
          <w:i/>
          <w:color w:val="auto"/>
          <w:sz w:val="12"/>
          <w:szCs w:val="12"/>
        </w:rPr>
      </w:pPr>
    </w:p>
    <w:p w:rsidR="001637E6"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A Lei nº 5.172 de 25 de outubro de 1966</w:t>
      </w:r>
      <w:r w:rsidRPr="00BB4A32" w:rsidR="007F0A83">
        <w:rPr>
          <w:rFonts w:asciiTheme="minorHAnsi" w:hAnsiTheme="minorHAnsi" w:cstheme="minorHAnsi"/>
        </w:rPr>
        <w:t xml:space="preserve"> (Código Tributário Nacional</w:t>
      </w:r>
      <w:r w:rsidRPr="00BB4A32">
        <w:rPr>
          <w:rFonts w:asciiTheme="minorHAnsi" w:hAnsiTheme="minorHAnsi" w:cstheme="minorHAnsi"/>
        </w:rPr>
        <w:t>-CTN</w:t>
      </w:r>
      <w:r w:rsidRPr="00BB4A32" w:rsidR="007F0A83">
        <w:rPr>
          <w:rFonts w:asciiTheme="minorHAnsi" w:hAnsiTheme="minorHAnsi" w:cstheme="minorHAnsi"/>
        </w:rPr>
        <w:t>)</w:t>
      </w:r>
      <w:r w:rsidRPr="00BB4A32">
        <w:rPr>
          <w:rFonts w:asciiTheme="minorHAnsi" w:hAnsiTheme="minorHAnsi" w:cstheme="minorHAnsi"/>
        </w:rPr>
        <w:t xml:space="preserve"> que dispõe sobre o Sistema Tributário Nacional e institui normas gerais de direito tributário aplicáveis à União, Estados e Municípios</w:t>
      </w:r>
      <w:r w:rsidRPr="00BB4A32" w:rsidR="00B717FF">
        <w:rPr>
          <w:rFonts w:asciiTheme="minorHAnsi" w:hAnsiTheme="minorHAnsi" w:cstheme="minorHAnsi"/>
        </w:rPr>
        <w:t xml:space="preserve"> na maioria dos dispositivos foi</w:t>
      </w:r>
      <w:r w:rsidRPr="00BB4A32" w:rsidR="007F0A83">
        <w:rPr>
          <w:rFonts w:asciiTheme="minorHAnsi" w:hAnsiTheme="minorHAnsi" w:cstheme="minorHAnsi"/>
        </w:rPr>
        <w:t xml:space="preserve"> recepcionada</w:t>
      </w:r>
      <w:r w:rsidRPr="00BB4A32">
        <w:rPr>
          <w:rFonts w:asciiTheme="minorHAnsi" w:hAnsiTheme="minorHAnsi" w:cstheme="minorHAnsi"/>
        </w:rPr>
        <w:t xml:space="preserve"> </w:t>
      </w:r>
      <w:r w:rsidRPr="00BB4A32" w:rsidR="004D6168">
        <w:rPr>
          <w:rFonts w:asciiTheme="minorHAnsi" w:hAnsiTheme="minorHAnsi" w:cstheme="minorHAnsi"/>
        </w:rPr>
        <w:t>pelo Texto Magno de</w:t>
      </w:r>
      <w:r w:rsidRPr="00BB4A32" w:rsidR="007F0A83">
        <w:rPr>
          <w:rFonts w:asciiTheme="minorHAnsi" w:hAnsiTheme="minorHAnsi" w:cstheme="minorHAnsi"/>
        </w:rPr>
        <w:t xml:space="preserve"> 1988. Destarte,</w:t>
      </w:r>
      <w:r w:rsidRPr="00BB4A32" w:rsidR="00B717FF">
        <w:rPr>
          <w:rFonts w:asciiTheme="minorHAnsi" w:hAnsiTheme="minorHAnsi" w:cstheme="minorHAnsi"/>
        </w:rPr>
        <w:t xml:space="preserve"> com o advento da </w:t>
      </w:r>
      <w:r w:rsidRPr="00BB4A32" w:rsidR="00DE0224">
        <w:rPr>
          <w:rFonts w:asciiTheme="minorHAnsi" w:hAnsiTheme="minorHAnsi" w:cstheme="minorHAnsi"/>
        </w:rPr>
        <w:t>Lei Maior,</w:t>
      </w:r>
      <w:r w:rsidRPr="00BB4A32">
        <w:rPr>
          <w:rFonts w:asciiTheme="minorHAnsi" w:hAnsiTheme="minorHAnsi" w:cstheme="minorHAnsi"/>
        </w:rPr>
        <w:t xml:space="preserve"> as disposições do CTN</w:t>
      </w:r>
      <w:r w:rsidRPr="00BB4A32">
        <w:rPr>
          <w:rFonts w:asciiTheme="minorHAnsi" w:hAnsiTheme="minorHAnsi" w:cstheme="minorHAnsi"/>
        </w:rPr>
        <w:t xml:space="preserve"> </w:t>
      </w:r>
      <w:r w:rsidRPr="00BB4A32">
        <w:rPr>
          <w:rFonts w:asciiTheme="minorHAnsi" w:hAnsiTheme="minorHAnsi" w:cstheme="minorHAnsi"/>
        </w:rPr>
        <w:t xml:space="preserve">compatíveis com a </w:t>
      </w:r>
      <w:r w:rsidRPr="00BB4A32" w:rsidR="00325B50">
        <w:rPr>
          <w:rFonts w:asciiTheme="minorHAnsi" w:hAnsiTheme="minorHAnsi" w:cstheme="minorHAnsi"/>
        </w:rPr>
        <w:t>nova ordem constitucional</w:t>
      </w:r>
      <w:r w:rsidRPr="00BB4A32">
        <w:rPr>
          <w:rFonts w:asciiTheme="minorHAnsi" w:hAnsiTheme="minorHAnsi" w:cstheme="minorHAnsi"/>
        </w:rPr>
        <w:t xml:space="preserve"> permanecem</w:t>
      </w:r>
      <w:r w:rsidRPr="00BB4A32" w:rsidR="00325B50">
        <w:rPr>
          <w:rFonts w:asciiTheme="minorHAnsi" w:hAnsiTheme="minorHAnsi" w:cstheme="minorHAnsi"/>
        </w:rPr>
        <w:t xml:space="preserve"> </w:t>
      </w:r>
      <w:r w:rsidRPr="00BB4A32" w:rsidR="00923FFB">
        <w:rPr>
          <w:rFonts w:asciiTheme="minorHAnsi" w:hAnsiTheme="minorHAnsi" w:cstheme="minorHAnsi"/>
        </w:rPr>
        <w:t>hígidas</w:t>
      </w:r>
      <w:r w:rsidRPr="00BB4A32" w:rsidR="00325B50">
        <w:rPr>
          <w:rFonts w:asciiTheme="minorHAnsi" w:hAnsiTheme="minorHAnsi" w:cstheme="minorHAnsi"/>
        </w:rPr>
        <w:t>.</w:t>
      </w:r>
      <w:r w:rsidRPr="00BB4A32">
        <w:rPr>
          <w:rFonts w:asciiTheme="minorHAnsi" w:hAnsiTheme="minorHAnsi" w:cstheme="minorHAnsi"/>
        </w:rPr>
        <w:t xml:space="preserve"> </w:t>
      </w:r>
    </w:p>
    <w:p w:rsidR="00B53570"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 xml:space="preserve">Assim, </w:t>
      </w:r>
      <w:r w:rsidRPr="00BB4A32">
        <w:rPr>
          <w:rFonts w:asciiTheme="minorHAnsi" w:hAnsiTheme="minorHAnsi" w:cstheme="minorHAnsi"/>
        </w:rPr>
        <w:t>vale destacar alguns dispositivos</w:t>
      </w:r>
      <w:r w:rsidRPr="00BB4A32" w:rsidR="008105CD">
        <w:rPr>
          <w:rFonts w:asciiTheme="minorHAnsi" w:hAnsiTheme="minorHAnsi" w:cstheme="minorHAnsi"/>
        </w:rPr>
        <w:t xml:space="preserve"> do CTN</w:t>
      </w:r>
      <w:r w:rsidRPr="00BB4A32">
        <w:rPr>
          <w:rFonts w:asciiTheme="minorHAnsi" w:hAnsiTheme="minorHAnsi" w:cstheme="minorHAnsi"/>
        </w:rPr>
        <w:t xml:space="preserve"> que </w:t>
      </w:r>
      <w:r w:rsidRPr="00BB4A32" w:rsidR="00F73AA5">
        <w:rPr>
          <w:rFonts w:asciiTheme="minorHAnsi" w:hAnsiTheme="minorHAnsi" w:cstheme="minorHAnsi"/>
        </w:rPr>
        <w:t>versam sobre</w:t>
      </w:r>
      <w:r w:rsidRPr="00BB4A32" w:rsidR="008105CD">
        <w:rPr>
          <w:rFonts w:asciiTheme="minorHAnsi" w:hAnsiTheme="minorHAnsi" w:cstheme="minorHAnsi"/>
        </w:rPr>
        <w:t xml:space="preserve"> o sistema tributário e </w:t>
      </w:r>
      <w:r w:rsidRPr="00BB4A32">
        <w:rPr>
          <w:rFonts w:asciiTheme="minorHAnsi" w:hAnsiTheme="minorHAnsi" w:cstheme="minorHAnsi"/>
        </w:rPr>
        <w:t xml:space="preserve">as </w:t>
      </w:r>
      <w:r w:rsidRPr="00BB4A32" w:rsidR="00F73AA5">
        <w:rPr>
          <w:rFonts w:asciiTheme="minorHAnsi" w:hAnsiTheme="minorHAnsi" w:cstheme="minorHAnsi"/>
        </w:rPr>
        <w:t>competências tributárias:</w:t>
      </w:r>
    </w:p>
    <w:p w:rsidR="00B53570" w:rsidRPr="00DD7C7E" w:rsidP="00ED729D">
      <w:pPr>
        <w:pStyle w:val="NormalWeb"/>
        <w:spacing w:before="0" w:beforeAutospacing="0" w:after="0" w:afterAutospacing="0"/>
        <w:ind w:left="2835"/>
        <w:jc w:val="both"/>
        <w:rPr>
          <w:rFonts w:asciiTheme="minorHAnsi" w:hAnsiTheme="minorHAnsi" w:cstheme="minorHAnsi"/>
          <w:i/>
          <w:sz w:val="22"/>
          <w:szCs w:val="22"/>
        </w:rPr>
      </w:pPr>
      <w:r>
        <w:rPr>
          <w:rFonts w:asciiTheme="minorHAnsi" w:hAnsiTheme="minorHAnsi" w:cstheme="minorHAnsi"/>
          <w:i/>
          <w:sz w:val="22"/>
          <w:szCs w:val="22"/>
        </w:rPr>
        <w:t>“</w:t>
      </w:r>
      <w:r w:rsidRPr="00DD7C7E">
        <w:rPr>
          <w:rFonts w:asciiTheme="minorHAnsi" w:hAnsiTheme="minorHAnsi" w:cstheme="minorHAnsi"/>
          <w:i/>
          <w:sz w:val="22"/>
          <w:szCs w:val="22"/>
        </w:rPr>
        <w:t xml:space="preserve">Art. 2º O sistema tributário nacional é regido pelo disposto na </w:t>
      </w:r>
      <w:hyperlink r:id="rId6" w:history="1">
        <w:r w:rsidRPr="00DD7C7E">
          <w:rPr>
            <w:rStyle w:val="Hyperlink"/>
            <w:rFonts w:asciiTheme="minorHAnsi" w:hAnsiTheme="minorHAnsi" w:cstheme="minorHAnsi"/>
            <w:i/>
            <w:color w:val="auto"/>
            <w:sz w:val="22"/>
            <w:szCs w:val="22"/>
          </w:rPr>
          <w:t>Emenda Constitucional n. 18, de 1º de dezembro de 1965</w:t>
        </w:r>
      </w:hyperlink>
      <w:r w:rsidRPr="00DD7C7E">
        <w:rPr>
          <w:rFonts w:asciiTheme="minorHAnsi" w:hAnsiTheme="minorHAnsi" w:cstheme="minorHAnsi"/>
          <w:i/>
          <w:sz w:val="22"/>
          <w:szCs w:val="22"/>
        </w:rPr>
        <w:t>, em leis complementares, em resoluções do Senado Federal e, nos limites das respectivas competências, em leis federais, nas Constituições e em leis estaduais, e em leis municipais.”</w:t>
      </w:r>
    </w:p>
    <w:p w:rsidR="002A7805" w:rsidRPr="00DD7C7E" w:rsidP="00ED729D">
      <w:pPr>
        <w:pStyle w:val="NormalWeb"/>
        <w:spacing w:before="0" w:beforeAutospacing="0" w:after="0" w:afterAutospacing="0"/>
        <w:ind w:left="2835"/>
        <w:jc w:val="both"/>
        <w:rPr>
          <w:rFonts w:asciiTheme="minorHAnsi" w:hAnsiTheme="minorHAnsi" w:cstheme="minorHAnsi"/>
          <w:i/>
          <w:sz w:val="22"/>
          <w:szCs w:val="22"/>
        </w:rPr>
      </w:pPr>
    </w:p>
    <w:p w:rsidR="00B7219D" w:rsidRPr="00DD7C7E" w:rsidP="00ED729D">
      <w:pPr>
        <w:pStyle w:val="NormalWeb"/>
        <w:spacing w:before="0" w:beforeAutospacing="0" w:after="0" w:afterAutospacing="0"/>
        <w:ind w:left="2835"/>
        <w:jc w:val="both"/>
        <w:rPr>
          <w:rFonts w:asciiTheme="minorHAnsi" w:hAnsiTheme="minorHAnsi" w:cstheme="minorHAnsi"/>
          <w:i/>
          <w:sz w:val="22"/>
          <w:szCs w:val="22"/>
        </w:rPr>
      </w:pPr>
      <w:r w:rsidRPr="00DD7C7E">
        <w:rPr>
          <w:rFonts w:asciiTheme="minorHAnsi" w:hAnsiTheme="minorHAnsi" w:cstheme="minorHAnsi"/>
          <w:i/>
          <w:sz w:val="22"/>
          <w:szCs w:val="22"/>
        </w:rPr>
        <w:t>“Art.</w:t>
      </w:r>
      <w:r w:rsidRPr="00DD7C7E">
        <w:rPr>
          <w:rFonts w:asciiTheme="minorHAnsi" w:hAnsiTheme="minorHAnsi" w:cstheme="minorHAnsi"/>
          <w:i/>
          <w:sz w:val="22"/>
          <w:szCs w:val="22"/>
        </w:rPr>
        <w:t xml:space="preserve"> 6º </w:t>
      </w:r>
      <w:r w:rsidRPr="00DD7C7E">
        <w:rPr>
          <w:rFonts w:asciiTheme="minorHAnsi" w:hAnsiTheme="minorHAnsi" w:cstheme="minorHAnsi"/>
          <w:b/>
          <w:i/>
          <w:sz w:val="22"/>
          <w:szCs w:val="22"/>
        </w:rPr>
        <w:t>A atribuição constitucional de competência tributária compreende a competência legislativa plena</w:t>
      </w:r>
      <w:r w:rsidRPr="00DD7C7E">
        <w:rPr>
          <w:rFonts w:asciiTheme="minorHAnsi" w:hAnsiTheme="minorHAnsi" w:cstheme="minorHAnsi"/>
          <w:i/>
          <w:sz w:val="22"/>
          <w:szCs w:val="22"/>
        </w:rPr>
        <w:t xml:space="preserve">, </w:t>
      </w:r>
      <w:r w:rsidRPr="00DD7C7E">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DD7C7E">
        <w:rPr>
          <w:rFonts w:asciiTheme="minorHAnsi" w:hAnsiTheme="minorHAnsi" w:cstheme="minorHAnsi"/>
          <w:i/>
          <w:sz w:val="22"/>
          <w:szCs w:val="22"/>
        </w:rPr>
        <w:t xml:space="preserve"> e observado o disposto nesta Lei.</w:t>
      </w:r>
    </w:p>
    <w:p w:rsidR="00007E78" w:rsidRPr="00BB4A32" w:rsidP="002A7805">
      <w:pPr>
        <w:pStyle w:val="NormalWeb"/>
        <w:spacing w:before="0" w:beforeAutospacing="0" w:after="120" w:afterAutospacing="0" w:line="276" w:lineRule="auto"/>
        <w:ind w:left="2835"/>
        <w:jc w:val="both"/>
        <w:rPr>
          <w:rFonts w:asciiTheme="minorHAnsi" w:hAnsiTheme="minorHAnsi" w:cstheme="minorHAnsi"/>
          <w:i/>
          <w:sz w:val="4"/>
          <w:szCs w:val="4"/>
        </w:rPr>
      </w:pPr>
    </w:p>
    <w:p w:rsidR="00B53570" w:rsidRPr="00BB4A32" w:rsidP="00D1232B">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Verifica-se que a</w:t>
      </w:r>
      <w:r w:rsidRPr="00BB4A32" w:rsidR="00D1232B">
        <w:rPr>
          <w:rFonts w:asciiTheme="minorHAnsi" w:hAnsiTheme="minorHAnsi" w:cstheme="minorHAnsi"/>
          <w:szCs w:val="24"/>
        </w:rPr>
        <w:t xml:space="preserve"> outorga constitucional de</w:t>
      </w:r>
      <w:r w:rsidRPr="00BB4A32">
        <w:rPr>
          <w:rFonts w:asciiTheme="minorHAnsi" w:hAnsiTheme="minorHAnsi" w:cstheme="minorHAnsi"/>
          <w:szCs w:val="24"/>
        </w:rPr>
        <w:t xml:space="preserve"> competência tributária ao Município é plena, ressalvadas as limitações</w:t>
      </w:r>
      <w:r w:rsidRPr="00BB4A32" w:rsidR="004567C8">
        <w:rPr>
          <w:rFonts w:asciiTheme="minorHAnsi" w:hAnsiTheme="minorHAnsi" w:cstheme="minorHAnsi"/>
          <w:szCs w:val="24"/>
        </w:rPr>
        <w:t xml:space="preserve"> previstas no texto constitucional.</w:t>
      </w:r>
    </w:p>
    <w:p w:rsidR="00DD2CE1" w:rsidRPr="00BB4A32" w:rsidP="00D1232B">
      <w:pPr>
        <w:pStyle w:val="Heading3"/>
        <w:spacing w:before="0" w:beforeAutospacing="0" w:after="120" w:afterAutospacing="0" w:line="360" w:lineRule="auto"/>
        <w:ind w:firstLine="1701"/>
        <w:jc w:val="both"/>
        <w:rPr>
          <w:rFonts w:asciiTheme="minorHAnsi" w:hAnsiTheme="minorHAnsi" w:cstheme="minorHAnsi"/>
          <w:b w:val="0"/>
          <w:bCs w:val="0"/>
          <w:sz w:val="24"/>
          <w:szCs w:val="24"/>
        </w:rPr>
      </w:pPr>
      <w:r w:rsidRPr="00BB4A32">
        <w:rPr>
          <w:rFonts w:asciiTheme="minorHAnsi" w:hAnsiTheme="minorHAnsi" w:cstheme="minorHAnsi"/>
          <w:b w:val="0"/>
          <w:bCs w:val="0"/>
          <w:sz w:val="24"/>
          <w:szCs w:val="24"/>
        </w:rPr>
        <w:t>No tocante</w:t>
      </w:r>
      <w:r w:rsidRPr="00BB4A32" w:rsidR="003503FA">
        <w:rPr>
          <w:rFonts w:asciiTheme="minorHAnsi" w:hAnsiTheme="minorHAnsi" w:cstheme="minorHAnsi"/>
          <w:b w:val="0"/>
          <w:bCs w:val="0"/>
          <w:sz w:val="24"/>
          <w:szCs w:val="24"/>
        </w:rPr>
        <w:t xml:space="preserve"> à iniciativa para deflagrar</w:t>
      </w:r>
      <w:r w:rsidRPr="00BB4A32" w:rsidR="00E414D8">
        <w:rPr>
          <w:rFonts w:asciiTheme="minorHAnsi" w:hAnsiTheme="minorHAnsi" w:cstheme="minorHAnsi"/>
          <w:b w:val="0"/>
          <w:bCs w:val="0"/>
          <w:sz w:val="24"/>
          <w:szCs w:val="24"/>
        </w:rPr>
        <w:t xml:space="preserve"> processo legislativo</w:t>
      </w:r>
      <w:r w:rsidRPr="00BB4A32" w:rsidR="003503FA">
        <w:rPr>
          <w:rFonts w:asciiTheme="minorHAnsi" w:hAnsiTheme="minorHAnsi" w:cstheme="minorHAnsi"/>
          <w:b w:val="0"/>
          <w:bCs w:val="0"/>
          <w:sz w:val="24"/>
          <w:szCs w:val="24"/>
        </w:rPr>
        <w:t xml:space="preserve"> em matéria tributária, a partir de uma leitura </w:t>
      </w:r>
      <w:r w:rsidRPr="00BB4A32" w:rsidR="003503FA">
        <w:rPr>
          <w:rFonts w:asciiTheme="minorHAnsi" w:hAnsiTheme="minorHAnsi" w:cstheme="minorHAnsi"/>
          <w:b w:val="0"/>
          <w:bCs w:val="0"/>
          <w:i/>
          <w:sz w:val="24"/>
          <w:szCs w:val="24"/>
        </w:rPr>
        <w:t>a contrario sensu</w:t>
      </w:r>
      <w:r w:rsidRPr="00BB4A32" w:rsidR="003503FA">
        <w:rPr>
          <w:rFonts w:asciiTheme="minorHAnsi" w:hAnsiTheme="minorHAnsi" w:cstheme="minorHAnsi"/>
          <w:b w:val="0"/>
          <w:bCs w:val="0"/>
          <w:sz w:val="24"/>
          <w:szCs w:val="24"/>
        </w:rPr>
        <w:t xml:space="preserve"> do</w:t>
      </w:r>
      <w:r w:rsidRPr="00BB4A32" w:rsidR="00D1232B">
        <w:rPr>
          <w:rFonts w:asciiTheme="minorHAnsi" w:hAnsiTheme="minorHAnsi" w:cstheme="minorHAnsi"/>
          <w:b w:val="0"/>
          <w:bCs w:val="0"/>
          <w:sz w:val="24"/>
          <w:szCs w:val="24"/>
        </w:rPr>
        <w:t xml:space="preserve"> </w:t>
      </w:r>
      <w:r w:rsidRPr="00BB4A32" w:rsidR="003503FA">
        <w:rPr>
          <w:rFonts w:asciiTheme="minorHAnsi" w:hAnsiTheme="minorHAnsi" w:cstheme="minorHAnsi"/>
          <w:b w:val="0"/>
          <w:bCs w:val="0"/>
          <w:sz w:val="24"/>
          <w:szCs w:val="24"/>
        </w:rPr>
        <w:t xml:space="preserve">art. 61, da CF e do art. 24, da CE/SP, </w:t>
      </w:r>
      <w:r w:rsidRPr="00BB4A32" w:rsidR="00D1232B">
        <w:rPr>
          <w:rFonts w:asciiTheme="minorHAnsi" w:hAnsiTheme="minorHAnsi" w:cstheme="minorHAnsi"/>
          <w:b w:val="0"/>
          <w:bCs w:val="0"/>
          <w:sz w:val="24"/>
          <w:szCs w:val="24"/>
        </w:rPr>
        <w:t xml:space="preserve">o entendimento jurisprudencial </w:t>
      </w:r>
      <w:r w:rsidRPr="00BB4A32" w:rsidR="003503FA">
        <w:rPr>
          <w:rFonts w:asciiTheme="minorHAnsi" w:hAnsiTheme="minorHAnsi" w:cstheme="minorHAnsi"/>
          <w:bCs w:val="0"/>
          <w:sz w:val="24"/>
          <w:szCs w:val="24"/>
        </w:rPr>
        <w:t xml:space="preserve">é </w:t>
      </w:r>
      <w:r w:rsidRPr="00BB4A32" w:rsidR="003F1450">
        <w:rPr>
          <w:rFonts w:asciiTheme="minorHAnsi" w:hAnsiTheme="minorHAnsi" w:cstheme="minorHAnsi"/>
          <w:bCs w:val="0"/>
          <w:sz w:val="24"/>
          <w:szCs w:val="24"/>
        </w:rPr>
        <w:t xml:space="preserve">pacífico </w:t>
      </w:r>
      <w:r w:rsidRPr="00BB4A32" w:rsidR="003503FA">
        <w:rPr>
          <w:rFonts w:asciiTheme="minorHAnsi" w:hAnsiTheme="minorHAnsi" w:cstheme="minorHAnsi"/>
          <w:bCs w:val="0"/>
          <w:sz w:val="24"/>
          <w:szCs w:val="24"/>
        </w:rPr>
        <w:t xml:space="preserve">no sentido </w:t>
      </w:r>
      <w:r w:rsidRPr="00BB4A32" w:rsidR="00D1232B">
        <w:rPr>
          <w:rFonts w:asciiTheme="minorHAnsi" w:hAnsiTheme="minorHAnsi" w:cstheme="minorHAnsi"/>
          <w:bCs w:val="0"/>
          <w:sz w:val="24"/>
          <w:szCs w:val="24"/>
        </w:rPr>
        <w:t xml:space="preserve">de que </w:t>
      </w:r>
      <w:r w:rsidRPr="00BB4A32" w:rsidR="00B53570">
        <w:rPr>
          <w:rFonts w:asciiTheme="minorHAnsi" w:hAnsiTheme="minorHAnsi" w:cstheme="minorHAnsi"/>
          <w:bCs w:val="0"/>
          <w:sz w:val="24"/>
          <w:szCs w:val="24"/>
        </w:rPr>
        <w:t>a competência é co</w:t>
      </w:r>
      <w:r w:rsidRPr="00BB4A32" w:rsidR="00660793">
        <w:rPr>
          <w:rFonts w:asciiTheme="minorHAnsi" w:hAnsiTheme="minorHAnsi" w:cstheme="minorHAnsi"/>
          <w:bCs w:val="0"/>
          <w:sz w:val="24"/>
          <w:szCs w:val="24"/>
        </w:rPr>
        <w:t>mum</w:t>
      </w:r>
      <w:r w:rsidRPr="00BB4A32" w:rsidR="00B53570">
        <w:rPr>
          <w:rFonts w:asciiTheme="minorHAnsi" w:hAnsiTheme="minorHAnsi" w:cstheme="minorHAnsi"/>
          <w:bCs w:val="0"/>
          <w:sz w:val="24"/>
          <w:szCs w:val="24"/>
        </w:rPr>
        <w:t xml:space="preserve"> </w:t>
      </w:r>
      <w:r w:rsidRPr="00BB4A32" w:rsidR="00660793">
        <w:rPr>
          <w:rFonts w:asciiTheme="minorHAnsi" w:hAnsiTheme="minorHAnsi" w:cstheme="minorHAnsi"/>
          <w:bCs w:val="0"/>
          <w:sz w:val="24"/>
          <w:szCs w:val="24"/>
        </w:rPr>
        <w:t>entre o Chefe do Poder Executivo e o</w:t>
      </w:r>
      <w:r w:rsidRPr="00BB4A32" w:rsidR="0037003B">
        <w:rPr>
          <w:rFonts w:asciiTheme="minorHAnsi" w:hAnsiTheme="minorHAnsi" w:cstheme="minorHAnsi"/>
          <w:bCs w:val="0"/>
          <w:sz w:val="24"/>
          <w:szCs w:val="24"/>
        </w:rPr>
        <w:t>s membros do Poder Legislativo</w:t>
      </w:r>
      <w:r w:rsidRPr="00BB4A32" w:rsidR="00A7214E">
        <w:rPr>
          <w:rFonts w:asciiTheme="minorHAnsi" w:hAnsiTheme="minorHAnsi" w:cstheme="minorHAnsi"/>
          <w:b w:val="0"/>
          <w:bCs w:val="0"/>
          <w:sz w:val="24"/>
          <w:szCs w:val="24"/>
        </w:rPr>
        <w:t xml:space="preserve">, </w:t>
      </w:r>
      <w:r w:rsidRPr="00BB4A32" w:rsidR="00B53570">
        <w:rPr>
          <w:rFonts w:asciiTheme="minorHAnsi" w:hAnsiTheme="minorHAnsi" w:cstheme="minorHAnsi"/>
          <w:b w:val="0"/>
          <w:bCs w:val="0"/>
          <w:sz w:val="24"/>
          <w:szCs w:val="24"/>
        </w:rPr>
        <w:t>vejamos:</w:t>
      </w:r>
    </w:p>
    <w:p w:rsidR="00DD7C7E" w:rsidP="00ED729D">
      <w:pPr>
        <w:pBdr>
          <w:bottom w:val="single" w:sz="12" w:space="1" w:color="auto"/>
        </w:pBdr>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BB4A32">
        <w:rPr>
          <w:rFonts w:asciiTheme="minorHAnsi" w:hAnsiTheme="minorHAnsi" w:cstheme="minorHAnsi"/>
          <w:b/>
          <w:i/>
          <w:sz w:val="22"/>
          <w:szCs w:val="22"/>
          <w:shd w:val="clear" w:color="auto" w:fill="FFFFFF"/>
        </w:rPr>
        <w:t>Programa de Parcelamento de Emergência (PPE),</w:t>
      </w:r>
      <w:r w:rsidRPr="00BB4A32">
        <w:rPr>
          <w:rFonts w:asciiTheme="minorHAnsi" w:hAnsiTheme="minorHAnsi" w:cstheme="minorHAnsi"/>
          <w:i/>
          <w:sz w:val="22"/>
          <w:szCs w:val="22"/>
          <w:shd w:val="clear" w:color="auto" w:fill="FFFFFF"/>
        </w:rPr>
        <w:t xml:space="preserve"> e dá outras providências", em razão da pandemia causada pelo COVID/19. </w:t>
      </w:r>
      <w:r w:rsidRPr="00BB4A32">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BB4A32">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Pr="00BB4A32" w:rsidR="00D4084A">
        <w:rPr>
          <w:rFonts w:asciiTheme="minorHAnsi" w:hAnsiTheme="minorHAnsi" w:cstheme="minorHAnsi"/>
          <w:i/>
          <w:sz w:val="22"/>
          <w:szCs w:val="22"/>
          <w:shd w:val="clear" w:color="auto" w:fill="FFFFFF"/>
        </w:rPr>
        <w:t xml:space="preserve"> </w:t>
      </w:r>
    </w:p>
    <w:p w:rsidR="00DD7C7E" w:rsidRPr="00DD7C7E" w:rsidP="00ED729D">
      <w:pPr>
        <w:pBdr>
          <w:bottom w:val="single" w:sz="12" w:space="1" w:color="auto"/>
        </w:pBdr>
        <w:ind w:left="2835"/>
        <w:jc w:val="both"/>
        <w:rPr>
          <w:rFonts w:asciiTheme="minorHAnsi" w:hAnsiTheme="minorHAnsi" w:cstheme="minorHAnsi"/>
          <w:i/>
          <w:sz w:val="4"/>
          <w:szCs w:val="4"/>
          <w:shd w:val="clear" w:color="auto" w:fill="FFFFFF"/>
        </w:rPr>
      </w:pPr>
    </w:p>
    <w:p w:rsidR="001D1D3D" w:rsidRPr="00BB4A32" w:rsidP="00ED729D">
      <w:pPr>
        <w:pBdr>
          <w:bottom w:val="single" w:sz="12" w:space="1" w:color="auto"/>
        </w:pBdr>
        <w:ind w:left="2835"/>
        <w:jc w:val="both"/>
        <w:rPr>
          <w:rFonts w:asciiTheme="minorHAnsi" w:hAnsiTheme="minorHAnsi" w:cstheme="minorHAnsi"/>
          <w:i/>
          <w:sz w:val="20"/>
          <w:shd w:val="clear" w:color="auto" w:fill="FFFFFF"/>
        </w:rPr>
      </w:pPr>
      <w:r w:rsidRPr="00BB4A32">
        <w:rPr>
          <w:rFonts w:asciiTheme="minorHAnsi" w:hAnsiTheme="minorHAnsi" w:cstheme="minorHAnsi"/>
          <w:i/>
          <w:sz w:val="20"/>
          <w:shd w:val="clear" w:color="auto" w:fill="FFFFFF"/>
        </w:rPr>
        <w:t>(TJSP;</w:t>
      </w:r>
      <w:r w:rsidRPr="00BB4A32">
        <w:rPr>
          <w:rFonts w:asciiTheme="minorHAnsi" w:hAnsiTheme="minorHAnsi" w:cstheme="minorHAnsi"/>
          <w:i/>
          <w:sz w:val="20"/>
          <w:shd w:val="clear" w:color="auto" w:fill="FFFFFF"/>
        </w:rPr>
        <w:t xml:space="preserve">  </w:t>
      </w:r>
      <w:r w:rsidRPr="00BB4A32">
        <w:rPr>
          <w:rFonts w:asciiTheme="minorHAnsi" w:hAnsiTheme="minorHAnsi" w:cstheme="minorHAnsi"/>
          <w:i/>
          <w:sz w:val="20"/>
          <w:shd w:val="clear" w:color="auto" w:fill="FFFFFF"/>
        </w:rPr>
        <w:t xml:space="preserve">Direta de Inconstitucionalidade 2204640-33.2020.8.26.0000; Relator (a): Damião </w:t>
      </w:r>
      <w:r w:rsidRPr="00BB4A32">
        <w:rPr>
          <w:rFonts w:asciiTheme="minorHAnsi" w:hAnsiTheme="minorHAnsi" w:cstheme="minorHAnsi"/>
          <w:i/>
          <w:sz w:val="20"/>
          <w:shd w:val="clear" w:color="auto" w:fill="FFFFFF"/>
        </w:rPr>
        <w:t>Cogan</w:t>
      </w:r>
      <w:r w:rsidRPr="00BB4A32">
        <w:rPr>
          <w:rFonts w:asciiTheme="minorHAnsi" w:hAnsiTheme="minorHAnsi" w:cstheme="minorHAnsi"/>
          <w:i/>
          <w:sz w:val="20"/>
          <w:shd w:val="clear" w:color="auto" w:fill="FFFFFF"/>
        </w:rPr>
        <w:t xml:space="preserve">; Órgão Julgador: Órgão Especial; Tribunal de Justiça de São Paulo - N/A; Data do Julgamento: </w:t>
      </w:r>
      <w:r w:rsidRPr="00BB4A32">
        <w:rPr>
          <w:rFonts w:asciiTheme="minorHAnsi" w:hAnsiTheme="minorHAnsi" w:cstheme="minorHAnsi"/>
          <w:b/>
          <w:i/>
          <w:sz w:val="20"/>
          <w:shd w:val="clear" w:color="auto" w:fill="FFFFFF"/>
        </w:rPr>
        <w:t>25/08/2021</w:t>
      </w:r>
      <w:r w:rsidRPr="00BB4A32">
        <w:rPr>
          <w:rFonts w:asciiTheme="minorHAnsi" w:hAnsiTheme="minorHAnsi" w:cstheme="minorHAnsi"/>
          <w:i/>
          <w:sz w:val="20"/>
          <w:shd w:val="clear" w:color="auto" w:fill="FFFFFF"/>
        </w:rPr>
        <w:t>; Data de Registro: 29/08/2021)</w:t>
      </w:r>
      <w:r w:rsidRPr="00BB4A32" w:rsidR="006A2090">
        <w:rPr>
          <w:rFonts w:asciiTheme="minorHAnsi" w:hAnsiTheme="minorHAnsi" w:cstheme="minorHAnsi"/>
          <w:i/>
          <w:sz w:val="20"/>
          <w:shd w:val="clear" w:color="auto" w:fill="FFFFFF"/>
        </w:rPr>
        <w:t>.</w:t>
      </w:r>
    </w:p>
    <w:p w:rsidR="001D1D3D" w:rsidRPr="00BB4A32" w:rsidP="00ED729D">
      <w:pPr>
        <w:jc w:val="both"/>
        <w:rPr>
          <w:rFonts w:asciiTheme="minorHAnsi" w:hAnsiTheme="minorHAnsi" w:cstheme="minorHAnsi"/>
          <w:i/>
          <w:sz w:val="4"/>
          <w:szCs w:val="4"/>
          <w:shd w:val="clear" w:color="auto" w:fill="FFFFFF"/>
        </w:rPr>
      </w:pPr>
    </w:p>
    <w:p w:rsidR="00007E78" w:rsidRPr="00BB4A32" w:rsidP="00ED729D">
      <w:pPr>
        <w:autoSpaceDE w:val="0"/>
        <w:autoSpaceDN w:val="0"/>
        <w:adjustRightInd w:val="0"/>
        <w:ind w:left="2835" w:hanging="567"/>
        <w:jc w:val="both"/>
        <w:rPr>
          <w:rFonts w:asciiTheme="minorHAnsi" w:hAnsiTheme="minorHAnsi" w:cstheme="minorHAnsi"/>
          <w:i/>
          <w:sz w:val="22"/>
          <w:szCs w:val="22"/>
        </w:rPr>
      </w:pPr>
    </w:p>
    <w:p w:rsidR="00D63EE9" w:rsidRPr="00BB4A32" w:rsidP="00272FF1">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Esse é o entendimento do </w:t>
      </w:r>
      <w:r w:rsidRPr="00BB4A32" w:rsidR="00A7116E">
        <w:rPr>
          <w:rFonts w:asciiTheme="minorHAnsi" w:hAnsiTheme="minorHAnsi" w:cstheme="minorHAnsi"/>
          <w:szCs w:val="24"/>
        </w:rPr>
        <w:t xml:space="preserve">C. </w:t>
      </w:r>
      <w:r w:rsidRPr="00BB4A32">
        <w:rPr>
          <w:rFonts w:asciiTheme="minorHAnsi" w:hAnsiTheme="minorHAnsi" w:cstheme="minorHAnsi"/>
          <w:szCs w:val="24"/>
        </w:rPr>
        <w:t xml:space="preserve">Supremo Tribunal Federal </w:t>
      </w:r>
      <w:r w:rsidRPr="00BB4A32" w:rsidR="00A7116E">
        <w:rPr>
          <w:rFonts w:asciiTheme="minorHAnsi" w:hAnsiTheme="minorHAnsi" w:cstheme="minorHAnsi"/>
          <w:szCs w:val="24"/>
        </w:rPr>
        <w:t xml:space="preserve">consubstanciado </w:t>
      </w:r>
      <w:r w:rsidRPr="00BB4A32">
        <w:rPr>
          <w:rFonts w:asciiTheme="minorHAnsi" w:hAnsiTheme="minorHAnsi" w:cstheme="minorHAnsi"/>
          <w:szCs w:val="24"/>
        </w:rPr>
        <w:t>em tema de repercussão geral:</w:t>
      </w:r>
    </w:p>
    <w:p w:rsidR="00D63EE9" w:rsidRPr="00BB4A32" w:rsidP="00ED729D">
      <w:pPr>
        <w:ind w:left="2835"/>
        <w:jc w:val="both"/>
        <w:rPr>
          <w:rFonts w:asciiTheme="minorHAnsi" w:hAnsiTheme="minorHAnsi" w:cstheme="minorHAnsi"/>
          <w:b/>
          <w:i/>
          <w:sz w:val="22"/>
          <w:szCs w:val="22"/>
        </w:rPr>
      </w:pPr>
      <w:r w:rsidRPr="00BB4A32">
        <w:rPr>
          <w:rFonts w:asciiTheme="minorHAnsi" w:hAnsiTheme="minorHAnsi" w:cstheme="minorHAnsi"/>
          <w:b/>
          <w:i/>
          <w:sz w:val="22"/>
          <w:szCs w:val="22"/>
        </w:rPr>
        <w:t>Tema</w:t>
      </w:r>
      <w:r w:rsidRPr="00BB4A32">
        <w:rPr>
          <w:rFonts w:asciiTheme="minorHAnsi" w:hAnsiTheme="minorHAnsi" w:cstheme="minorHAnsi"/>
          <w:b/>
          <w:i/>
          <w:sz w:val="22"/>
          <w:szCs w:val="22"/>
        </w:rPr>
        <w:t xml:space="preserve"> </w:t>
      </w:r>
      <w:r w:rsidRPr="00BB4A32">
        <w:rPr>
          <w:rFonts w:asciiTheme="minorHAnsi" w:hAnsiTheme="minorHAnsi" w:cstheme="minorHAnsi"/>
          <w:b/>
          <w:i/>
          <w:sz w:val="22"/>
          <w:szCs w:val="22"/>
        </w:rPr>
        <w:t xml:space="preserve">682 </w:t>
      </w:r>
    </w:p>
    <w:p w:rsidR="00611837" w:rsidRPr="00BB4A32" w:rsidP="00ED729D">
      <w:pPr>
        <w:ind w:left="2835"/>
        <w:jc w:val="both"/>
        <w:rPr>
          <w:rFonts w:asciiTheme="minorHAnsi" w:hAnsiTheme="minorHAnsi" w:cstheme="minorHAnsi"/>
          <w:i/>
          <w:sz w:val="22"/>
          <w:szCs w:val="22"/>
        </w:rPr>
      </w:pPr>
      <w:r w:rsidRPr="00BB4A32">
        <w:rPr>
          <w:rFonts w:asciiTheme="minorHAnsi" w:hAnsiTheme="minorHAnsi" w:cstheme="minorHAnsi"/>
          <w:b/>
          <w:i/>
          <w:sz w:val="22"/>
          <w:szCs w:val="22"/>
        </w:rPr>
        <w:t>1</w:t>
      </w:r>
      <w:r w:rsidRPr="00BB4A32">
        <w:rPr>
          <w:rFonts w:asciiTheme="minorHAnsi" w:hAnsiTheme="minorHAnsi" w:cstheme="minorHAnsi"/>
          <w:b/>
          <w:i/>
          <w:sz w:val="22"/>
          <w:szCs w:val="22"/>
        </w:rPr>
        <w:t>-</w:t>
      </w:r>
      <w:r w:rsidRPr="00BB4A32">
        <w:rPr>
          <w:rFonts w:asciiTheme="minorHAnsi" w:hAnsiTheme="minorHAnsi" w:cstheme="minorHAnsi"/>
          <w:i/>
          <w:sz w:val="22"/>
          <w:szCs w:val="22"/>
        </w:rPr>
        <w:t xml:space="preserve"> Reserva de iniciativa de leis que impliquem redução ou extinção de tribu</w:t>
      </w:r>
      <w:r w:rsidRPr="00BB4A32">
        <w:rPr>
          <w:rFonts w:asciiTheme="minorHAnsi" w:hAnsiTheme="minorHAnsi" w:cstheme="minorHAnsi"/>
          <w:i/>
          <w:sz w:val="22"/>
          <w:szCs w:val="22"/>
        </w:rPr>
        <w:t xml:space="preserve">tos ao Chefe do Poder Executivo </w:t>
      </w:r>
      <w:r w:rsidRPr="00BB4A32">
        <w:rPr>
          <w:rFonts w:asciiTheme="minorHAnsi" w:hAnsiTheme="minorHAnsi" w:cstheme="minorHAnsi"/>
          <w:i/>
          <w:sz w:val="22"/>
          <w:szCs w:val="22"/>
        </w:rPr>
        <w:t xml:space="preserve">Tributário. Processo legislativo. Iniciativa de lei. </w:t>
      </w:r>
      <w:r w:rsidRPr="00BB4A32">
        <w:rPr>
          <w:rFonts w:asciiTheme="minorHAnsi" w:hAnsiTheme="minorHAnsi" w:cstheme="minorHAnsi"/>
          <w:b/>
          <w:i/>
          <w:sz w:val="22"/>
          <w:szCs w:val="22"/>
        </w:rPr>
        <w:t>2. Reserva de iniciativa em matéria tributária. Inexistência. 3. Lei municipal que revoga tributo. Iniciativa parlamentar. Constitucionalidade</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BB4A32">
        <w:rPr>
          <w:rFonts w:asciiTheme="minorHAnsi" w:hAnsiTheme="minorHAnsi" w:cstheme="minorHAnsi"/>
          <w:i/>
          <w:sz w:val="22"/>
          <w:szCs w:val="22"/>
        </w:rPr>
        <w:t xml:space="preserve">5. Repercussão geral reconhecida. 6. Recurso provido. Reafirmação de jurisprudência. </w:t>
      </w:r>
    </w:p>
    <w:p w:rsidR="00D63EE9" w:rsidRPr="00BB4A32" w:rsidP="00ED729D">
      <w:pPr>
        <w:ind w:left="2835"/>
        <w:jc w:val="both"/>
        <w:rPr>
          <w:rFonts w:asciiTheme="minorHAnsi" w:hAnsiTheme="minorHAnsi" w:cstheme="minorHAnsi"/>
          <w:b/>
          <w:i/>
          <w:sz w:val="22"/>
          <w:szCs w:val="22"/>
        </w:rPr>
      </w:pPr>
    </w:p>
    <w:p w:rsidR="00611837" w:rsidRPr="003D5CEE" w:rsidP="00611837">
      <w:pPr>
        <w:spacing w:after="120" w:line="360" w:lineRule="auto"/>
        <w:ind w:firstLine="1701"/>
        <w:jc w:val="both"/>
        <w:rPr>
          <w:rFonts w:asciiTheme="minorHAnsi" w:hAnsiTheme="minorHAnsi" w:cstheme="minorHAnsi"/>
          <w:szCs w:val="24"/>
          <w:u w:val="single"/>
        </w:rPr>
      </w:pPr>
      <w:r w:rsidRPr="003D5CEE">
        <w:rPr>
          <w:rFonts w:asciiTheme="minorHAnsi" w:hAnsiTheme="minorHAnsi" w:cstheme="minorHAnsi"/>
          <w:szCs w:val="24"/>
          <w:u w:val="single"/>
        </w:rPr>
        <w:t>Destarte, consoante entendimento jurisprudencial consolidado trata-se de</w:t>
      </w:r>
      <w:r w:rsidRPr="003D5CEE">
        <w:rPr>
          <w:rFonts w:asciiTheme="minorHAnsi" w:hAnsiTheme="minorHAnsi" w:cstheme="minorHAnsi"/>
          <w:szCs w:val="24"/>
          <w:u w:val="single"/>
        </w:rPr>
        <w:t xml:space="preserve"> matéria de interesse local</w:t>
      </w:r>
      <w:r w:rsidRPr="003D5CEE" w:rsidR="00007E78">
        <w:rPr>
          <w:rFonts w:asciiTheme="minorHAnsi" w:hAnsiTheme="minorHAnsi" w:cstheme="minorHAnsi"/>
          <w:szCs w:val="24"/>
          <w:u w:val="single"/>
        </w:rPr>
        <w:t xml:space="preserve">, cuja iniciativa é </w:t>
      </w:r>
      <w:r w:rsidRPr="003D5CEE" w:rsidR="00732408">
        <w:rPr>
          <w:rFonts w:asciiTheme="minorHAnsi" w:hAnsiTheme="minorHAnsi" w:cstheme="minorHAnsi"/>
          <w:szCs w:val="24"/>
          <w:u w:val="single"/>
        </w:rPr>
        <w:t>comum</w:t>
      </w:r>
      <w:r w:rsidRPr="00FC6E29">
        <w:rPr>
          <w:rFonts w:asciiTheme="minorHAnsi" w:hAnsiTheme="minorHAnsi" w:cstheme="minorHAnsi"/>
          <w:szCs w:val="24"/>
        </w:rPr>
        <w:t>.</w:t>
      </w:r>
    </w:p>
    <w:p w:rsidR="001F6CAE" w:rsidRPr="00BB4A32" w:rsidP="00A2295F">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Em seguimento</w:t>
      </w:r>
      <w:r w:rsidRPr="00BB4A32" w:rsidR="004F3E6B">
        <w:rPr>
          <w:rFonts w:asciiTheme="minorHAnsi" w:hAnsiTheme="minorHAnsi" w:cstheme="minorHAnsi"/>
          <w:szCs w:val="24"/>
        </w:rPr>
        <w:t xml:space="preserve">, </w:t>
      </w:r>
      <w:r w:rsidRPr="00BB4A32" w:rsidR="00C7649F">
        <w:rPr>
          <w:rFonts w:asciiTheme="minorHAnsi" w:hAnsiTheme="minorHAnsi" w:cstheme="minorHAnsi"/>
          <w:szCs w:val="24"/>
        </w:rPr>
        <w:t xml:space="preserve">observa-se que a propositura </w:t>
      </w:r>
      <w:r w:rsidRPr="00BB4A32" w:rsidR="005D6361">
        <w:rPr>
          <w:rFonts w:asciiTheme="minorHAnsi" w:hAnsiTheme="minorHAnsi" w:cstheme="minorHAnsi"/>
          <w:szCs w:val="24"/>
        </w:rPr>
        <w:t>pretende</w:t>
      </w:r>
      <w:r w:rsidRPr="00BB4A32" w:rsidR="00C126CF">
        <w:rPr>
          <w:rFonts w:asciiTheme="minorHAnsi" w:hAnsiTheme="minorHAnsi" w:cstheme="minorHAnsi"/>
          <w:szCs w:val="24"/>
        </w:rPr>
        <w:t xml:space="preserve"> acrescer o</w:t>
      </w:r>
      <w:r w:rsidR="00E76FAA">
        <w:rPr>
          <w:rFonts w:asciiTheme="minorHAnsi" w:hAnsiTheme="minorHAnsi" w:cstheme="minorHAnsi"/>
          <w:szCs w:val="24"/>
        </w:rPr>
        <w:t xml:space="preserve"> </w:t>
      </w:r>
      <w:r w:rsidRPr="00BB4A32" w:rsidR="00C126CF">
        <w:rPr>
          <w:rFonts w:asciiTheme="minorHAnsi" w:hAnsiTheme="minorHAnsi" w:cstheme="minorHAnsi"/>
          <w:szCs w:val="24"/>
        </w:rPr>
        <w:t xml:space="preserve">§ </w:t>
      </w:r>
      <w:r w:rsidR="002407EF">
        <w:rPr>
          <w:rFonts w:asciiTheme="minorHAnsi" w:hAnsiTheme="minorHAnsi" w:cstheme="minorHAnsi"/>
          <w:szCs w:val="24"/>
        </w:rPr>
        <w:t>7</w:t>
      </w:r>
      <w:r w:rsidR="00E76FAA">
        <w:rPr>
          <w:rFonts w:asciiTheme="minorHAnsi" w:hAnsiTheme="minorHAnsi" w:cstheme="minorHAnsi"/>
          <w:szCs w:val="24"/>
        </w:rPr>
        <w:t>ª</w:t>
      </w:r>
      <w:r w:rsidRPr="00BB4A32" w:rsidR="00C126CF">
        <w:rPr>
          <w:rFonts w:asciiTheme="minorHAnsi" w:hAnsiTheme="minorHAnsi" w:cstheme="minorHAnsi"/>
          <w:szCs w:val="24"/>
        </w:rPr>
        <w:t xml:space="preserve"> ao artigo </w:t>
      </w:r>
      <w:r w:rsidR="00E76FAA">
        <w:rPr>
          <w:rFonts w:asciiTheme="minorHAnsi" w:hAnsiTheme="minorHAnsi" w:cstheme="minorHAnsi"/>
          <w:szCs w:val="24"/>
        </w:rPr>
        <w:t>1</w:t>
      </w:r>
      <w:r w:rsidR="00044DEC">
        <w:rPr>
          <w:rFonts w:asciiTheme="minorHAnsi" w:hAnsiTheme="minorHAnsi" w:cstheme="minorHAnsi"/>
          <w:szCs w:val="24"/>
        </w:rPr>
        <w:t>7</w:t>
      </w:r>
      <w:r w:rsidR="00E76FAA">
        <w:rPr>
          <w:rFonts w:asciiTheme="minorHAnsi" w:hAnsiTheme="minorHAnsi" w:cstheme="minorHAnsi"/>
          <w:szCs w:val="24"/>
        </w:rPr>
        <w:t>5</w:t>
      </w:r>
      <w:r w:rsidRPr="00BB4A32" w:rsidR="00C126CF">
        <w:rPr>
          <w:rFonts w:asciiTheme="minorHAnsi" w:hAnsiTheme="minorHAnsi" w:cstheme="minorHAnsi"/>
          <w:szCs w:val="24"/>
        </w:rPr>
        <w:t xml:space="preserve">, </w:t>
      </w:r>
      <w:r w:rsidR="00D92FB8">
        <w:rPr>
          <w:rFonts w:asciiTheme="minorHAnsi" w:hAnsiTheme="minorHAnsi" w:cstheme="minorHAnsi"/>
          <w:szCs w:val="24"/>
        </w:rPr>
        <w:t>do Código Tributário Municipal,</w:t>
      </w:r>
      <w:r w:rsidRPr="00BB4A32" w:rsidR="00CC133F">
        <w:rPr>
          <w:rFonts w:asciiTheme="minorHAnsi" w:hAnsiTheme="minorHAnsi" w:cstheme="minorHAnsi"/>
          <w:szCs w:val="24"/>
        </w:rPr>
        <w:t xml:space="preserve"> </w:t>
      </w:r>
      <w:r w:rsidR="00ED729D">
        <w:rPr>
          <w:rFonts w:asciiTheme="minorHAnsi" w:hAnsiTheme="minorHAnsi" w:cstheme="minorHAnsi"/>
          <w:szCs w:val="24"/>
        </w:rPr>
        <w:t>nos seguintes termos</w:t>
      </w:r>
      <w:r w:rsidRPr="00BB4A32" w:rsidR="00CC133F">
        <w:rPr>
          <w:rFonts w:asciiTheme="minorHAnsi" w:hAnsiTheme="minorHAnsi" w:cstheme="minorHAnsi"/>
          <w:szCs w:val="24"/>
        </w:rPr>
        <w:t>:</w:t>
      </w:r>
      <w:bookmarkStart w:id="2" w:name="_GoBack"/>
      <w:bookmarkEnd w:id="2"/>
    </w:p>
    <w:tbl>
      <w:tblPr>
        <w:tblStyle w:val="TableGrid"/>
        <w:tblW w:w="0" w:type="auto"/>
        <w:tblLayout w:type="fixed"/>
        <w:tblLook w:val="04A0"/>
      </w:tblPr>
      <w:tblGrid>
        <w:gridCol w:w="4219"/>
        <w:gridCol w:w="4501"/>
      </w:tblGrid>
      <w:tr w:rsidTr="00CC133F">
        <w:tblPrEx>
          <w:tblW w:w="0" w:type="auto"/>
          <w:tblLayout w:type="fixed"/>
          <w:tblLook w:val="04A0"/>
        </w:tblPrEx>
        <w:tc>
          <w:tcPr>
            <w:tcW w:w="4219" w:type="dxa"/>
            <w:vAlign w:val="center"/>
          </w:tcPr>
          <w:p w:rsidR="00CC133F" w:rsidRPr="00A15579" w:rsidP="00A15579">
            <w:pPr>
              <w:jc w:val="center"/>
              <w:rPr>
                <w:rFonts w:asciiTheme="minorHAnsi" w:hAnsiTheme="minorHAnsi" w:cstheme="minorHAnsi"/>
                <w:b/>
                <w:i/>
                <w:sz w:val="22"/>
                <w:szCs w:val="22"/>
              </w:rPr>
            </w:pPr>
          </w:p>
          <w:p w:rsidR="00CC133F" w:rsidP="00044DEC">
            <w:pPr>
              <w:jc w:val="center"/>
              <w:rPr>
                <w:rFonts w:asciiTheme="minorHAnsi" w:hAnsiTheme="minorHAnsi" w:cstheme="minorHAnsi"/>
                <w:b/>
                <w:i/>
                <w:sz w:val="22"/>
                <w:szCs w:val="22"/>
              </w:rPr>
            </w:pPr>
            <w:r>
              <w:rPr>
                <w:rFonts w:asciiTheme="minorHAnsi" w:hAnsiTheme="minorHAnsi" w:cstheme="minorHAnsi"/>
                <w:b/>
                <w:i/>
                <w:sz w:val="22"/>
                <w:szCs w:val="22"/>
              </w:rPr>
              <w:t>Redação do art. 1</w:t>
            </w:r>
            <w:r w:rsidR="00044DEC">
              <w:rPr>
                <w:rFonts w:asciiTheme="minorHAnsi" w:hAnsiTheme="minorHAnsi" w:cstheme="minorHAnsi"/>
                <w:b/>
                <w:i/>
                <w:sz w:val="22"/>
                <w:szCs w:val="22"/>
              </w:rPr>
              <w:t>7</w:t>
            </w:r>
            <w:r>
              <w:rPr>
                <w:rFonts w:asciiTheme="minorHAnsi" w:hAnsiTheme="minorHAnsi" w:cstheme="minorHAnsi"/>
                <w:b/>
                <w:i/>
                <w:sz w:val="22"/>
                <w:szCs w:val="22"/>
              </w:rPr>
              <w:t xml:space="preserve">5 </w:t>
            </w:r>
            <w:r w:rsidRPr="00A15579" w:rsidR="00C126CF">
              <w:rPr>
                <w:rFonts w:asciiTheme="minorHAnsi" w:hAnsiTheme="minorHAnsi" w:cstheme="minorHAnsi"/>
                <w:b/>
                <w:i/>
                <w:sz w:val="22"/>
                <w:szCs w:val="22"/>
              </w:rPr>
              <w:t>da Lei 3.915/2005</w:t>
            </w:r>
            <w:r w:rsidRPr="00A15579" w:rsidR="00DF3EEA">
              <w:rPr>
                <w:rFonts w:asciiTheme="minorHAnsi" w:hAnsiTheme="minorHAnsi" w:cstheme="minorHAnsi"/>
                <w:b/>
                <w:i/>
                <w:sz w:val="22"/>
                <w:szCs w:val="22"/>
              </w:rPr>
              <w:t xml:space="preserve"> </w:t>
            </w:r>
          </w:p>
          <w:p w:rsidR="00044DEC" w:rsidRPr="00A15579" w:rsidP="00044DEC">
            <w:pPr>
              <w:jc w:val="center"/>
              <w:rPr>
                <w:rFonts w:asciiTheme="minorHAnsi" w:hAnsiTheme="minorHAnsi" w:cstheme="minorHAnsi"/>
                <w:b/>
                <w:i/>
                <w:sz w:val="22"/>
                <w:szCs w:val="22"/>
              </w:rPr>
            </w:pPr>
          </w:p>
        </w:tc>
        <w:tc>
          <w:tcPr>
            <w:tcW w:w="4501" w:type="dxa"/>
            <w:vAlign w:val="center"/>
          </w:tcPr>
          <w:p w:rsidR="00CC133F" w:rsidRPr="00A15579" w:rsidP="002407EF">
            <w:pPr>
              <w:jc w:val="center"/>
              <w:rPr>
                <w:rFonts w:asciiTheme="minorHAnsi" w:hAnsiTheme="minorHAnsi" w:cstheme="minorHAnsi"/>
                <w:b/>
                <w:i/>
                <w:sz w:val="22"/>
                <w:szCs w:val="22"/>
              </w:rPr>
            </w:pPr>
            <w:r w:rsidRPr="00A15579">
              <w:rPr>
                <w:rFonts w:asciiTheme="minorHAnsi" w:hAnsiTheme="minorHAnsi" w:cstheme="minorHAnsi"/>
                <w:b/>
                <w:i/>
                <w:sz w:val="22"/>
                <w:szCs w:val="22"/>
              </w:rPr>
              <w:t xml:space="preserve">Alteração pretendida no PL </w:t>
            </w:r>
            <w:r w:rsidR="002407EF">
              <w:rPr>
                <w:rFonts w:asciiTheme="minorHAnsi" w:hAnsiTheme="minorHAnsi" w:cstheme="minorHAnsi"/>
                <w:b/>
                <w:i/>
                <w:sz w:val="22"/>
                <w:szCs w:val="22"/>
              </w:rPr>
              <w:t>64</w:t>
            </w:r>
            <w:r w:rsidRPr="00A15579" w:rsidR="00E76FAA">
              <w:rPr>
                <w:rFonts w:asciiTheme="minorHAnsi" w:hAnsiTheme="minorHAnsi" w:cstheme="minorHAnsi"/>
                <w:b/>
                <w:i/>
                <w:sz w:val="22"/>
                <w:szCs w:val="22"/>
              </w:rPr>
              <w:t>/</w:t>
            </w:r>
            <w:r w:rsidRPr="00A15579">
              <w:rPr>
                <w:rFonts w:asciiTheme="minorHAnsi" w:hAnsiTheme="minorHAnsi" w:cstheme="minorHAnsi"/>
                <w:b/>
                <w:i/>
                <w:sz w:val="22"/>
                <w:szCs w:val="22"/>
              </w:rPr>
              <w:t>2</w:t>
            </w:r>
            <w:r w:rsidRPr="00A15579" w:rsidR="00C126CF">
              <w:rPr>
                <w:rFonts w:asciiTheme="minorHAnsi" w:hAnsiTheme="minorHAnsi" w:cstheme="minorHAnsi"/>
                <w:b/>
                <w:i/>
                <w:sz w:val="22"/>
                <w:szCs w:val="22"/>
              </w:rPr>
              <w:t>02</w:t>
            </w:r>
            <w:r w:rsidR="002407EF">
              <w:rPr>
                <w:rFonts w:asciiTheme="minorHAnsi" w:hAnsiTheme="minorHAnsi" w:cstheme="minorHAnsi"/>
                <w:b/>
                <w:i/>
                <w:sz w:val="22"/>
                <w:szCs w:val="22"/>
              </w:rPr>
              <w:t>4</w:t>
            </w:r>
          </w:p>
        </w:tc>
      </w:tr>
      <w:tr w:rsidTr="00CC133F">
        <w:tblPrEx>
          <w:tblW w:w="0" w:type="auto"/>
          <w:tblLayout w:type="fixed"/>
          <w:tblLook w:val="04A0"/>
        </w:tblPrEx>
        <w:tc>
          <w:tcPr>
            <w:tcW w:w="4219" w:type="dxa"/>
          </w:tcPr>
          <w:p w:rsidR="002407EF" w:rsidRPr="00A15579" w:rsidP="002407EF">
            <w:pPr>
              <w:tabs>
                <w:tab w:val="left" w:pos="1065"/>
              </w:tabs>
              <w:jc w:val="both"/>
              <w:rPr>
                <w:rFonts w:asciiTheme="minorHAnsi" w:hAnsiTheme="minorHAnsi" w:cstheme="minorHAnsi"/>
                <w:i/>
                <w:sz w:val="22"/>
                <w:szCs w:val="22"/>
              </w:rPr>
            </w:pPr>
            <w:r>
              <w:rPr>
                <w:rFonts w:asciiTheme="minorHAnsi" w:hAnsiTheme="minorHAnsi"/>
                <w:sz w:val="22"/>
                <w:szCs w:val="22"/>
              </w:rPr>
              <w:t xml:space="preserve"> </w:t>
            </w:r>
          </w:p>
          <w:p w:rsidR="002407EF"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Art. 175. O contribuinte deverá promover sua inscrição no Cadastro de Atividades Econômicas deste Município, no prazo de 180 (cento e oitenta) dias contados da data de início de atividades, fornecendo à Prefeitura os elementos e informações necessários para a correta fiscalização do tributo, na forma estabelecida em regulamento.  </w:t>
            </w:r>
          </w:p>
          <w:p w:rsidR="002407EF"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 1º Para cada estabelecimento prestador, o contribuinte deverá promover inscrição distinta. </w:t>
            </w:r>
          </w:p>
          <w:p w:rsidR="002407EF"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 2º A inscrição não fará presumir a aceitação, pela Prefeitura, dos dados e informações apresentados pelo contribuinte, os quais poderão ser revistos em qualquer época. </w:t>
            </w:r>
          </w:p>
          <w:p w:rsidR="002407EF"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 3º As pessoas imunes ou isentas também estão obrigadas a promover a inscrição no Cadastro de Atividades </w:t>
            </w:r>
            <w:r w:rsidRPr="002407EF">
              <w:rPr>
                <w:rFonts w:asciiTheme="minorHAnsi" w:hAnsiTheme="minorHAnsi" w:cstheme="minorHAnsi"/>
                <w:i/>
                <w:sz w:val="22"/>
                <w:szCs w:val="22"/>
              </w:rPr>
              <w:t xml:space="preserve">Econômicas deste Município. </w:t>
            </w:r>
          </w:p>
          <w:p w:rsidR="002407EF"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 4º Na inexistência de estabelecimento prestador, a inscrição será feita pelo local do domicílio do prestador. </w:t>
            </w:r>
          </w:p>
          <w:p w:rsidR="00773866"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 § 5º Considera-se também, para efeito de início de atividade, a data da ocorrência do fato gerador dos serviços, independentemente da data da constatação. </w:t>
            </w:r>
          </w:p>
          <w:p w:rsidR="00CC133F" w:rsidRPr="00A15579" w:rsidP="002407EF">
            <w:pPr>
              <w:pStyle w:val="ListParagraph"/>
              <w:ind w:left="284"/>
              <w:jc w:val="both"/>
              <w:rPr>
                <w:rFonts w:asciiTheme="minorHAnsi" w:hAnsiTheme="minorHAnsi" w:cstheme="minorHAnsi"/>
                <w:i/>
                <w:sz w:val="22"/>
                <w:szCs w:val="22"/>
              </w:rPr>
            </w:pPr>
            <w:r w:rsidRPr="002407EF">
              <w:rPr>
                <w:rFonts w:asciiTheme="minorHAnsi" w:hAnsiTheme="minorHAnsi" w:cstheme="minorHAnsi"/>
                <w:i/>
                <w:sz w:val="22"/>
                <w:szCs w:val="22"/>
              </w:rPr>
              <w:t xml:space="preserve"> § 6º O número da inscrição deverá constar em cada estabelecimento e em todos os documentos fiscais do contribuinte.  </w:t>
            </w:r>
          </w:p>
        </w:tc>
        <w:tc>
          <w:tcPr>
            <w:tcW w:w="4501" w:type="dxa"/>
          </w:tcPr>
          <w:p w:rsidR="008B2D02" w:rsidP="00A15579">
            <w:pPr>
              <w:tabs>
                <w:tab w:val="left" w:pos="1065"/>
              </w:tabs>
              <w:jc w:val="both"/>
              <w:rPr>
                <w:rFonts w:asciiTheme="minorHAnsi" w:hAnsiTheme="minorHAnsi"/>
                <w:sz w:val="22"/>
                <w:szCs w:val="22"/>
              </w:rPr>
            </w:pPr>
          </w:p>
          <w:p w:rsidR="002407EF" w:rsidP="00A15579">
            <w:pPr>
              <w:tabs>
                <w:tab w:val="left" w:pos="1065"/>
              </w:tabs>
              <w:jc w:val="both"/>
              <w:rPr>
                <w:rFonts w:asciiTheme="minorHAnsi" w:hAnsiTheme="minorHAnsi"/>
                <w:sz w:val="22"/>
                <w:szCs w:val="22"/>
              </w:rPr>
            </w:pPr>
            <w:r>
              <w:rPr>
                <w:rFonts w:asciiTheme="minorHAnsi" w:hAnsiTheme="minorHAnsi"/>
                <w:sz w:val="22"/>
                <w:szCs w:val="22"/>
              </w:rPr>
              <w:t xml:space="preserve">Art. 1º. É acrescido </w:t>
            </w:r>
            <w:r w:rsidRPr="00A15579" w:rsidR="00E76FAA">
              <w:rPr>
                <w:rFonts w:asciiTheme="minorHAnsi" w:hAnsiTheme="minorHAnsi"/>
                <w:sz w:val="22"/>
                <w:szCs w:val="22"/>
              </w:rPr>
              <w:t xml:space="preserve">o § </w:t>
            </w:r>
            <w:r>
              <w:rPr>
                <w:rFonts w:asciiTheme="minorHAnsi" w:hAnsiTheme="minorHAnsi"/>
                <w:sz w:val="22"/>
                <w:szCs w:val="22"/>
              </w:rPr>
              <w:t>7º</w:t>
            </w:r>
            <w:r w:rsidRPr="00A15579" w:rsidR="00E76FAA">
              <w:rPr>
                <w:rFonts w:asciiTheme="minorHAnsi" w:hAnsiTheme="minorHAnsi"/>
                <w:sz w:val="22"/>
                <w:szCs w:val="22"/>
              </w:rPr>
              <w:t xml:space="preserve"> ao artigo 1</w:t>
            </w:r>
            <w:r>
              <w:rPr>
                <w:rFonts w:asciiTheme="minorHAnsi" w:hAnsiTheme="minorHAnsi"/>
                <w:sz w:val="22"/>
                <w:szCs w:val="22"/>
              </w:rPr>
              <w:t>7</w:t>
            </w:r>
            <w:r w:rsidRPr="00A15579" w:rsidR="00E76FAA">
              <w:rPr>
                <w:rFonts w:asciiTheme="minorHAnsi" w:hAnsiTheme="minorHAnsi"/>
                <w:sz w:val="22"/>
                <w:szCs w:val="22"/>
              </w:rPr>
              <w:t xml:space="preserve">5, da Lei nº 3.915/2005, que “institui o Código Tributário do Município de Valinhos, dispõe sobre o sistema tributário do Município e dá outras providências”, </w:t>
            </w:r>
            <w:r>
              <w:rPr>
                <w:rFonts w:asciiTheme="minorHAnsi" w:hAnsiTheme="minorHAnsi"/>
                <w:sz w:val="22"/>
                <w:szCs w:val="22"/>
              </w:rPr>
              <w:t>renumerando-se</w:t>
            </w:r>
            <w:r w:rsidRPr="00A15579" w:rsidR="00E76FAA">
              <w:rPr>
                <w:rFonts w:asciiTheme="minorHAnsi" w:hAnsiTheme="minorHAnsi"/>
                <w:sz w:val="22"/>
                <w:szCs w:val="22"/>
              </w:rPr>
              <w:t xml:space="preserve"> os demais, na seguinte conformidade:</w:t>
            </w:r>
          </w:p>
          <w:p w:rsidR="00E76FAA" w:rsidRPr="00A15579" w:rsidP="00A15579">
            <w:pPr>
              <w:tabs>
                <w:tab w:val="left" w:pos="1065"/>
              </w:tabs>
              <w:jc w:val="both"/>
              <w:rPr>
                <w:rFonts w:asciiTheme="minorHAnsi" w:hAnsiTheme="minorHAnsi"/>
                <w:sz w:val="22"/>
                <w:szCs w:val="22"/>
              </w:rPr>
            </w:pPr>
            <w:r w:rsidRPr="00A15579">
              <w:rPr>
                <w:rFonts w:asciiTheme="minorHAnsi" w:hAnsiTheme="minorHAnsi"/>
                <w:sz w:val="22"/>
                <w:szCs w:val="22"/>
              </w:rPr>
              <w:t xml:space="preserve"> </w:t>
            </w:r>
            <w:r w:rsidRPr="00A15579">
              <w:rPr>
                <w:rFonts w:asciiTheme="minorHAnsi" w:hAnsiTheme="minorHAnsi"/>
                <w:sz w:val="22"/>
                <w:szCs w:val="22"/>
              </w:rPr>
              <w:t>....................................</w:t>
            </w:r>
            <w:r w:rsidR="00C472C5">
              <w:rPr>
                <w:rFonts w:asciiTheme="minorHAnsi" w:hAnsiTheme="minorHAnsi"/>
                <w:sz w:val="22"/>
                <w:szCs w:val="22"/>
              </w:rPr>
              <w:t>......</w:t>
            </w:r>
            <w:r w:rsidRPr="00A15579">
              <w:rPr>
                <w:rFonts w:asciiTheme="minorHAnsi" w:hAnsiTheme="minorHAnsi"/>
                <w:sz w:val="22"/>
                <w:szCs w:val="22"/>
              </w:rPr>
              <w:t>............................</w:t>
            </w:r>
            <w:r w:rsidRPr="00A15579">
              <w:rPr>
                <w:rFonts w:asciiTheme="minorHAnsi" w:hAnsiTheme="minorHAnsi"/>
                <w:sz w:val="22"/>
                <w:szCs w:val="22"/>
              </w:rPr>
              <w:t xml:space="preserve">  </w:t>
            </w:r>
          </w:p>
          <w:p w:rsidR="00E76FAA" w:rsidRPr="00A15579" w:rsidP="00A15579">
            <w:pPr>
              <w:tabs>
                <w:tab w:val="left" w:pos="1065"/>
              </w:tabs>
              <w:jc w:val="both"/>
              <w:rPr>
                <w:rFonts w:asciiTheme="minorHAnsi" w:hAnsiTheme="minorHAnsi"/>
                <w:i/>
                <w:sz w:val="22"/>
                <w:szCs w:val="22"/>
              </w:rPr>
            </w:pPr>
            <w:r w:rsidRPr="00A15579">
              <w:rPr>
                <w:rFonts w:asciiTheme="minorHAnsi" w:hAnsiTheme="minorHAnsi"/>
                <w:sz w:val="22"/>
                <w:szCs w:val="22"/>
              </w:rPr>
              <w:t xml:space="preserve">     </w:t>
            </w:r>
            <w:r w:rsidRPr="00A15579">
              <w:rPr>
                <w:rFonts w:asciiTheme="minorHAnsi" w:hAnsiTheme="minorHAnsi"/>
                <w:i/>
                <w:sz w:val="22"/>
                <w:szCs w:val="22"/>
              </w:rPr>
              <w:t>Art. 1</w:t>
            </w:r>
            <w:r w:rsidR="002407EF">
              <w:rPr>
                <w:rFonts w:asciiTheme="minorHAnsi" w:hAnsiTheme="minorHAnsi"/>
                <w:i/>
                <w:sz w:val="22"/>
                <w:szCs w:val="22"/>
              </w:rPr>
              <w:t>7</w:t>
            </w:r>
            <w:r w:rsidRPr="00A15579">
              <w:rPr>
                <w:rFonts w:asciiTheme="minorHAnsi" w:hAnsiTheme="minorHAnsi"/>
                <w:i/>
                <w:sz w:val="22"/>
                <w:szCs w:val="22"/>
              </w:rPr>
              <w:t xml:space="preserve">5 (...) </w:t>
            </w:r>
          </w:p>
          <w:p w:rsidR="00AE6225" w:rsidP="00A15579">
            <w:pPr>
              <w:tabs>
                <w:tab w:val="left" w:pos="1065"/>
              </w:tabs>
              <w:ind w:left="317"/>
              <w:jc w:val="both"/>
              <w:rPr>
                <w:rFonts w:asciiTheme="minorHAnsi" w:hAnsiTheme="minorHAnsi"/>
                <w:i/>
                <w:sz w:val="22"/>
                <w:szCs w:val="22"/>
              </w:rPr>
            </w:pPr>
          </w:p>
          <w:p w:rsidR="00AE6225" w:rsidRPr="00DD7C7E" w:rsidP="00A15579">
            <w:pPr>
              <w:tabs>
                <w:tab w:val="left" w:pos="1065"/>
              </w:tabs>
              <w:ind w:left="317"/>
              <w:jc w:val="both"/>
              <w:rPr>
                <w:rFonts w:asciiTheme="minorHAnsi" w:hAnsiTheme="minorHAnsi"/>
                <w:b/>
                <w:i/>
                <w:sz w:val="22"/>
                <w:szCs w:val="22"/>
              </w:rPr>
            </w:pPr>
            <w:r w:rsidRPr="00DD7C7E">
              <w:rPr>
                <w:rFonts w:asciiTheme="minorHAnsi" w:hAnsiTheme="minorHAnsi"/>
                <w:b/>
                <w:i/>
                <w:sz w:val="22"/>
                <w:szCs w:val="22"/>
              </w:rPr>
              <w:t xml:space="preserve">§ 7º Fica dispensado de efetuar a inscrição no cadastro de atividades econômicas </w:t>
            </w:r>
            <w:r w:rsidRPr="00DD7C7E" w:rsidR="00044DEC">
              <w:rPr>
                <w:rFonts w:asciiTheme="minorHAnsi" w:hAnsiTheme="minorHAnsi"/>
                <w:b/>
                <w:i/>
                <w:sz w:val="22"/>
                <w:szCs w:val="22"/>
              </w:rPr>
              <w:t xml:space="preserve">os microempreendedores </w:t>
            </w:r>
            <w:r w:rsidRPr="00DD7C7E">
              <w:rPr>
                <w:rFonts w:asciiTheme="minorHAnsi" w:hAnsiTheme="minorHAnsi"/>
                <w:b/>
                <w:i/>
                <w:sz w:val="22"/>
                <w:szCs w:val="22"/>
              </w:rPr>
              <w:t>individuais (</w:t>
            </w:r>
            <w:r w:rsidRPr="00DD7C7E">
              <w:rPr>
                <w:rFonts w:asciiTheme="minorHAnsi" w:hAnsiTheme="minorHAnsi"/>
                <w:b/>
                <w:i/>
                <w:sz w:val="22"/>
                <w:szCs w:val="22"/>
              </w:rPr>
              <w:t>MEI’s</w:t>
            </w:r>
            <w:r w:rsidRPr="00DD7C7E">
              <w:rPr>
                <w:rFonts w:asciiTheme="minorHAnsi" w:hAnsiTheme="minorHAnsi"/>
                <w:b/>
                <w:i/>
                <w:sz w:val="22"/>
                <w:szCs w:val="22"/>
              </w:rPr>
              <w:t>) que exerçam todas as suas atividades exclusivamente de forma não estabelecida, sendo mantidas todas as obrigações àqueles que não possuírem tal condição.</w:t>
            </w:r>
          </w:p>
          <w:p w:rsidR="002407EF" w:rsidP="00A15579">
            <w:pPr>
              <w:tabs>
                <w:tab w:val="left" w:pos="1065"/>
              </w:tabs>
              <w:ind w:left="317"/>
              <w:jc w:val="both"/>
              <w:rPr>
                <w:rFonts w:asciiTheme="minorHAnsi" w:hAnsiTheme="minorHAnsi"/>
                <w:i/>
                <w:sz w:val="22"/>
                <w:szCs w:val="22"/>
              </w:rPr>
            </w:pPr>
          </w:p>
          <w:p w:rsidR="00E76FAA" w:rsidRPr="00A15579" w:rsidP="002407EF">
            <w:pPr>
              <w:tabs>
                <w:tab w:val="left" w:pos="1065"/>
              </w:tabs>
              <w:ind w:left="317"/>
              <w:jc w:val="both"/>
              <w:rPr>
                <w:rFonts w:asciiTheme="minorHAnsi" w:hAnsiTheme="minorHAnsi" w:cstheme="minorHAnsi"/>
                <w:b/>
                <w:i/>
                <w:sz w:val="22"/>
                <w:szCs w:val="22"/>
                <w:shd w:val="clear" w:color="auto" w:fill="FFFFFF"/>
              </w:rPr>
            </w:pPr>
          </w:p>
        </w:tc>
      </w:tr>
    </w:tbl>
    <w:p w:rsidR="00B17C28" w:rsidRPr="003463E1" w:rsidP="00882B87">
      <w:pPr>
        <w:spacing w:after="120" w:line="360" w:lineRule="auto"/>
        <w:ind w:firstLine="1701"/>
        <w:jc w:val="both"/>
        <w:rPr>
          <w:rFonts w:asciiTheme="minorHAnsi" w:hAnsiTheme="minorHAnsi" w:cstheme="minorHAnsi"/>
          <w:sz w:val="12"/>
          <w:szCs w:val="12"/>
        </w:rPr>
      </w:pPr>
    </w:p>
    <w:p w:rsidR="00C97882" w:rsidRPr="00BB4A32" w:rsidP="00882B87">
      <w:pPr>
        <w:spacing w:after="120" w:line="360" w:lineRule="auto"/>
        <w:ind w:firstLine="1701"/>
        <w:jc w:val="both"/>
        <w:rPr>
          <w:rFonts w:asciiTheme="minorHAnsi" w:hAnsiTheme="minorHAnsi" w:cstheme="minorHAnsi"/>
          <w:szCs w:val="24"/>
        </w:rPr>
      </w:pPr>
      <w:r>
        <w:rPr>
          <w:rFonts w:asciiTheme="minorHAnsi" w:hAnsiTheme="minorHAnsi" w:cstheme="minorHAnsi"/>
          <w:i/>
          <w:szCs w:val="24"/>
        </w:rPr>
        <w:t xml:space="preserve">In </w:t>
      </w:r>
      <w:r>
        <w:rPr>
          <w:rFonts w:asciiTheme="minorHAnsi" w:hAnsiTheme="minorHAnsi" w:cstheme="minorHAnsi"/>
          <w:i/>
          <w:szCs w:val="24"/>
        </w:rPr>
        <w:t>casu</w:t>
      </w:r>
      <w:r w:rsidRPr="00BB4A32" w:rsidR="00882B87">
        <w:rPr>
          <w:rFonts w:asciiTheme="minorHAnsi" w:hAnsiTheme="minorHAnsi" w:cstheme="minorHAnsi"/>
          <w:szCs w:val="24"/>
        </w:rPr>
        <w:t xml:space="preserve">, </w:t>
      </w:r>
      <w:r w:rsidR="00FC6E29">
        <w:rPr>
          <w:rFonts w:asciiTheme="minorHAnsi" w:hAnsiTheme="minorHAnsi" w:cstheme="minorHAnsi"/>
          <w:szCs w:val="24"/>
        </w:rPr>
        <w:t xml:space="preserve">s.m.j., </w:t>
      </w:r>
      <w:r>
        <w:rPr>
          <w:rFonts w:asciiTheme="minorHAnsi" w:hAnsiTheme="minorHAnsi" w:cstheme="minorHAnsi"/>
          <w:szCs w:val="24"/>
        </w:rPr>
        <w:t xml:space="preserve">não aplica o disposto no art. </w:t>
      </w:r>
      <w:r w:rsidR="00773866">
        <w:rPr>
          <w:rFonts w:asciiTheme="minorHAnsi" w:hAnsiTheme="minorHAnsi" w:cstheme="minorHAnsi"/>
          <w:szCs w:val="24"/>
        </w:rPr>
        <w:t>14</w:t>
      </w:r>
      <w:r w:rsidR="00FC6E29">
        <w:rPr>
          <w:rFonts w:asciiTheme="minorHAnsi" w:hAnsiTheme="minorHAnsi" w:cstheme="minorHAnsi"/>
          <w:szCs w:val="24"/>
        </w:rPr>
        <w:t>,</w:t>
      </w:r>
      <w:r w:rsidR="00D56C9B">
        <w:rPr>
          <w:rFonts w:asciiTheme="minorHAnsi" w:hAnsiTheme="minorHAnsi" w:cstheme="minorHAnsi"/>
          <w:szCs w:val="24"/>
        </w:rPr>
        <w:t xml:space="preserve"> </w:t>
      </w:r>
      <w:r w:rsidRPr="00BB4A32" w:rsidR="00773866">
        <w:rPr>
          <w:rFonts w:asciiTheme="minorHAnsi" w:hAnsiTheme="minorHAnsi" w:cstheme="minorHAnsi"/>
        </w:rPr>
        <w:t>da Lei Complementar 101/200 (</w:t>
      </w:r>
      <w:r w:rsidR="00D56C9B">
        <w:rPr>
          <w:rFonts w:asciiTheme="minorHAnsi" w:hAnsiTheme="minorHAnsi" w:cstheme="minorHAnsi"/>
        </w:rPr>
        <w:t>LRF-</w:t>
      </w:r>
      <w:r w:rsidRPr="00BB4A32" w:rsidR="00773866">
        <w:rPr>
          <w:rFonts w:asciiTheme="minorHAnsi" w:hAnsiTheme="minorHAnsi" w:cstheme="minorHAnsi"/>
        </w:rPr>
        <w:t>Lei de Responsabilidade Fiscal)</w:t>
      </w:r>
      <w:r>
        <w:rPr>
          <w:rFonts w:asciiTheme="minorHAnsi" w:hAnsiTheme="minorHAnsi" w:cstheme="minorHAnsi"/>
          <w:szCs w:val="24"/>
        </w:rPr>
        <w:t xml:space="preserve">, nem mesmo o </w:t>
      </w:r>
      <w:r w:rsidRPr="00BB4A32" w:rsidR="00882B87">
        <w:rPr>
          <w:rFonts w:asciiTheme="minorHAnsi" w:hAnsiTheme="minorHAnsi" w:cstheme="minorHAnsi"/>
          <w:szCs w:val="24"/>
        </w:rPr>
        <w:t>art. 113</w:t>
      </w:r>
      <w:r w:rsidR="00BF7441">
        <w:rPr>
          <w:rFonts w:asciiTheme="minorHAnsi" w:hAnsiTheme="minorHAnsi" w:cstheme="minorHAnsi"/>
          <w:szCs w:val="24"/>
        </w:rPr>
        <w:t>,</w:t>
      </w:r>
      <w:r w:rsidRPr="00BB4A32" w:rsidR="00882B87">
        <w:rPr>
          <w:rFonts w:asciiTheme="minorHAnsi" w:hAnsiTheme="minorHAnsi" w:cstheme="minorHAnsi"/>
          <w:szCs w:val="24"/>
        </w:rPr>
        <w:t xml:space="preserve"> do A</w:t>
      </w:r>
      <w:r>
        <w:rPr>
          <w:rFonts w:asciiTheme="minorHAnsi" w:hAnsiTheme="minorHAnsi" w:cstheme="minorHAnsi"/>
          <w:szCs w:val="24"/>
        </w:rPr>
        <w:t xml:space="preserve">to das </w:t>
      </w:r>
      <w:r w:rsidRPr="00BB4A32" w:rsidR="00882B87">
        <w:rPr>
          <w:rFonts w:asciiTheme="minorHAnsi" w:hAnsiTheme="minorHAnsi" w:cstheme="minorHAnsi"/>
          <w:szCs w:val="24"/>
        </w:rPr>
        <w:t>D</w:t>
      </w:r>
      <w:r>
        <w:rPr>
          <w:rFonts w:asciiTheme="minorHAnsi" w:hAnsiTheme="minorHAnsi" w:cstheme="minorHAnsi"/>
          <w:szCs w:val="24"/>
        </w:rPr>
        <w:t xml:space="preserve">isposições </w:t>
      </w:r>
      <w:r w:rsidRPr="00BB4A32">
        <w:rPr>
          <w:rFonts w:asciiTheme="minorHAnsi" w:hAnsiTheme="minorHAnsi" w:cstheme="minorHAnsi"/>
          <w:szCs w:val="24"/>
        </w:rPr>
        <w:t>C</w:t>
      </w:r>
      <w:r>
        <w:rPr>
          <w:rFonts w:asciiTheme="minorHAnsi" w:hAnsiTheme="minorHAnsi" w:cstheme="minorHAnsi"/>
          <w:szCs w:val="24"/>
        </w:rPr>
        <w:t xml:space="preserve">onstitucionais </w:t>
      </w:r>
      <w:r w:rsidRPr="00BB4A32" w:rsidR="00882B87">
        <w:rPr>
          <w:rFonts w:asciiTheme="minorHAnsi" w:hAnsiTheme="minorHAnsi" w:cstheme="minorHAnsi"/>
          <w:szCs w:val="24"/>
        </w:rPr>
        <w:t>T</w:t>
      </w:r>
      <w:r>
        <w:rPr>
          <w:rFonts w:asciiTheme="minorHAnsi" w:hAnsiTheme="minorHAnsi" w:cstheme="minorHAnsi"/>
          <w:szCs w:val="24"/>
        </w:rPr>
        <w:t>ransitórias,</w:t>
      </w:r>
      <w:r w:rsidRPr="00BB4A32" w:rsidR="00882B87">
        <w:rPr>
          <w:rFonts w:asciiTheme="minorHAnsi" w:hAnsiTheme="minorHAnsi" w:cstheme="minorHAnsi"/>
          <w:szCs w:val="24"/>
        </w:rPr>
        <w:t xml:space="preserve"> </w:t>
      </w:r>
      <w:r>
        <w:rPr>
          <w:rFonts w:asciiTheme="minorHAnsi" w:hAnsiTheme="minorHAnsi" w:cstheme="minorHAnsi"/>
          <w:szCs w:val="24"/>
        </w:rPr>
        <w:t xml:space="preserve">porquanto o projeto não </w:t>
      </w:r>
      <w:r w:rsidR="00773866">
        <w:rPr>
          <w:rFonts w:asciiTheme="minorHAnsi" w:hAnsiTheme="minorHAnsi" w:cstheme="minorHAnsi"/>
          <w:szCs w:val="24"/>
        </w:rPr>
        <w:t>se enquadra nas hipóteses de</w:t>
      </w:r>
      <w:r w:rsidRPr="00BB4A32">
        <w:rPr>
          <w:rFonts w:asciiTheme="minorHAnsi" w:hAnsiTheme="minorHAnsi" w:cstheme="minorHAnsi"/>
          <w:szCs w:val="24"/>
        </w:rPr>
        <w:t xml:space="preserve"> </w:t>
      </w:r>
      <w:r w:rsidR="003463E1">
        <w:rPr>
          <w:rFonts w:asciiTheme="minorHAnsi" w:hAnsiTheme="minorHAnsi" w:cstheme="minorHAnsi"/>
          <w:szCs w:val="24"/>
        </w:rPr>
        <w:t>renúncia de receita</w:t>
      </w:r>
      <w:r>
        <w:rPr>
          <w:rStyle w:val="FootnoteReference"/>
          <w:rFonts w:asciiTheme="minorHAnsi" w:hAnsiTheme="minorHAnsi" w:cstheme="minorHAnsi"/>
          <w:szCs w:val="24"/>
        </w:rPr>
        <w:footnoteReference w:id="5"/>
      </w:r>
      <w:r w:rsidR="00D56C9B">
        <w:rPr>
          <w:rFonts w:asciiTheme="minorHAnsi" w:hAnsiTheme="minorHAnsi" w:cstheme="minorHAnsi"/>
          <w:szCs w:val="24"/>
        </w:rPr>
        <w:t xml:space="preserve">. </w:t>
      </w:r>
    </w:p>
    <w:p w:rsidR="00272FF1" w:rsidRPr="00BB4A32" w:rsidP="00272FF1">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Por fim, quanto ao aspecto gramatical e lógico o projeto atende aos preceitos da LC nº 95/98, que dispõe sobre a elaboração, redação, alteração e consolidação das leis, conforme determina o parágrafo único do art. 59 da CF.</w:t>
      </w:r>
    </w:p>
    <w:p w:rsidR="00B53570" w:rsidRPr="00BB4A32" w:rsidP="00220029">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Ante </w:t>
      </w:r>
      <w:r w:rsidRPr="00BB4A32" w:rsidR="00556CC6">
        <w:rPr>
          <w:rFonts w:asciiTheme="minorHAnsi" w:hAnsiTheme="minorHAnsi" w:cstheme="minorHAnsi"/>
          <w:szCs w:val="24"/>
        </w:rPr>
        <w:t>todo o</w:t>
      </w:r>
      <w:r w:rsidRPr="00BB4A32">
        <w:rPr>
          <w:rFonts w:asciiTheme="minorHAnsi" w:hAnsiTheme="minorHAnsi" w:cstheme="minorHAnsi"/>
          <w:szCs w:val="24"/>
        </w:rPr>
        <w:t xml:space="preserve"> exposto</w:t>
      </w:r>
      <w:r w:rsidRPr="00BB4A32">
        <w:rPr>
          <w:rFonts w:asciiTheme="minorHAnsi" w:hAnsiTheme="minorHAnsi" w:cstheme="minorHAnsi"/>
        </w:rPr>
        <w:t xml:space="preserve">, </w:t>
      </w:r>
      <w:r w:rsidR="002407EF">
        <w:rPr>
          <w:rFonts w:asciiTheme="minorHAnsi" w:hAnsiTheme="minorHAnsi" w:cstheme="minorHAnsi"/>
        </w:rPr>
        <w:t>opinamos pela</w:t>
      </w:r>
      <w:r w:rsidRPr="00BB4A32" w:rsidR="00BB4A32">
        <w:rPr>
          <w:rFonts w:asciiTheme="minorHAnsi" w:hAnsiTheme="minorHAnsi" w:cstheme="minorHAnsi"/>
        </w:rPr>
        <w:t xml:space="preserve"> constitucionalidade</w:t>
      </w:r>
      <w:r w:rsidR="009D7DCD">
        <w:rPr>
          <w:rFonts w:asciiTheme="minorHAnsi" w:hAnsiTheme="minorHAnsi" w:cstheme="minorHAnsi"/>
        </w:rPr>
        <w:t xml:space="preserve"> e legalidade</w:t>
      </w:r>
      <w:r w:rsidR="002407EF">
        <w:rPr>
          <w:rFonts w:asciiTheme="minorHAnsi" w:hAnsiTheme="minorHAnsi" w:cstheme="minorHAnsi"/>
        </w:rPr>
        <w:t xml:space="preserve"> do projeto</w:t>
      </w:r>
      <w:r w:rsidRPr="00BB4A32" w:rsidR="00A2295F">
        <w:rPr>
          <w:rFonts w:asciiTheme="minorHAnsi" w:hAnsiTheme="minorHAnsi" w:cstheme="minorHAnsi"/>
          <w:szCs w:val="24"/>
        </w:rPr>
        <w:t>.</w:t>
      </w:r>
      <w:r w:rsidRPr="00BB4A32" w:rsidR="00AE2848">
        <w:rPr>
          <w:rFonts w:asciiTheme="minorHAnsi" w:hAnsiTheme="minorHAnsi" w:cstheme="minorHAnsi"/>
          <w:szCs w:val="24"/>
        </w:rPr>
        <w:t xml:space="preserve"> </w:t>
      </w:r>
      <w:r w:rsidRPr="00BB4A32">
        <w:rPr>
          <w:rFonts w:asciiTheme="minorHAnsi" w:hAnsiTheme="minorHAnsi" w:cstheme="minorHAnsi"/>
          <w:szCs w:val="24"/>
        </w:rPr>
        <w:t xml:space="preserve">Sobre o mérito, </w:t>
      </w:r>
      <w:r w:rsidRPr="00BB4A32" w:rsidR="007A5CFD">
        <w:rPr>
          <w:rFonts w:asciiTheme="minorHAnsi" w:hAnsiTheme="minorHAnsi" w:cstheme="minorHAnsi"/>
          <w:szCs w:val="24"/>
        </w:rPr>
        <w:t>o Plenário é soberano.</w:t>
      </w:r>
    </w:p>
    <w:p w:rsidR="00B53570" w:rsidRPr="00BB4A32" w:rsidP="00B53570">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É o parecer, a superior consideração.</w:t>
      </w:r>
    </w:p>
    <w:p w:rsidR="001D25E8" w:rsidRPr="00BB4A32" w:rsidP="001D25E8">
      <w:pPr>
        <w:spacing w:after="120" w:line="360" w:lineRule="auto"/>
        <w:ind w:firstLine="1701"/>
        <w:jc w:val="both"/>
        <w:rPr>
          <w:rFonts w:asciiTheme="minorHAnsi" w:hAnsiTheme="minorHAnsi" w:cstheme="minorHAnsi"/>
          <w:iCs/>
          <w:szCs w:val="24"/>
        </w:rPr>
      </w:pPr>
      <w:r w:rsidRPr="00BB4A32">
        <w:rPr>
          <w:rFonts w:asciiTheme="minorHAnsi" w:hAnsiTheme="minorHAnsi" w:cstheme="minorHAnsi"/>
          <w:iCs/>
          <w:szCs w:val="24"/>
        </w:rPr>
        <w:t>Procuradoria</w:t>
      </w:r>
      <w:r w:rsidRPr="00DD7C7E" w:rsidR="00851A39">
        <w:rPr>
          <w:rFonts w:asciiTheme="minorHAnsi" w:hAnsiTheme="minorHAnsi" w:cstheme="minorHAnsi"/>
          <w:iCs/>
          <w:szCs w:val="24"/>
        </w:rPr>
        <w:t>,</w:t>
      </w:r>
      <w:r w:rsidRPr="00DD7C7E" w:rsidR="00611837">
        <w:rPr>
          <w:rFonts w:asciiTheme="minorHAnsi" w:hAnsiTheme="minorHAnsi" w:cstheme="minorHAnsi"/>
          <w:iCs/>
          <w:szCs w:val="24"/>
        </w:rPr>
        <w:t xml:space="preserve"> </w:t>
      </w:r>
      <w:r w:rsidRPr="00DD7C7E" w:rsidR="00DD7C7E">
        <w:rPr>
          <w:rFonts w:asciiTheme="minorHAnsi" w:hAnsiTheme="minorHAnsi" w:cstheme="minorHAnsi"/>
          <w:iCs/>
          <w:szCs w:val="24"/>
        </w:rPr>
        <w:t>05</w:t>
      </w:r>
      <w:r w:rsidRPr="00DD7C7E" w:rsidR="00851A39">
        <w:rPr>
          <w:rFonts w:asciiTheme="minorHAnsi" w:hAnsiTheme="minorHAnsi" w:cstheme="minorHAnsi"/>
          <w:iCs/>
          <w:szCs w:val="24"/>
        </w:rPr>
        <w:t xml:space="preserve"> d</w:t>
      </w:r>
      <w:r w:rsidRPr="00DD7C7E" w:rsidR="007A18C3">
        <w:rPr>
          <w:rFonts w:asciiTheme="minorHAnsi" w:hAnsiTheme="minorHAnsi" w:cstheme="minorHAnsi"/>
          <w:iCs/>
          <w:szCs w:val="24"/>
        </w:rPr>
        <w:t xml:space="preserve">e </w:t>
      </w:r>
      <w:r w:rsidRPr="00DD7C7E" w:rsidR="002407EF">
        <w:rPr>
          <w:rFonts w:asciiTheme="minorHAnsi" w:hAnsiTheme="minorHAnsi" w:cstheme="minorHAnsi"/>
          <w:iCs/>
          <w:szCs w:val="24"/>
        </w:rPr>
        <w:t>junho</w:t>
      </w:r>
      <w:r w:rsidRPr="00DD7C7E" w:rsidR="00851A39">
        <w:rPr>
          <w:rFonts w:asciiTheme="minorHAnsi" w:hAnsiTheme="minorHAnsi" w:cstheme="minorHAnsi"/>
          <w:iCs/>
          <w:szCs w:val="24"/>
        </w:rPr>
        <w:t xml:space="preserve"> </w:t>
      </w:r>
      <w:r w:rsidRPr="00DD7C7E" w:rsidR="005F0DAA">
        <w:rPr>
          <w:rFonts w:asciiTheme="minorHAnsi" w:hAnsiTheme="minorHAnsi" w:cstheme="minorHAnsi"/>
          <w:iCs/>
          <w:szCs w:val="24"/>
        </w:rPr>
        <w:t>de 202</w:t>
      </w:r>
      <w:r w:rsidRPr="00DD7C7E" w:rsidR="002407EF">
        <w:rPr>
          <w:rFonts w:asciiTheme="minorHAnsi" w:hAnsiTheme="minorHAnsi" w:cstheme="minorHAnsi"/>
          <w:iCs/>
          <w:szCs w:val="24"/>
        </w:rPr>
        <w:t>4</w:t>
      </w:r>
      <w:r w:rsidRPr="00DD7C7E" w:rsidR="007A18C3">
        <w:rPr>
          <w:rFonts w:asciiTheme="minorHAnsi" w:hAnsiTheme="minorHAnsi" w:cstheme="minorHAnsi"/>
          <w:iCs/>
          <w:szCs w:val="24"/>
        </w:rPr>
        <w:t>.</w:t>
      </w:r>
    </w:p>
    <w:p w:rsidR="00512DE7" w:rsidRPr="00BB4A32" w:rsidP="003C50C5">
      <w:pPr>
        <w:rPr>
          <w:rFonts w:asciiTheme="minorHAnsi" w:hAnsiTheme="minorHAnsi" w:cstheme="minorHAnsi"/>
          <w:b/>
          <w:iCs/>
          <w:szCs w:val="24"/>
        </w:rPr>
      </w:pPr>
    </w:p>
    <w:p w:rsidR="00773866" w:rsidRPr="002738C6" w:rsidP="00773866">
      <w:pPr>
        <w:rPr>
          <w:rFonts w:ascii="Calibri" w:hAnsi="Calibri" w:cs="Calibri"/>
          <w:szCs w:val="24"/>
        </w:rPr>
      </w:pPr>
      <w:r w:rsidRPr="002738C6">
        <w:rPr>
          <w:rFonts w:ascii="Calibri" w:hAnsi="Calibri" w:cs="Calibri"/>
          <w:b/>
          <w:szCs w:val="24"/>
        </w:rPr>
        <w:t>Rosemeire de Souza Cardoso Barbosa                           Tiago Fadel Malghosian</w:t>
      </w:r>
    </w:p>
    <w:p w:rsidR="00773866" w:rsidRPr="002738C6" w:rsidP="00773866">
      <w:pPr>
        <w:tabs>
          <w:tab w:val="left" w:pos="2880"/>
        </w:tabs>
        <w:rPr>
          <w:rFonts w:ascii="Calibri" w:hAnsi="Calibri" w:cs="Calibri"/>
          <w:b/>
          <w:szCs w:val="24"/>
        </w:rPr>
      </w:pPr>
      <w:r w:rsidRPr="002738C6">
        <w:rPr>
          <w:rFonts w:ascii="Calibri" w:hAnsi="Calibri" w:cs="Calibri"/>
          <w:b/>
          <w:szCs w:val="24"/>
        </w:rPr>
        <w:t xml:space="preserve">     Procuradora - OAB/SP 308.298                               Procurador - OAB/SP 319.159</w:t>
      </w:r>
    </w:p>
    <w:p w:rsidR="00A83EE5" w:rsidRPr="00BB4A32" w:rsidP="00D56C9B">
      <w:pPr>
        <w:rPr>
          <w:rFonts w:asciiTheme="minorHAnsi" w:hAnsiTheme="minorHAnsi" w:cstheme="minorHAnsi"/>
          <w:szCs w:val="24"/>
        </w:rPr>
      </w:pPr>
      <w:r w:rsidRPr="002738C6">
        <w:rPr>
          <w:rFonts w:ascii="Calibri" w:hAnsi="Calibri" w:cs="Calibri"/>
          <w:szCs w:val="24"/>
        </w:rPr>
        <w:t xml:space="preserve">             Assinatura eletrônica                                                Assinatura eletrônica</w:t>
      </w:r>
    </w:p>
    <w:sectPr w:rsidSect="007224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7716296"/>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527998470"/>
          <w:docPartObj>
            <w:docPartGallery w:val="Page Numbers (Top of Page)"/>
            <w:docPartUnique/>
          </w:docPartObj>
        </w:sdtPr>
        <w:sdtContent>
          <w:p w:rsidR="00751588" w:rsidP="00512DE7">
            <w:pPr>
              <w:pStyle w:val="Footer"/>
              <w:ind w:right="-313"/>
              <w:jc w:val="center"/>
              <w:rPr>
                <w:rFonts w:asciiTheme="minorHAnsi" w:hAnsiTheme="minorHAnsi"/>
                <w:sz w:val="18"/>
                <w:szCs w:val="18"/>
              </w:rPr>
            </w:pPr>
          </w:p>
          <w:p w:rsidR="00751588" w:rsidP="00512DE7">
            <w:pPr>
              <w:pStyle w:val="Footer"/>
              <w:ind w:right="-313"/>
              <w:jc w:val="center"/>
              <w:rPr>
                <w:sz w:val="18"/>
                <w:lang w:val="pt-PT"/>
              </w:rPr>
            </w:pPr>
            <w:r>
              <w:rPr>
                <w:sz w:val="18"/>
                <w:lang w:val="pt-PT"/>
              </w:rPr>
              <w:t>________________________________________________________________________________________</w:t>
            </w:r>
          </w:p>
          <w:p w:rsidR="00751588"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751588"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751588"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D92FB8">
              <w:rPr>
                <w:rFonts w:asciiTheme="minorHAnsi" w:hAnsiTheme="minorHAnsi"/>
                <w:b/>
                <w:bCs/>
                <w:noProof/>
                <w:sz w:val="18"/>
                <w:szCs w:val="18"/>
              </w:rPr>
              <w:t>5</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D92FB8">
              <w:rPr>
                <w:rFonts w:asciiTheme="minorHAnsi" w:hAnsiTheme="minorHAnsi"/>
                <w:b/>
                <w:bCs/>
                <w:noProof/>
                <w:sz w:val="18"/>
                <w:szCs w:val="18"/>
              </w:rPr>
              <w:t>6</w:t>
            </w:r>
            <w:r w:rsidRPr="00430069">
              <w:rPr>
                <w:rFonts w:asciiTheme="minorHAnsi" w:hAnsiTheme="minorHAnsi"/>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1588" w:rsidP="00B53570">
      <w:r>
        <w:separator/>
      </w:r>
    </w:p>
  </w:footnote>
  <w:footnote w:type="continuationSeparator" w:id="1">
    <w:p w:rsidR="00751588" w:rsidP="00B53570">
      <w:r>
        <w:continuationSeparator/>
      </w:r>
    </w:p>
  </w:footnote>
  <w:footnote w:id="2">
    <w:p w:rsidR="00751588" w:rsidRPr="00E2434B" w:rsidP="001C1B33">
      <w:pPr>
        <w:pStyle w:val="FootnoteText"/>
        <w:jc w:val="both"/>
      </w:pPr>
      <w:r w:rsidRPr="00E2434B">
        <w:rPr>
          <w:rStyle w:val="FootnoteReference"/>
        </w:rPr>
        <w:footnoteRef/>
      </w:r>
      <w:r w:rsidRPr="00E2434B">
        <w:t xml:space="preserve"> </w:t>
      </w:r>
      <w:r w:rsidRPr="00E2434B">
        <w:rPr>
          <w:i/>
        </w:rPr>
        <w:t xml:space="preserve">Art. 38. Compete à Comissão de Justiça e Redação manifestar-se sobre todos os assuntos entregues à sua apreciação, </w:t>
      </w:r>
      <w:r w:rsidRPr="00E2434B">
        <w:rPr>
          <w:b/>
          <w:i/>
        </w:rPr>
        <w:t xml:space="preserve">quanto ao seu aspecto constitucional, legal ou jurídico </w:t>
      </w:r>
      <w:r w:rsidRPr="00E2434B">
        <w:rPr>
          <w:i/>
        </w:rPr>
        <w:t xml:space="preserve">e quanto ao seu aspecto gramatical e lógico, quando solicitado o seu parecer por imposição regimental ou deliberação de um terço dos Vereadores da Câmara.§ 1º É obrigatória </w:t>
      </w:r>
      <w:r w:rsidRPr="00E2434B">
        <w:rPr>
          <w:i/>
        </w:rPr>
        <w:t>a</w:t>
      </w:r>
      <w:r w:rsidRPr="00E2434B">
        <w:rPr>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E2434B">
        <w:rPr>
          <w:i/>
        </w:rPr>
        <w:t>G.n</w:t>
      </w:r>
      <w:r w:rsidRPr="00E2434B">
        <w:rPr>
          <w:i/>
        </w:rPr>
        <w:t>).</w:t>
      </w:r>
    </w:p>
  </w:footnote>
  <w:footnote w:id="3">
    <w:p w:rsidR="00ED729D" w:rsidP="003D5CEE">
      <w:pPr>
        <w:autoSpaceDE w:val="0"/>
        <w:autoSpaceDN w:val="0"/>
        <w:adjustRightInd w:val="0"/>
        <w:jc w:val="both"/>
      </w:pPr>
      <w:r w:rsidRPr="0089247B">
        <w:rPr>
          <w:rFonts w:asciiTheme="minorHAnsi" w:eastAsiaTheme="minorHAnsi" w:hAnsiTheme="minorHAnsi" w:cstheme="minorBidi"/>
          <w:i/>
          <w:sz w:val="20"/>
          <w:lang w:eastAsia="en-US"/>
        </w:rPr>
        <w:footnoteRef/>
      </w:r>
      <w:r w:rsidRPr="0089247B">
        <w:rPr>
          <w:rFonts w:asciiTheme="minorHAnsi" w:eastAsiaTheme="minorHAnsi" w:hAnsiTheme="minorHAnsi" w:cstheme="minorBidi"/>
          <w:i/>
          <w:sz w:val="20"/>
          <w:lang w:eastAsia="en-US"/>
        </w:rPr>
        <w:t xml:space="preserve"> </w:t>
      </w:r>
      <w:r w:rsidRPr="00ED729D">
        <w:rPr>
          <w:rFonts w:asciiTheme="minorHAnsi" w:eastAsiaTheme="minorHAnsi" w:hAnsiTheme="minorHAnsi" w:cstheme="minorBidi"/>
          <w:i/>
          <w:sz w:val="20"/>
          <w:lang w:eastAsia="en-US"/>
        </w:rPr>
        <w:t>Nesse sentido é o entendimento do C. Supremo Tribunal Federal</w:t>
      </w:r>
      <w:r>
        <w:rPr>
          <w:rFonts w:asciiTheme="minorHAnsi" w:eastAsiaTheme="minorHAnsi" w:hAnsiTheme="minorHAnsi" w:cstheme="minorBidi"/>
          <w:i/>
          <w:sz w:val="20"/>
          <w:lang w:eastAsia="en-US"/>
        </w:rPr>
        <w:t>:</w:t>
      </w:r>
      <w:r w:rsidR="003D5CEE">
        <w:rPr>
          <w:rFonts w:asciiTheme="minorHAnsi" w:eastAsiaTheme="minorHAnsi" w:hAnsiTheme="minorHAnsi" w:cstheme="minorBidi"/>
          <w:i/>
          <w:sz w:val="20"/>
          <w:lang w:eastAsia="en-US"/>
        </w:rPr>
        <w:t xml:space="preserve"> </w:t>
      </w:r>
      <w:r w:rsidRPr="0089247B">
        <w:rPr>
          <w:rFonts w:asciiTheme="minorHAnsi" w:eastAsiaTheme="minorHAnsi" w:hAnsiTheme="minorHAnsi" w:cstheme="minorBidi"/>
          <w:i/>
          <w:sz w:val="20"/>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89247B">
        <w:rPr>
          <w:rFonts w:asciiTheme="minorHAnsi" w:eastAsiaTheme="minorHAnsi" w:hAnsiTheme="minorHAnsi" w:cstheme="minorBidi"/>
          <w:i/>
          <w:sz w:val="20"/>
          <w:lang w:eastAsia="en-US"/>
        </w:rPr>
        <w:t>ex</w:t>
      </w:r>
      <w:r w:rsidRPr="0089247B">
        <w:rPr>
          <w:rFonts w:asciiTheme="minorHAnsi" w:eastAsiaTheme="minorHAnsi" w:hAnsiTheme="minorHAnsi" w:cstheme="minorBidi"/>
          <w:i/>
          <w:sz w:val="20"/>
          <w:lang w:eastAsia="en-US"/>
        </w:rPr>
        <w:t xml:space="preserve"> </w:t>
      </w:r>
      <w:r w:rsidRPr="0089247B">
        <w:rPr>
          <w:rFonts w:asciiTheme="minorHAnsi" w:eastAsiaTheme="minorHAnsi" w:hAnsiTheme="minorHAnsi" w:cstheme="minorBidi"/>
          <w:i/>
          <w:sz w:val="20"/>
          <w:lang w:eastAsia="en-US"/>
        </w:rPr>
        <w:t>oficio</w:t>
      </w:r>
      <w:r w:rsidRPr="0089247B">
        <w:rPr>
          <w:rFonts w:asciiTheme="minorHAnsi" w:eastAsiaTheme="minorHAnsi" w:hAnsiTheme="minorHAnsi" w:cstheme="minorBidi"/>
          <w:i/>
          <w:sz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 w:id="4">
    <w:p w:rsidR="00751588"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 w:id="5">
    <w:p w:rsidR="00D56C9B" w:rsidRPr="00D56C9B" w:rsidP="00D56C9B">
      <w:pPr>
        <w:pStyle w:val="FootnoteText"/>
        <w:jc w:val="both"/>
        <w:rPr>
          <w:i/>
        </w:rPr>
      </w:pPr>
      <w:r w:rsidRPr="00D56C9B">
        <w:rPr>
          <w:rStyle w:val="FootnoteReference"/>
          <w:i/>
        </w:rPr>
        <w:footnoteRef/>
      </w:r>
      <w:r w:rsidRPr="00D56C9B">
        <w:rPr>
          <w:i/>
        </w:rPr>
        <w:t xml:space="preserve"> Art. 14. (...) </w:t>
      </w:r>
      <w:r w:rsidRPr="00D56C9B">
        <w:rPr>
          <w:rFonts w:cs="Arial"/>
          <w:i/>
          <w:color w:val="000000"/>
          <w:shd w:val="clear" w:color="auto" w:fill="FFFFFF"/>
        </w:rPr>
        <w:t>§ 1</w:t>
      </w:r>
      <w:r w:rsidRPr="00D56C9B">
        <w:rPr>
          <w:rFonts w:cs="Arial"/>
          <w:i/>
          <w:color w:val="000000"/>
          <w:u w:val="single"/>
          <w:shd w:val="clear" w:color="auto" w:fill="FFFFFF"/>
          <w:vertAlign w:val="superscript"/>
        </w:rPr>
        <w:t>o</w:t>
      </w:r>
      <w:r w:rsidRPr="00D56C9B">
        <w:rPr>
          <w:rFonts w:cs="Arial"/>
          <w:i/>
          <w:color w:val="000000"/>
          <w:shd w:val="clear" w:color="auto" w:fill="FFFFFF"/>
        </w:rPr>
        <w:t>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588"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1588" w:rsidP="00512DE7">
                          <w:r>
                            <w:rPr>
                              <w:noProof/>
                            </w:rPr>
                            <w:drawing>
                              <wp:inline distT="0" distB="0" distL="0" distR="0">
                                <wp:extent cx="876300" cy="850900"/>
                                <wp:effectExtent l="19050" t="0" r="0" b="0"/>
                                <wp:docPr id="1053495860"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7742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51588" w:rsidP="00512DE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0607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751588" w:rsidP="00512DE7">
    <w:pPr>
      <w:pStyle w:val="Header"/>
      <w:jc w:val="center"/>
      <w:rPr>
        <w:b/>
        <w:sz w:val="28"/>
        <w:lang w:val="pt-PT"/>
      </w:rPr>
    </w:pPr>
    <w:r>
      <w:rPr>
        <w:b/>
        <w:sz w:val="28"/>
        <w:lang w:val="pt-PT"/>
      </w:rPr>
      <w:t>CÂMARA MUNICIPAL DE VALINHOS</w:t>
    </w:r>
  </w:p>
  <w:p w:rsidR="00751588" w:rsidP="00512DE7">
    <w:pPr>
      <w:pStyle w:val="Header"/>
      <w:jc w:val="center"/>
    </w:pPr>
    <w:r>
      <w:rPr>
        <w:sz w:val="20"/>
        <w:lang w:val="pt-PT"/>
      </w:rPr>
      <w:t>ESTADO DE SÃO PAULO</w:t>
    </w:r>
  </w:p>
  <w:p w:rsidR="00751588" w:rsidP="00512DE7">
    <w:pPr>
      <w:pStyle w:val="Header"/>
      <w:tabs>
        <w:tab w:val="left" w:pos="5985"/>
      </w:tabs>
      <w:ind w:right="-822"/>
      <w:rPr>
        <w:b/>
        <w:noProof/>
        <w:sz w:val="28"/>
      </w:rPr>
    </w:pPr>
    <w:r>
      <w:rPr>
        <w:b/>
        <w:noProof/>
        <w:sz w:val="28"/>
      </w:rPr>
      <w:tab/>
    </w:r>
  </w:p>
  <w:p w:rsidR="00751588" w:rsidP="0016381C">
    <w:pPr>
      <w:pStyle w:val="Header"/>
      <w:ind w:right="-822"/>
      <w:jc w:val="right"/>
      <w:rPr>
        <w:b/>
        <w:noProof/>
        <w:sz w:val="28"/>
      </w:rPr>
    </w:pPr>
  </w:p>
  <w:p w:rsidR="007515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42004A2C"/>
    <w:multiLevelType w:val="hybridMultilevel"/>
    <w:tmpl w:val="7D640768"/>
    <w:lvl w:ilvl="0">
      <w:start w:val="1"/>
      <w:numFmt w:val="lowerLetter"/>
      <w:lvlText w:val="%1)"/>
      <w:lvlJc w:val="left"/>
      <w:pPr>
        <w:ind w:left="720" w:hanging="360"/>
      </w:pPr>
      <w:rPr>
        <w:rFonts w:eastAsia="Times New Roman" w:asciiTheme="minorHAnsi" w:hAnsiTheme="minorHAnsi" w:cs="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B350A2"/>
    <w:multiLevelType w:val="hybridMultilevel"/>
    <w:tmpl w:val="5C7C7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C753FB"/>
    <w:multiLevelType w:val="hybridMultilevel"/>
    <w:tmpl w:val="241EE9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140"/>
    <w:rsid w:val="00003BF8"/>
    <w:rsid w:val="00004408"/>
    <w:rsid w:val="00007E78"/>
    <w:rsid w:val="00025242"/>
    <w:rsid w:val="00026931"/>
    <w:rsid w:val="00030520"/>
    <w:rsid w:val="00032D5A"/>
    <w:rsid w:val="00035130"/>
    <w:rsid w:val="00044DEC"/>
    <w:rsid w:val="00045505"/>
    <w:rsid w:val="00051266"/>
    <w:rsid w:val="00051BC3"/>
    <w:rsid w:val="0005419D"/>
    <w:rsid w:val="00054DA3"/>
    <w:rsid w:val="000554DE"/>
    <w:rsid w:val="000628B5"/>
    <w:rsid w:val="00075FEE"/>
    <w:rsid w:val="000767BE"/>
    <w:rsid w:val="000767D9"/>
    <w:rsid w:val="00080D88"/>
    <w:rsid w:val="00080DB8"/>
    <w:rsid w:val="000905FE"/>
    <w:rsid w:val="0009131B"/>
    <w:rsid w:val="000A00A8"/>
    <w:rsid w:val="000C639D"/>
    <w:rsid w:val="000D4425"/>
    <w:rsid w:val="000D7087"/>
    <w:rsid w:val="000E1B8F"/>
    <w:rsid w:val="000F61A1"/>
    <w:rsid w:val="00102755"/>
    <w:rsid w:val="00111232"/>
    <w:rsid w:val="0012124A"/>
    <w:rsid w:val="0013267D"/>
    <w:rsid w:val="0014471D"/>
    <w:rsid w:val="00146939"/>
    <w:rsid w:val="00163485"/>
    <w:rsid w:val="001637E6"/>
    <w:rsid w:val="0016381C"/>
    <w:rsid w:val="001658AA"/>
    <w:rsid w:val="00172F0B"/>
    <w:rsid w:val="00182900"/>
    <w:rsid w:val="00187208"/>
    <w:rsid w:val="00197CE2"/>
    <w:rsid w:val="001C1B33"/>
    <w:rsid w:val="001D1D3D"/>
    <w:rsid w:val="001D25E8"/>
    <w:rsid w:val="001E68EE"/>
    <w:rsid w:val="001E7EFA"/>
    <w:rsid w:val="001F00E3"/>
    <w:rsid w:val="001F6CAE"/>
    <w:rsid w:val="00200389"/>
    <w:rsid w:val="002052B4"/>
    <w:rsid w:val="00213FED"/>
    <w:rsid w:val="00214CE4"/>
    <w:rsid w:val="00215C1A"/>
    <w:rsid w:val="00216A69"/>
    <w:rsid w:val="00220029"/>
    <w:rsid w:val="002407EF"/>
    <w:rsid w:val="00240CB4"/>
    <w:rsid w:val="002440D0"/>
    <w:rsid w:val="00246D07"/>
    <w:rsid w:val="002524C2"/>
    <w:rsid w:val="00257159"/>
    <w:rsid w:val="00270CE5"/>
    <w:rsid w:val="00272FF1"/>
    <w:rsid w:val="002738C6"/>
    <w:rsid w:val="002A7805"/>
    <w:rsid w:val="002B544F"/>
    <w:rsid w:val="002C452A"/>
    <w:rsid w:val="002C58A2"/>
    <w:rsid w:val="002D4AB8"/>
    <w:rsid w:val="002D5481"/>
    <w:rsid w:val="00301BB7"/>
    <w:rsid w:val="00306E81"/>
    <w:rsid w:val="00307310"/>
    <w:rsid w:val="0032216D"/>
    <w:rsid w:val="00325B50"/>
    <w:rsid w:val="00331BA9"/>
    <w:rsid w:val="00333E36"/>
    <w:rsid w:val="00337223"/>
    <w:rsid w:val="003463E1"/>
    <w:rsid w:val="003503FA"/>
    <w:rsid w:val="00351FC0"/>
    <w:rsid w:val="003534C1"/>
    <w:rsid w:val="00365BF8"/>
    <w:rsid w:val="003662DF"/>
    <w:rsid w:val="0037003B"/>
    <w:rsid w:val="00374A50"/>
    <w:rsid w:val="00377978"/>
    <w:rsid w:val="003A243D"/>
    <w:rsid w:val="003A4602"/>
    <w:rsid w:val="003B3DD6"/>
    <w:rsid w:val="003B4205"/>
    <w:rsid w:val="003C0F54"/>
    <w:rsid w:val="003C50C5"/>
    <w:rsid w:val="003C75F1"/>
    <w:rsid w:val="003D1220"/>
    <w:rsid w:val="003D5CEE"/>
    <w:rsid w:val="003D6496"/>
    <w:rsid w:val="003E1121"/>
    <w:rsid w:val="003E3857"/>
    <w:rsid w:val="003F1450"/>
    <w:rsid w:val="003F2344"/>
    <w:rsid w:val="00405938"/>
    <w:rsid w:val="00406697"/>
    <w:rsid w:val="00412074"/>
    <w:rsid w:val="004267F1"/>
    <w:rsid w:val="00430069"/>
    <w:rsid w:val="00454FFF"/>
    <w:rsid w:val="004567C8"/>
    <w:rsid w:val="0046552F"/>
    <w:rsid w:val="00470101"/>
    <w:rsid w:val="004806D4"/>
    <w:rsid w:val="00482E83"/>
    <w:rsid w:val="00487499"/>
    <w:rsid w:val="004B1285"/>
    <w:rsid w:val="004B2560"/>
    <w:rsid w:val="004D1F1B"/>
    <w:rsid w:val="004D2B01"/>
    <w:rsid w:val="004D2E9C"/>
    <w:rsid w:val="004D6168"/>
    <w:rsid w:val="004F1DE9"/>
    <w:rsid w:val="004F3E6B"/>
    <w:rsid w:val="00510659"/>
    <w:rsid w:val="00511396"/>
    <w:rsid w:val="00512DE7"/>
    <w:rsid w:val="00522C6A"/>
    <w:rsid w:val="0052398A"/>
    <w:rsid w:val="00526F9F"/>
    <w:rsid w:val="00534058"/>
    <w:rsid w:val="00537729"/>
    <w:rsid w:val="00537E86"/>
    <w:rsid w:val="00547551"/>
    <w:rsid w:val="00547D38"/>
    <w:rsid w:val="00551EB8"/>
    <w:rsid w:val="00556CC6"/>
    <w:rsid w:val="00563366"/>
    <w:rsid w:val="005736E7"/>
    <w:rsid w:val="00593ABB"/>
    <w:rsid w:val="005A0E6C"/>
    <w:rsid w:val="005A2F4C"/>
    <w:rsid w:val="005B2D1C"/>
    <w:rsid w:val="005D49D2"/>
    <w:rsid w:val="005D6361"/>
    <w:rsid w:val="005E011A"/>
    <w:rsid w:val="005E0D73"/>
    <w:rsid w:val="005E1C4B"/>
    <w:rsid w:val="005E2970"/>
    <w:rsid w:val="005E37AD"/>
    <w:rsid w:val="005F032F"/>
    <w:rsid w:val="005F08F4"/>
    <w:rsid w:val="005F0DAA"/>
    <w:rsid w:val="00611837"/>
    <w:rsid w:val="00622F3F"/>
    <w:rsid w:val="00633C48"/>
    <w:rsid w:val="00637AAE"/>
    <w:rsid w:val="00647EEF"/>
    <w:rsid w:val="00655716"/>
    <w:rsid w:val="00660793"/>
    <w:rsid w:val="00663A05"/>
    <w:rsid w:val="0067341E"/>
    <w:rsid w:val="006741D7"/>
    <w:rsid w:val="006768D9"/>
    <w:rsid w:val="00680E2B"/>
    <w:rsid w:val="0068309A"/>
    <w:rsid w:val="00692483"/>
    <w:rsid w:val="006A2090"/>
    <w:rsid w:val="006A6D05"/>
    <w:rsid w:val="006B3238"/>
    <w:rsid w:val="006B3516"/>
    <w:rsid w:val="006C261D"/>
    <w:rsid w:val="006C3340"/>
    <w:rsid w:val="006F42B8"/>
    <w:rsid w:val="007074EC"/>
    <w:rsid w:val="00707D51"/>
    <w:rsid w:val="0072076F"/>
    <w:rsid w:val="0072245B"/>
    <w:rsid w:val="00723FE9"/>
    <w:rsid w:val="00732408"/>
    <w:rsid w:val="0073526A"/>
    <w:rsid w:val="00744423"/>
    <w:rsid w:val="00747B55"/>
    <w:rsid w:val="00751588"/>
    <w:rsid w:val="00761073"/>
    <w:rsid w:val="0077035D"/>
    <w:rsid w:val="00773866"/>
    <w:rsid w:val="00774488"/>
    <w:rsid w:val="00780DD1"/>
    <w:rsid w:val="00781BD3"/>
    <w:rsid w:val="00781C59"/>
    <w:rsid w:val="007A046E"/>
    <w:rsid w:val="007A18C3"/>
    <w:rsid w:val="007A37D0"/>
    <w:rsid w:val="007A5CFD"/>
    <w:rsid w:val="007D7089"/>
    <w:rsid w:val="007E0E6C"/>
    <w:rsid w:val="007F0A83"/>
    <w:rsid w:val="008105CD"/>
    <w:rsid w:val="008159E2"/>
    <w:rsid w:val="008272F9"/>
    <w:rsid w:val="00832B8C"/>
    <w:rsid w:val="00851A39"/>
    <w:rsid w:val="0085481A"/>
    <w:rsid w:val="0085668A"/>
    <w:rsid w:val="0087123B"/>
    <w:rsid w:val="00881B3F"/>
    <w:rsid w:val="00882B87"/>
    <w:rsid w:val="00887BD8"/>
    <w:rsid w:val="00890411"/>
    <w:rsid w:val="008912BE"/>
    <w:rsid w:val="0089247B"/>
    <w:rsid w:val="0089714E"/>
    <w:rsid w:val="00897FEE"/>
    <w:rsid w:val="008A5732"/>
    <w:rsid w:val="008A767C"/>
    <w:rsid w:val="008B0821"/>
    <w:rsid w:val="008B2D02"/>
    <w:rsid w:val="008B6CA2"/>
    <w:rsid w:val="008C1F21"/>
    <w:rsid w:val="008D470C"/>
    <w:rsid w:val="008D5203"/>
    <w:rsid w:val="008E63E1"/>
    <w:rsid w:val="00905BF1"/>
    <w:rsid w:val="00910F33"/>
    <w:rsid w:val="0091161B"/>
    <w:rsid w:val="00920BA6"/>
    <w:rsid w:val="00923FFB"/>
    <w:rsid w:val="00931048"/>
    <w:rsid w:val="009321F5"/>
    <w:rsid w:val="009330FD"/>
    <w:rsid w:val="00953676"/>
    <w:rsid w:val="00956E5C"/>
    <w:rsid w:val="00964E03"/>
    <w:rsid w:val="00975E2F"/>
    <w:rsid w:val="0098394D"/>
    <w:rsid w:val="009909AE"/>
    <w:rsid w:val="009962BC"/>
    <w:rsid w:val="00996E48"/>
    <w:rsid w:val="00997A05"/>
    <w:rsid w:val="009A11DA"/>
    <w:rsid w:val="009A50B4"/>
    <w:rsid w:val="009A5F29"/>
    <w:rsid w:val="009B3BA2"/>
    <w:rsid w:val="009C5515"/>
    <w:rsid w:val="009D7DCD"/>
    <w:rsid w:val="009E1039"/>
    <w:rsid w:val="009F001C"/>
    <w:rsid w:val="009F0D54"/>
    <w:rsid w:val="009F5185"/>
    <w:rsid w:val="00A057CE"/>
    <w:rsid w:val="00A066FE"/>
    <w:rsid w:val="00A15579"/>
    <w:rsid w:val="00A2295F"/>
    <w:rsid w:val="00A30397"/>
    <w:rsid w:val="00A400E3"/>
    <w:rsid w:val="00A4220C"/>
    <w:rsid w:val="00A477E6"/>
    <w:rsid w:val="00A51F43"/>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E2848"/>
    <w:rsid w:val="00AE6225"/>
    <w:rsid w:val="00B17C28"/>
    <w:rsid w:val="00B22712"/>
    <w:rsid w:val="00B40BA3"/>
    <w:rsid w:val="00B44B1D"/>
    <w:rsid w:val="00B53570"/>
    <w:rsid w:val="00B57AA6"/>
    <w:rsid w:val="00B57E7D"/>
    <w:rsid w:val="00B717FF"/>
    <w:rsid w:val="00B7219D"/>
    <w:rsid w:val="00B76981"/>
    <w:rsid w:val="00B87363"/>
    <w:rsid w:val="00BB0E02"/>
    <w:rsid w:val="00BB4A32"/>
    <w:rsid w:val="00BB6AC2"/>
    <w:rsid w:val="00BC11A4"/>
    <w:rsid w:val="00BC7B8B"/>
    <w:rsid w:val="00BD0068"/>
    <w:rsid w:val="00BE05F7"/>
    <w:rsid w:val="00BE5134"/>
    <w:rsid w:val="00BF7441"/>
    <w:rsid w:val="00C049C6"/>
    <w:rsid w:val="00C126CF"/>
    <w:rsid w:val="00C21AFE"/>
    <w:rsid w:val="00C472C5"/>
    <w:rsid w:val="00C50218"/>
    <w:rsid w:val="00C61C3C"/>
    <w:rsid w:val="00C62944"/>
    <w:rsid w:val="00C67D7B"/>
    <w:rsid w:val="00C7649F"/>
    <w:rsid w:val="00C90D87"/>
    <w:rsid w:val="00C9782E"/>
    <w:rsid w:val="00C97882"/>
    <w:rsid w:val="00CA25AB"/>
    <w:rsid w:val="00CA68AA"/>
    <w:rsid w:val="00CB4589"/>
    <w:rsid w:val="00CC133F"/>
    <w:rsid w:val="00CC6A9D"/>
    <w:rsid w:val="00CD134B"/>
    <w:rsid w:val="00CD4AC9"/>
    <w:rsid w:val="00CE05CC"/>
    <w:rsid w:val="00CE4E98"/>
    <w:rsid w:val="00CF07D1"/>
    <w:rsid w:val="00CF63B5"/>
    <w:rsid w:val="00D01F58"/>
    <w:rsid w:val="00D055FE"/>
    <w:rsid w:val="00D1232B"/>
    <w:rsid w:val="00D14DCE"/>
    <w:rsid w:val="00D2034F"/>
    <w:rsid w:val="00D27AF2"/>
    <w:rsid w:val="00D32DFC"/>
    <w:rsid w:val="00D4084A"/>
    <w:rsid w:val="00D53A92"/>
    <w:rsid w:val="00D56C9B"/>
    <w:rsid w:val="00D63EE9"/>
    <w:rsid w:val="00D7402F"/>
    <w:rsid w:val="00D749C6"/>
    <w:rsid w:val="00D83634"/>
    <w:rsid w:val="00D91BA6"/>
    <w:rsid w:val="00D92383"/>
    <w:rsid w:val="00D92FB8"/>
    <w:rsid w:val="00DA0421"/>
    <w:rsid w:val="00DB1FE7"/>
    <w:rsid w:val="00DB5373"/>
    <w:rsid w:val="00DC5F29"/>
    <w:rsid w:val="00DD2CE1"/>
    <w:rsid w:val="00DD7C7E"/>
    <w:rsid w:val="00DE0224"/>
    <w:rsid w:val="00DE0469"/>
    <w:rsid w:val="00DF0523"/>
    <w:rsid w:val="00DF35F9"/>
    <w:rsid w:val="00DF3EEA"/>
    <w:rsid w:val="00DF7D8C"/>
    <w:rsid w:val="00E1473F"/>
    <w:rsid w:val="00E2434B"/>
    <w:rsid w:val="00E37703"/>
    <w:rsid w:val="00E414D8"/>
    <w:rsid w:val="00E76FAA"/>
    <w:rsid w:val="00E81DE1"/>
    <w:rsid w:val="00E851AF"/>
    <w:rsid w:val="00E91A92"/>
    <w:rsid w:val="00E97F2E"/>
    <w:rsid w:val="00EB15AF"/>
    <w:rsid w:val="00ED137A"/>
    <w:rsid w:val="00ED6D03"/>
    <w:rsid w:val="00ED729D"/>
    <w:rsid w:val="00ED786E"/>
    <w:rsid w:val="00ED7EFA"/>
    <w:rsid w:val="00EE2698"/>
    <w:rsid w:val="00EF75DD"/>
    <w:rsid w:val="00F11763"/>
    <w:rsid w:val="00F1734D"/>
    <w:rsid w:val="00F277C9"/>
    <w:rsid w:val="00F27B7A"/>
    <w:rsid w:val="00F40A9C"/>
    <w:rsid w:val="00F63257"/>
    <w:rsid w:val="00F67918"/>
    <w:rsid w:val="00F73AA5"/>
    <w:rsid w:val="00F83A0B"/>
    <w:rsid w:val="00F8543A"/>
    <w:rsid w:val="00FA5F3A"/>
    <w:rsid w:val="00FB71B5"/>
    <w:rsid w:val="00FC53BA"/>
    <w:rsid w:val="00FC6E29"/>
    <w:rsid w:val="00FE5F33"/>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F610-893F-4E8C-9E37-DB48C7B9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1649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16</cp:revision>
  <cp:lastPrinted>2021-09-29T15:08:00Z</cp:lastPrinted>
  <dcterms:created xsi:type="dcterms:W3CDTF">2024-06-04T13:49:00Z</dcterms:created>
  <dcterms:modified xsi:type="dcterms:W3CDTF">2024-06-11T13:31:00Z</dcterms:modified>
</cp:coreProperties>
</file>