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ackground w:color="ffffff">
    <v:background id="_x0000_s1025" filled="t"/>
  </w:background>
  <w:body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  <w:u w:val="single"/>
        </w:rPr>
        <w:t>AUTÓGRAFO Nº 57/2024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  <w:u w:val="single"/>
        </w:rPr>
        <w:t xml:space="preserve">AO PROJETO DE LEI Nº </w:t>
      </w:r>
      <w:r>
        <w:rPr>
          <w:rFonts w:ascii="Arial" w:hAnsi="Arial" w:cs="Arial"/>
          <w:b/>
          <w:bCs/>
          <w:color w:val="000000"/>
          <w:u w:val="single"/>
        </w:rPr>
        <w:t>33/2024 (Mens. 22/2024)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</w:rPr>
      </w:pPr>
    </w:p>
    <w:p w:rsidR="002E17E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>Dispõe sobre criação do serviço público de loteria no Município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026F6">
        <w:rPr>
          <w:rFonts w:ascii="Arial" w:hAnsi="Arial" w:cs="Arial"/>
          <w:b/>
          <w:bCs/>
          <w:color w:val="000000"/>
        </w:rPr>
        <w:t>de Valinhos, denominado Loto Solidária Valinhos</w:t>
      </w:r>
      <w:r w:rsidRPr="00B026F6" w:rsidR="006E6768">
        <w:rPr>
          <w:rFonts w:ascii="Arial" w:hAnsi="Arial" w:cs="Arial"/>
          <w:b/>
          <w:bCs/>
          <w:color w:val="000000"/>
        </w:rPr>
        <w:t>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b/>
          <w:color w:val="000000"/>
        </w:rPr>
        <w:t>A CÂMARA MUNICIPAL DE VALINHOS</w:t>
      </w:r>
      <w:r w:rsidRPr="00B026F6">
        <w:rPr>
          <w:rFonts w:ascii="Arial" w:hAnsi="Arial" w:cs="Arial"/>
          <w:color w:val="000000"/>
        </w:rPr>
        <w:t xml:space="preserve">, Estado de São Paulo, no uso das atribuições que lhe são conferidas pelo artigo 8º da Lei Orgânica do Município, </w:t>
      </w:r>
      <w:r w:rsidRPr="00B026F6">
        <w:rPr>
          <w:rFonts w:ascii="Arial" w:hAnsi="Arial" w:cs="Arial"/>
          <w:b/>
          <w:color w:val="000000"/>
        </w:rPr>
        <w:t xml:space="preserve">APROVOU </w:t>
      </w:r>
      <w:r w:rsidRPr="00B026F6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 w:rsidR="002C6040">
        <w:rPr>
          <w:rFonts w:ascii="Arial" w:hAnsi="Arial" w:cs="Arial"/>
          <w:b/>
          <w:bCs/>
          <w:color w:val="000000"/>
        </w:rPr>
        <w:t>Art. 1º</w:t>
      </w:r>
      <w:r w:rsidRPr="00B026F6" w:rsidR="002C6040"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Fica o Poder Executivo autorizado a explorar o serviço público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de Loteria Municipal de Valinhos, denominado Loto Solidária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Valinhos, com fundamento no inciso IV do art. 5º e § 2º do art. 105,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 xml:space="preserve">da Lei Orgânica do Município de Valinhos, diretamente ou </w:t>
      </w:r>
      <w:r w:rsidRPr="00B026F6">
        <w:rPr>
          <w:rFonts w:ascii="Arial" w:hAnsi="Arial" w:cs="Arial"/>
          <w:color w:val="000000"/>
        </w:rPr>
        <w:t>sob regime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de concessão</w:t>
      </w:r>
      <w:r w:rsidRPr="00B026F6" w:rsidR="002C6040">
        <w:rPr>
          <w:rFonts w:ascii="Arial" w:hAnsi="Arial" w:cs="Arial"/>
          <w:color w:val="000000"/>
        </w:rPr>
        <w:t>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 w:rsidR="002C6040">
        <w:rPr>
          <w:rFonts w:ascii="Arial" w:hAnsi="Arial" w:cs="Arial"/>
          <w:color w:val="000000"/>
        </w:rPr>
        <w:t>§ 1º Poderão ser exploradas, em âmbito municipal, todas as modalidades instituídas por Lei Federal.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 w:rsidR="002C6040">
        <w:rPr>
          <w:rFonts w:ascii="Arial" w:hAnsi="Arial" w:cs="Arial"/>
          <w:color w:val="000000"/>
        </w:rPr>
        <w:t xml:space="preserve">§ 2º O serviço de loterias será franqueado ao público de apostadores em canais de venda digital e em pontos de venda físico, dispondo de meios de apoio </w:t>
      </w:r>
      <w:r w:rsidRPr="00B026F6" w:rsidR="002C6040">
        <w:rPr>
          <w:rFonts w:ascii="Arial" w:hAnsi="Arial" w:cs="Arial"/>
          <w:color w:val="000000"/>
        </w:rPr>
        <w:t>e suporte.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 w:rsidR="002C6040">
        <w:rPr>
          <w:rFonts w:ascii="Arial" w:hAnsi="Arial" w:cs="Arial"/>
          <w:color w:val="000000"/>
        </w:rPr>
        <w:t>§ 3º O serviço público lotérico será custeado em sua integralidade com recursos provenientes da exploração da atividade lotérica.</w:t>
      </w:r>
    </w:p>
    <w:p w:rsidR="002E17E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 w:rsidR="002C6040">
        <w:rPr>
          <w:rFonts w:ascii="Arial" w:hAnsi="Arial" w:cs="Arial"/>
          <w:color w:val="000000"/>
        </w:rPr>
        <w:t>§ 4º É vedada a exploração do serviço público de Loteria Municipal:</w:t>
      </w:r>
    </w:p>
    <w:p w:rsidR="002E17E6" w:rsidRPr="00B026F6" w:rsidP="00B026F6">
      <w:pPr>
        <w:pStyle w:val="ListParagraph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sem</w:t>
      </w:r>
      <w:r w:rsidRPr="00B026F6">
        <w:rPr>
          <w:rFonts w:ascii="Arial" w:hAnsi="Arial" w:cs="Arial"/>
          <w:color w:val="000000"/>
        </w:rPr>
        <w:t xml:space="preserve"> prévia outorga ou autorização do Poder Exec</w:t>
      </w:r>
      <w:r w:rsidRPr="00B026F6">
        <w:rPr>
          <w:rFonts w:ascii="Arial" w:hAnsi="Arial" w:cs="Arial"/>
          <w:color w:val="000000"/>
        </w:rPr>
        <w:t>utivo;</w:t>
      </w:r>
    </w:p>
    <w:p w:rsidR="002E17E6" w:rsidRPr="00B026F6" w:rsidP="00B026F6">
      <w:pPr>
        <w:pStyle w:val="ListParagraph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em</w:t>
      </w:r>
      <w:r w:rsidRPr="00B026F6">
        <w:rPr>
          <w:rFonts w:ascii="Arial" w:hAnsi="Arial" w:cs="Arial"/>
          <w:color w:val="000000"/>
        </w:rPr>
        <w:t xml:space="preserve"> desacordo com a legislação federal, estadual ou municipal aplicável.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 w:rsidR="002C6040">
        <w:rPr>
          <w:rFonts w:ascii="Arial" w:hAnsi="Arial" w:cs="Arial"/>
          <w:b/>
          <w:bCs/>
          <w:color w:val="000000"/>
        </w:rPr>
        <w:t>Art. 2º</w:t>
      </w:r>
      <w:r w:rsidRPr="00B026F6" w:rsidR="002C6040">
        <w:rPr>
          <w:rFonts w:ascii="Arial" w:hAnsi="Arial" w:cs="Arial"/>
          <w:color w:val="000000"/>
        </w:rPr>
        <w:t xml:space="preserve"> Compete à Secretaria da Fazenda a responsabilidade pela prestação diretamente, ou sob o regime de concessão, do serviço público de Loteria Municipal de Valinhos.</w:t>
      </w:r>
    </w:p>
    <w:p w:rsidR="002E17E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 w:rsidR="002C6040">
        <w:rPr>
          <w:rFonts w:ascii="Arial" w:hAnsi="Arial" w:cs="Arial"/>
          <w:color w:val="000000"/>
        </w:rPr>
        <w:t xml:space="preserve">§ 1º </w:t>
      </w:r>
      <w:r w:rsidRPr="00B026F6" w:rsidR="002C6040">
        <w:rPr>
          <w:rFonts w:ascii="Arial" w:hAnsi="Arial" w:cs="Arial"/>
          <w:color w:val="000000"/>
        </w:rPr>
        <w:t>O instrumento que outorgar o serviço deve prever, nos termos especificados pelo edital:</w:t>
      </w:r>
    </w:p>
    <w:p w:rsidR="002E17E6" w:rsidRPr="00B026F6" w:rsidP="00B026F6">
      <w:pPr>
        <w:pStyle w:val="ListParagraph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que</w:t>
      </w:r>
      <w:r w:rsidRPr="00B026F6">
        <w:rPr>
          <w:rFonts w:ascii="Arial" w:hAnsi="Arial" w:cs="Arial"/>
          <w:color w:val="000000"/>
        </w:rPr>
        <w:t xml:space="preserve"> o operador apresente documentação idônea acerca da respectiva habilitação jurídica, regularidade fiscal e trabalhista, qualificação econômico-financeira e qualifica</w:t>
      </w:r>
      <w:r w:rsidRPr="00B026F6">
        <w:rPr>
          <w:rFonts w:ascii="Arial" w:hAnsi="Arial" w:cs="Arial"/>
          <w:color w:val="000000"/>
        </w:rPr>
        <w:t>ção técnica e, antes da celebração do contrato, constitua Sociedade de Propósito Específico, incumbida de implantar e gerir o objeto, nos termos da legislação em vigor;</w:t>
      </w:r>
    </w:p>
    <w:p w:rsidR="002E17E6" w:rsidRPr="00B026F6" w:rsidP="00B026F6">
      <w:pPr>
        <w:pStyle w:val="ListParagraph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que</w:t>
      </w:r>
      <w:r w:rsidRPr="00B026F6">
        <w:rPr>
          <w:rFonts w:ascii="Arial" w:hAnsi="Arial" w:cs="Arial"/>
          <w:color w:val="000000"/>
        </w:rPr>
        <w:t xml:space="preserve"> o serviço seja explorado sob a exigência de certificações que garantam a integralid</w:t>
      </w:r>
      <w:r w:rsidRPr="00B026F6">
        <w:rPr>
          <w:rFonts w:ascii="Arial" w:hAnsi="Arial" w:cs="Arial"/>
          <w:color w:val="000000"/>
        </w:rPr>
        <w:t xml:space="preserve">ade do controle de segurança, do sistema de gestão da informação e o fomento do jogo responsável e da prevenção à </w:t>
      </w:r>
      <w:r w:rsidRPr="00B026F6">
        <w:rPr>
          <w:rFonts w:ascii="Arial" w:hAnsi="Arial" w:cs="Arial"/>
          <w:color w:val="000000"/>
        </w:rPr>
        <w:t>ludopatia</w:t>
      </w:r>
      <w:r w:rsidRPr="00B026F6">
        <w:rPr>
          <w:rFonts w:ascii="Arial" w:hAnsi="Arial" w:cs="Arial"/>
          <w:color w:val="000000"/>
        </w:rPr>
        <w:t>;</w:t>
      </w:r>
    </w:p>
    <w:p w:rsidR="002E17E6" w:rsidRPr="00B026F6" w:rsidP="00B026F6">
      <w:pPr>
        <w:pStyle w:val="ListParagraph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que</w:t>
      </w:r>
      <w:r w:rsidRPr="00B026F6">
        <w:rPr>
          <w:rFonts w:ascii="Arial" w:hAnsi="Arial" w:cs="Arial"/>
          <w:color w:val="000000"/>
        </w:rPr>
        <w:t xml:space="preserve"> os equipamentos utilizados sejam homologados por certificadoras idôneas, nos termos a serem definidos pela Secretaria da Fazend</w:t>
      </w:r>
      <w:r w:rsidRPr="00B026F6">
        <w:rPr>
          <w:rFonts w:ascii="Arial" w:hAnsi="Arial" w:cs="Arial"/>
          <w:color w:val="000000"/>
        </w:rPr>
        <w:t>a;</w:t>
      </w:r>
    </w:p>
    <w:p w:rsidR="002E17E6" w:rsidRPr="00B026F6" w:rsidP="00B026F6">
      <w:pPr>
        <w:pStyle w:val="ListParagraph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que</w:t>
      </w:r>
      <w:r w:rsidRPr="00B026F6">
        <w:rPr>
          <w:rFonts w:ascii="Arial" w:hAnsi="Arial" w:cs="Arial"/>
          <w:color w:val="000000"/>
        </w:rPr>
        <w:t xml:space="preserve"> o prazo da concessão será compatível com a amortização dos custos de outorga e investimentos realizados pelo operador, se o caso, observadas as condições de viabilidade econômico-financeira, operacional e técnica determinadas nos estudos de modelage</w:t>
      </w:r>
      <w:r w:rsidRPr="00B026F6">
        <w:rPr>
          <w:rFonts w:ascii="Arial" w:hAnsi="Arial" w:cs="Arial"/>
          <w:color w:val="000000"/>
        </w:rPr>
        <w:t>m;</w:t>
      </w:r>
    </w:p>
    <w:p w:rsidR="002E17E6" w:rsidRPr="00B026F6" w:rsidP="00B026F6">
      <w:pPr>
        <w:pStyle w:val="ListParagraph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a</w:t>
      </w:r>
      <w:r w:rsidRPr="00B026F6">
        <w:rPr>
          <w:rFonts w:ascii="Arial" w:hAnsi="Arial" w:cs="Arial"/>
          <w:color w:val="000000"/>
        </w:rPr>
        <w:t xml:space="preserve"> criação, pelo operador, dos respectivos regulamentos de apostas, sorteios, prêmios e fiscalização, os quais deverão ser aprovados pelo Poder Concedente;</w:t>
      </w:r>
    </w:p>
    <w:p w:rsidR="00B026F6" w:rsidRPr="00B026F6" w:rsidP="00B026F6">
      <w:pPr>
        <w:pStyle w:val="ListParagraph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que</w:t>
      </w:r>
      <w:r w:rsidRPr="00B026F6">
        <w:rPr>
          <w:rFonts w:ascii="Arial" w:hAnsi="Arial" w:cs="Arial"/>
          <w:color w:val="000000"/>
        </w:rPr>
        <w:t xml:space="preserve"> o operador do serviço lotérico efetue o pagamento de ônus de gestão e de outorga variável em p</w:t>
      </w:r>
      <w:r w:rsidRPr="00B026F6">
        <w:rPr>
          <w:rFonts w:ascii="Arial" w:hAnsi="Arial" w:cs="Arial"/>
          <w:color w:val="000000"/>
        </w:rPr>
        <w:t>roveito do Poder Concedente, como contrapartida e condição de manutenção do direito de exploração do serviço.</w:t>
      </w:r>
    </w:p>
    <w:p w:rsidR="002E17E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 w:rsidR="002C6040">
        <w:rPr>
          <w:rFonts w:ascii="Arial" w:hAnsi="Arial" w:cs="Arial"/>
          <w:color w:val="000000"/>
        </w:rPr>
        <w:t>§ 2º A Secretaria da Fazenda atuará como última instância nos processos administrativos que tenham por objeto a prestação do serviço.</w:t>
      </w:r>
    </w:p>
    <w:p w:rsidR="002E17E6" w:rsidRPr="00B026F6" w:rsidP="00B026F6">
      <w:pPr>
        <w:pStyle w:val="ListParagraph"/>
        <w:numPr>
          <w:ilvl w:val="0"/>
          <w:numId w:val="1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compete</w:t>
      </w:r>
      <w:r w:rsidRPr="00B026F6">
        <w:rPr>
          <w:rFonts w:ascii="Arial" w:hAnsi="Arial" w:cs="Arial"/>
          <w:color w:val="000000"/>
        </w:rPr>
        <w:t xml:space="preserve"> à </w:t>
      </w:r>
      <w:r w:rsidRPr="00B026F6">
        <w:rPr>
          <w:rFonts w:ascii="Arial" w:hAnsi="Arial" w:cs="Arial"/>
          <w:color w:val="000000"/>
        </w:rPr>
        <w:t>Secretaria da Fazenda a regulação, o controle e a fiscalização do serviço, bem como a aplicação de sanções ao operador do serviço quando verificar a ocorrência de infração à lei, ao regulamento ou ao contrato;</w:t>
      </w:r>
    </w:p>
    <w:p w:rsidR="002E17E6" w:rsidRPr="00B026F6" w:rsidP="00B026F6">
      <w:pPr>
        <w:pStyle w:val="ListParagraph"/>
        <w:numPr>
          <w:ilvl w:val="0"/>
          <w:numId w:val="1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é</w:t>
      </w:r>
      <w:r w:rsidRPr="00B026F6">
        <w:rPr>
          <w:rFonts w:ascii="Arial" w:hAnsi="Arial" w:cs="Arial"/>
          <w:color w:val="000000"/>
        </w:rPr>
        <w:t xml:space="preserve"> facultado ao Poder Concedente exigir, no ins</w:t>
      </w:r>
      <w:r w:rsidRPr="00B026F6">
        <w:rPr>
          <w:rFonts w:ascii="Arial" w:hAnsi="Arial" w:cs="Arial"/>
          <w:color w:val="000000"/>
        </w:rPr>
        <w:t>trumento de outorga do serviço, que o operador faça a contratação de verificador independente, o qual terá a atribuição de dar apoio à Secretaria da Fazenda no exercício da sua competência fiscalizatória.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 w:rsidR="002C6040">
        <w:rPr>
          <w:rFonts w:ascii="Arial" w:hAnsi="Arial" w:cs="Arial"/>
          <w:b/>
          <w:bCs/>
          <w:color w:val="000000"/>
        </w:rPr>
        <w:t>Art. 3º</w:t>
      </w:r>
      <w:r w:rsidRPr="00B026F6" w:rsidR="002C6040">
        <w:rPr>
          <w:rFonts w:ascii="Arial" w:hAnsi="Arial" w:cs="Arial"/>
          <w:color w:val="000000"/>
        </w:rPr>
        <w:t xml:space="preserve"> A receita bruta decorrente da comercializa</w:t>
      </w:r>
      <w:r w:rsidRPr="00B026F6" w:rsidR="002C6040">
        <w:rPr>
          <w:rFonts w:ascii="Arial" w:hAnsi="Arial" w:cs="Arial"/>
          <w:color w:val="000000"/>
        </w:rPr>
        <w:t>ção de produtos lotéricos da Loteria Municipal, por meio físico ou virtual, será destinada, prioritariamente, ao pagamento de prêmios e ao recolhimento do imposto de renda incidente sobre a premiação.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>§ 1º A receita líquida decorrente da comercialização de produtos lotéricos,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excluindo o valor dos prêmios e respectivos impostos, bem como o custeio da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implantação, manutenção e operação da Loteria Municipal, será destinada: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-</w:t>
      </w:r>
      <w:r w:rsidRPr="00B026F6">
        <w:rPr>
          <w:rFonts w:ascii="Arial" w:hAnsi="Arial" w:cs="Arial"/>
          <w:color w:val="000000"/>
        </w:rPr>
        <w:t xml:space="preserve"> 50% ao financiamento de ações e projetos e aporte de recursos de custeio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nas áreas de assistência social, saúde, esporte, cultura e bem-estar animal,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 xml:space="preserve">através de entidades sem fins </w:t>
      </w:r>
      <w:r w:rsidRPr="00B026F6">
        <w:rPr>
          <w:rFonts w:ascii="Arial" w:hAnsi="Arial" w:cs="Arial"/>
          <w:color w:val="000000"/>
        </w:rPr>
        <w:t>lucrativos, devidamente cadastradas no Poder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Público Municipal, em conformidade com a Legislação Federal 13.019/14</w:t>
      </w:r>
      <w:r w:rsidRPr="00B026F6">
        <w:rPr>
          <w:rFonts w:ascii="Arial" w:hAnsi="Arial" w:cs="Arial"/>
          <w:color w:val="000000"/>
        </w:rPr>
        <w:t>;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 xml:space="preserve">II </w:t>
      </w:r>
      <w:r>
        <w:rPr>
          <w:rFonts w:ascii="Arial" w:hAnsi="Arial" w:cs="Arial"/>
          <w:color w:val="000000"/>
        </w:rPr>
        <w:t>-</w:t>
      </w:r>
      <w:r w:rsidRPr="00B026F6">
        <w:rPr>
          <w:rFonts w:ascii="Arial" w:hAnsi="Arial" w:cs="Arial"/>
          <w:color w:val="000000"/>
        </w:rPr>
        <w:t xml:space="preserve"> 12,5% ao financiamento de ações voltadas à segurança hídrica e à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preservação do patrimônio ambiental, histórico e cultural de Valinhos;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III - </w:t>
      </w:r>
      <w:r w:rsidRPr="00B026F6">
        <w:rPr>
          <w:rFonts w:ascii="Arial" w:hAnsi="Arial" w:cs="Arial"/>
          <w:color w:val="000000"/>
        </w:rPr>
        <w:t>12,5% ao custeio de ações e projetos de acessibilidade e de inclusão das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pessoas com deficiência ou idosas;</w:t>
      </w:r>
    </w:p>
    <w:p w:rsid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IV</w:t>
      </w:r>
      <w:r>
        <w:rPr>
          <w:rFonts w:ascii="Arial" w:hAnsi="Arial" w:cs="Arial"/>
          <w:color w:val="000000"/>
        </w:rPr>
        <w:t xml:space="preserve"> -</w:t>
      </w:r>
      <w:r w:rsidRPr="00B026F6">
        <w:rPr>
          <w:rFonts w:ascii="Arial" w:hAnsi="Arial" w:cs="Arial"/>
          <w:color w:val="000000"/>
        </w:rPr>
        <w:t xml:space="preserve"> 12,5% ao custeio de ações e projetos de cultura, através da Secretaria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 xml:space="preserve">da Cultura do Município; </w:t>
      </w:r>
      <w:r w:rsidRPr="00B026F6">
        <w:rPr>
          <w:rFonts w:ascii="Arial" w:hAnsi="Arial" w:cs="Arial"/>
          <w:color w:val="000000"/>
        </w:rPr>
        <w:t>e</w:t>
      </w:r>
    </w:p>
    <w:p w:rsid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-</w:t>
      </w:r>
      <w:r w:rsidRPr="00B026F6">
        <w:rPr>
          <w:rFonts w:ascii="Arial" w:hAnsi="Arial" w:cs="Arial"/>
          <w:color w:val="000000"/>
        </w:rPr>
        <w:t xml:space="preserve"> 12,5% ao custeio de ações e projetos de esportes e lazer, através da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Secretaria de Esportes e Lazer do Município.</w:t>
      </w:r>
    </w:p>
    <w:p w:rsidR="002E17E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 w:rsidR="002C6040">
        <w:rPr>
          <w:rFonts w:ascii="Arial" w:hAnsi="Arial" w:cs="Arial"/>
          <w:color w:val="000000"/>
        </w:rPr>
        <w:t>§2º A receita líquida auferida com a comercialização dos produtos lotéricos corresponde ao produto do faturamento br</w:t>
      </w:r>
      <w:r w:rsidRPr="00B026F6" w:rsidR="002C6040">
        <w:rPr>
          <w:rFonts w:ascii="Arial" w:hAnsi="Arial" w:cs="Arial"/>
          <w:color w:val="000000"/>
        </w:rPr>
        <w:t xml:space="preserve">uto da Loteria Municipal </w:t>
      </w:r>
      <w:r w:rsidRPr="00B026F6" w:rsidR="002C6040">
        <w:rPr>
          <w:rFonts w:ascii="Arial" w:hAnsi="Arial" w:cs="Arial"/>
          <w:color w:val="000000"/>
        </w:rPr>
        <w:t>subtraída</w:t>
      </w:r>
      <w:r w:rsidRPr="00B026F6" w:rsidR="002C6040">
        <w:rPr>
          <w:rFonts w:ascii="Arial" w:hAnsi="Arial" w:cs="Arial"/>
          <w:color w:val="000000"/>
        </w:rPr>
        <w:t xml:space="preserve"> do valor correspondente aos prêmios pagos aos apostadores que se sagrarem vencedores e do Imposto de Renda incidente sobre a premiação.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>§ 3º As entidades referidas no inciso I do § 1º deste artigo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somente estarão aptas a receber recursos se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comprovarem que prestam serviços no território do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município de Valinhos há mais de três anos.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 w:rsidR="002C6040">
        <w:rPr>
          <w:rFonts w:ascii="Arial" w:hAnsi="Arial" w:cs="Arial"/>
          <w:b/>
          <w:bCs/>
          <w:color w:val="000000"/>
        </w:rPr>
        <w:t>Art. 4º</w:t>
      </w:r>
      <w:r w:rsidRPr="00B026F6" w:rsidR="002C6040">
        <w:rPr>
          <w:rFonts w:ascii="Arial" w:hAnsi="Arial" w:cs="Arial"/>
          <w:color w:val="000000"/>
        </w:rPr>
        <w:t xml:space="preserve"> Os reajustes de preços dos produtos somente poderão começar a ser praticados</w:t>
      </w:r>
      <w:r w:rsidRPr="00B026F6" w:rsidR="002C6040">
        <w:rPr>
          <w:rFonts w:ascii="Arial" w:hAnsi="Arial" w:cs="Arial"/>
          <w:color w:val="000000"/>
        </w:rPr>
        <w:t xml:space="preserve"> após divulgação ostensiva, para o público em </w:t>
      </w:r>
      <w:r w:rsidRPr="00B026F6" w:rsidR="002C6040">
        <w:rPr>
          <w:rFonts w:ascii="Arial" w:hAnsi="Arial" w:cs="Arial"/>
          <w:color w:val="000000"/>
        </w:rPr>
        <w:t>geral, com a antecedência mínima a ser definida pelo operador do serviço nos regulamentos de que trata esta Lei.</w:t>
      </w:r>
    </w:p>
    <w:p w:rsidR="002E17E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Cs/>
          <w:color w:val="000000"/>
        </w:rPr>
        <w:tab/>
      </w:r>
      <w:r w:rsidRPr="00B026F6">
        <w:rPr>
          <w:rFonts w:ascii="Arial" w:hAnsi="Arial" w:cs="Arial"/>
          <w:bCs/>
          <w:color w:val="000000"/>
        </w:rPr>
        <w:tab/>
        <w:t xml:space="preserve">Parágrafo </w:t>
      </w:r>
      <w:r w:rsidRPr="00B026F6" w:rsidR="002C6040">
        <w:rPr>
          <w:rFonts w:ascii="Arial" w:hAnsi="Arial" w:cs="Arial"/>
          <w:bCs/>
          <w:color w:val="000000"/>
        </w:rPr>
        <w:t>único</w:t>
      </w:r>
      <w:r w:rsidRPr="00B026F6" w:rsidR="002C6040">
        <w:rPr>
          <w:rFonts w:ascii="Arial" w:hAnsi="Arial" w:cs="Arial"/>
          <w:color w:val="000000"/>
        </w:rPr>
        <w:t>. Esta disposição não se aplica quando</w:t>
      </w:r>
      <w:r w:rsidRPr="00B026F6" w:rsidR="002C6040">
        <w:rPr>
          <w:rFonts w:ascii="Arial" w:hAnsi="Arial" w:cs="Arial"/>
          <w:color w:val="000000"/>
        </w:rPr>
        <w:t xml:space="preserve"> inviabilizar ou prejudicar a exploração da</w:t>
      </w:r>
      <w:r w:rsidRPr="00B026F6" w:rsidR="002C6040">
        <w:rPr>
          <w:rFonts w:ascii="Arial" w:hAnsi="Arial" w:cs="Arial"/>
          <w:color w:val="000000"/>
        </w:rPr>
        <w:t xml:space="preserve"> modalidade lotérica ou do produto, </w:t>
      </w:r>
      <w:r w:rsidRPr="00B026F6" w:rsidR="002C6040">
        <w:rPr>
          <w:rFonts w:ascii="Arial" w:hAnsi="Arial" w:cs="Arial"/>
          <w:color w:val="000000"/>
        </w:rPr>
        <w:t>à</w:t>
      </w:r>
      <w:r w:rsidRPr="00B026F6" w:rsidR="002C6040">
        <w:rPr>
          <w:rFonts w:ascii="Arial" w:hAnsi="Arial" w:cs="Arial"/>
          <w:color w:val="000000"/>
        </w:rPr>
        <w:t xml:space="preserve"> exemplo da modalidade de apostas de quota fixa.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 w:rsidR="002C6040">
        <w:rPr>
          <w:rFonts w:ascii="Arial" w:hAnsi="Arial" w:cs="Arial"/>
          <w:b/>
          <w:bCs/>
          <w:color w:val="000000"/>
        </w:rPr>
        <w:t>Art. 5º</w:t>
      </w:r>
      <w:r w:rsidRPr="00B026F6" w:rsidR="002C6040">
        <w:rPr>
          <w:rFonts w:ascii="Arial" w:hAnsi="Arial" w:cs="Arial"/>
          <w:color w:val="000000"/>
        </w:rPr>
        <w:t xml:space="preserve"> Os prazos de resgate das apostas, bem como a suas hipóteses de suspensão ou interrupção serão regulamentados por Decreto.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 w:rsidR="002C6040">
        <w:rPr>
          <w:rFonts w:ascii="Arial" w:hAnsi="Arial" w:cs="Arial"/>
          <w:color w:val="000000"/>
        </w:rPr>
        <w:t xml:space="preserve">§ 1º A ausência de resgate importará </w:t>
      </w:r>
      <w:r w:rsidRPr="00B026F6" w:rsidR="002C6040">
        <w:rPr>
          <w:rFonts w:ascii="Arial" w:hAnsi="Arial" w:cs="Arial"/>
          <w:color w:val="000000"/>
        </w:rPr>
        <w:t>na decadência do direito ao recebimento do prêmio.</w:t>
      </w:r>
    </w:p>
    <w:p w:rsidR="002E17E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 w:rsidR="002C6040">
        <w:rPr>
          <w:rFonts w:ascii="Arial" w:hAnsi="Arial" w:cs="Arial"/>
          <w:color w:val="000000"/>
        </w:rPr>
        <w:t>§ 2º Os valores, mercadorias e bens não resgatados oportunamente serão revertidos ao Município de Valinhos para destinação ao custeio da seguridade social.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2E17E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 w:rsidR="002C6040">
        <w:rPr>
          <w:rFonts w:ascii="Arial" w:hAnsi="Arial" w:cs="Arial"/>
          <w:b/>
          <w:bCs/>
          <w:color w:val="000000"/>
        </w:rPr>
        <w:t>Art. 6º</w:t>
      </w:r>
      <w:r w:rsidRPr="00B026F6" w:rsidR="002C6040">
        <w:rPr>
          <w:rFonts w:ascii="Arial" w:hAnsi="Arial" w:cs="Arial"/>
          <w:color w:val="000000"/>
        </w:rPr>
        <w:t xml:space="preserve"> As ações de comunicação, divulgação, pro</w:t>
      </w:r>
      <w:r w:rsidRPr="00B026F6" w:rsidR="002C6040">
        <w:rPr>
          <w:rFonts w:ascii="Arial" w:hAnsi="Arial" w:cs="Arial"/>
          <w:color w:val="000000"/>
        </w:rPr>
        <w:t xml:space="preserve">paganda e </w:t>
      </w:r>
      <w:r w:rsidRPr="00B026F6" w:rsidR="002C6040">
        <w:rPr>
          <w:rFonts w:ascii="Arial" w:hAnsi="Arial" w:cs="Arial"/>
          <w:color w:val="000000"/>
        </w:rPr>
        <w:t>publicidade relativas</w:t>
      </w:r>
      <w:r w:rsidRPr="00B026F6" w:rsidR="002C6040">
        <w:rPr>
          <w:rFonts w:ascii="Arial" w:hAnsi="Arial" w:cs="Arial"/>
          <w:color w:val="000000"/>
        </w:rPr>
        <w:t xml:space="preserve"> ao serviço de loterias, veiculadas pelo Poder Concedente ou pelo operador do serviço lotérico, deverão guardar harmonia com as melhores práticas de responsabilidade social relacionadas à exploração de loterias com pagamento </w:t>
      </w:r>
      <w:r w:rsidRPr="00B026F6" w:rsidR="002C6040">
        <w:rPr>
          <w:rFonts w:ascii="Arial" w:hAnsi="Arial" w:cs="Arial"/>
          <w:color w:val="000000"/>
        </w:rPr>
        <w:t>de prêmios e com a regulamentação vigente.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2E17E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 w:rsidR="002C6040">
        <w:rPr>
          <w:rFonts w:ascii="Arial" w:hAnsi="Arial" w:cs="Arial"/>
          <w:b/>
          <w:bCs/>
          <w:color w:val="000000"/>
        </w:rPr>
        <w:t>Art. 7º</w:t>
      </w:r>
      <w:r w:rsidRPr="00B026F6" w:rsidR="002C6040">
        <w:rPr>
          <w:rFonts w:ascii="Arial" w:hAnsi="Arial" w:cs="Arial"/>
          <w:color w:val="000000"/>
        </w:rPr>
        <w:t xml:space="preserve"> O operador do serviço de loterias deverá atender com as obrigações prescritas pela Lei Federal nº 9.613, de </w:t>
      </w:r>
      <w:r w:rsidRPr="00B026F6" w:rsidR="002C6040">
        <w:rPr>
          <w:rFonts w:ascii="Arial" w:hAnsi="Arial" w:cs="Arial"/>
          <w:color w:val="000000"/>
        </w:rPr>
        <w:t>3</w:t>
      </w:r>
      <w:r w:rsidRPr="00B026F6" w:rsidR="002C6040">
        <w:rPr>
          <w:rFonts w:ascii="Arial" w:hAnsi="Arial" w:cs="Arial"/>
          <w:color w:val="000000"/>
        </w:rPr>
        <w:t xml:space="preserve"> de março de 1.998 e eventuais leis que a alterem ou substituam, para prevenção das práticas de</w:t>
      </w:r>
      <w:r w:rsidRPr="00B026F6" w:rsidR="002C6040">
        <w:rPr>
          <w:rFonts w:ascii="Arial" w:hAnsi="Arial" w:cs="Arial"/>
          <w:color w:val="000000"/>
        </w:rPr>
        <w:t xml:space="preserve"> lavagem de dinheiro e financiamento do terrorismo.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2E17E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 w:rsidR="002C6040">
        <w:rPr>
          <w:rFonts w:ascii="Arial" w:hAnsi="Arial" w:cs="Arial"/>
          <w:b/>
          <w:bCs/>
          <w:color w:val="000000"/>
        </w:rPr>
        <w:t>Art. 8º</w:t>
      </w:r>
      <w:r w:rsidRPr="00B026F6" w:rsidR="002C6040">
        <w:rPr>
          <w:rFonts w:ascii="Arial" w:hAnsi="Arial" w:cs="Arial"/>
          <w:color w:val="000000"/>
        </w:rPr>
        <w:t xml:space="preserve"> Esta Lei será regulamentada, no que couber, pelo Poder Executivo.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2E17E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 w:rsidR="002C6040">
        <w:rPr>
          <w:rFonts w:ascii="Arial" w:hAnsi="Arial" w:cs="Arial"/>
          <w:b/>
          <w:bCs/>
          <w:color w:val="000000"/>
        </w:rPr>
        <w:t>Art. 9º</w:t>
      </w:r>
      <w:r w:rsidRPr="00B026F6" w:rsidR="002C6040">
        <w:rPr>
          <w:rFonts w:ascii="Arial" w:hAnsi="Arial" w:cs="Arial"/>
          <w:color w:val="000000"/>
        </w:rPr>
        <w:t xml:space="preserve"> Esta Lei entra em vigor na data de sua publicação, revogando-se as disposições em contrário.</w:t>
      </w:r>
    </w:p>
    <w:p w:rsidR="003F7928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  <w:t>Câmara Municipal de Valinhos,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>aos</w:t>
      </w:r>
      <w:r w:rsidRPr="00B026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28</w:t>
      </w:r>
      <w:r w:rsidRPr="00B026F6">
        <w:rPr>
          <w:rFonts w:ascii="Arial" w:hAnsi="Arial" w:cs="Arial"/>
          <w:color w:val="000000"/>
        </w:rPr>
        <w:t xml:space="preserve"> de maio de 2024.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B026F6">
        <w:rPr>
          <w:rFonts w:ascii="Arial" w:hAnsi="Arial" w:cs="Arial"/>
          <w:b/>
          <w:color w:val="000000"/>
        </w:rPr>
        <w:tab/>
      </w:r>
      <w:r w:rsidRPr="00B026F6">
        <w:rPr>
          <w:rFonts w:ascii="Arial" w:hAnsi="Arial" w:cs="Arial"/>
          <w:b/>
          <w:color w:val="000000"/>
        </w:rPr>
        <w:tab/>
        <w:t>Sidmar Rodrigo Toloi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B026F6">
        <w:rPr>
          <w:rFonts w:ascii="Arial" w:hAnsi="Arial" w:cs="Arial"/>
          <w:b/>
          <w:color w:val="000000"/>
        </w:rPr>
        <w:tab/>
      </w:r>
      <w:r w:rsidRPr="00B026F6">
        <w:rPr>
          <w:rFonts w:ascii="Arial" w:hAnsi="Arial" w:cs="Arial"/>
          <w:b/>
          <w:color w:val="000000"/>
        </w:rPr>
        <w:tab/>
        <w:t>Presidente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B026F6">
        <w:rPr>
          <w:rFonts w:ascii="Arial" w:hAnsi="Arial" w:cs="Arial"/>
          <w:b/>
          <w:color w:val="000000"/>
        </w:rPr>
        <w:tab/>
      </w:r>
      <w:r w:rsidRPr="00B026F6">
        <w:rPr>
          <w:rFonts w:ascii="Arial" w:hAnsi="Arial" w:cs="Arial"/>
          <w:b/>
          <w:color w:val="000000"/>
        </w:rPr>
        <w:tab/>
        <w:t>César Rocha Andrade da Silva</w:t>
      </w:r>
    </w:p>
    <w:p w:rsid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B026F6">
        <w:rPr>
          <w:rFonts w:ascii="Arial" w:hAnsi="Arial" w:cs="Arial"/>
          <w:b/>
          <w:color w:val="000000"/>
        </w:rPr>
        <w:tab/>
      </w:r>
      <w:r w:rsidRPr="00B026F6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1º Secretário “ad hoc”</w:t>
      </w:r>
    </w:p>
    <w:p w:rsid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Alexandre Luiz Cordeiro Felix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2º Secretário “ad hoc”</w:t>
      </w: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26F6" w:rsidRPr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Municipal, com emenda nº 01 e subemendas nº 01 e nº 02</w:t>
      </w:r>
      <w:r w:rsidRPr="00B026F6">
        <w:rPr>
          <w:rFonts w:ascii="Arial" w:hAnsi="Arial" w:cs="Arial"/>
          <w:color w:val="000000"/>
        </w:rPr>
        <w:t>.</w:t>
      </w:r>
    </w:p>
    <w:sectPr w:rsidSect="00B026F6">
      <w:headerReference w:type="default" r:id="rId5"/>
      <w:footerReference w:type="default" r:id="rId6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6F6" w:rsidRPr="00B026F6" w:rsidP="00B026F6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B026F6">
      <w:rPr>
        <w:rFonts w:ascii="Arial" w:hAnsi="Arial" w:cs="Arial"/>
        <w:sz w:val="18"/>
        <w:szCs w:val="18"/>
        <w:lang w:eastAsia="pt-BR"/>
      </w:rPr>
      <w:t xml:space="preserve">Página </w:t>
    </w:r>
    <w:r w:rsidRPr="00B026F6">
      <w:rPr>
        <w:rFonts w:ascii="Arial" w:hAnsi="Arial" w:cs="Arial"/>
        <w:b/>
        <w:sz w:val="18"/>
        <w:szCs w:val="18"/>
        <w:lang w:eastAsia="pt-BR"/>
      </w:rPr>
      <w:fldChar w:fldCharType="begin"/>
    </w:r>
    <w:r w:rsidRPr="00B026F6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B026F6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5</w:t>
    </w:r>
    <w:r w:rsidRPr="00B026F6">
      <w:rPr>
        <w:rFonts w:ascii="Arial" w:hAnsi="Arial" w:cs="Arial"/>
        <w:b/>
        <w:sz w:val="18"/>
        <w:szCs w:val="18"/>
        <w:lang w:eastAsia="pt-BR"/>
      </w:rPr>
      <w:fldChar w:fldCharType="end"/>
    </w:r>
    <w:r w:rsidRPr="00B026F6">
      <w:rPr>
        <w:rFonts w:ascii="Arial" w:hAnsi="Arial" w:cs="Arial"/>
        <w:sz w:val="18"/>
        <w:szCs w:val="18"/>
        <w:lang w:eastAsia="pt-BR"/>
      </w:rPr>
      <w:t xml:space="preserve"> de </w:t>
    </w:r>
    <w:r w:rsidRPr="00B026F6">
      <w:rPr>
        <w:rFonts w:ascii="Arial" w:hAnsi="Arial" w:cs="Arial"/>
        <w:b/>
        <w:sz w:val="18"/>
        <w:szCs w:val="18"/>
        <w:lang w:eastAsia="pt-BR"/>
      </w:rPr>
      <w:fldChar w:fldCharType="begin"/>
    </w:r>
    <w:r w:rsidRPr="00B026F6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B026F6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5</w:t>
    </w:r>
    <w:r w:rsidRPr="00B026F6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B026F6" w:rsidRPr="00B026F6" w:rsidP="00B026F6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</w:p>
  <w:p w:rsidR="00B026F6" w:rsidRPr="00B026F6" w:rsidP="00B026F6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6F6" w:rsidRPr="00B026F6" w:rsidP="00B026F6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B026F6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9867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6F6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3505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6F6">
      <w:rPr>
        <w:rFonts w:ascii="Arial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1696</w:t>
    </w:r>
    <w:r w:rsidRPr="00B026F6">
      <w:rPr>
        <w:rFonts w:ascii="Arial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4</w:t>
    </w:r>
  </w:p>
  <w:p w:rsidR="00B026F6" w:rsidRPr="00B026F6" w:rsidP="00B026F6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sz w:val="20"/>
        <w:szCs w:val="20"/>
        <w:lang w:eastAsia="pt-BR"/>
        <w14:textOutline w14:w="12700">
          <w14:noFill/>
          <w14:prstDash w14:val="solid"/>
          <w14:round/>
        </w14:textOutline>
      </w:rPr>
    </w:pPr>
  </w:p>
  <w:p w:rsidR="00B026F6" w:rsidRPr="00B026F6" w:rsidP="00B026F6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>
          <w14:noFill/>
          <w14:prstDash w14:val="solid"/>
          <w14:round/>
        </w14:textOutline>
      </w:rPr>
    </w:pPr>
  </w:p>
  <w:p w:rsidR="00B026F6" w:rsidRPr="00B026F6" w:rsidP="00B026F6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>
          <w14:noFill/>
          <w14:prstDash w14:val="solid"/>
          <w14:round/>
        </w14:textOutline>
      </w:rPr>
    </w:pPr>
    <w:r w:rsidRPr="00B026F6">
      <w:rPr>
        <w:rFonts w:ascii="Arial" w:hAnsi="Arial"/>
        <w:b/>
        <w:noProof/>
        <w:color w:val="5F497A"/>
        <w:sz w:val="36"/>
        <w:szCs w:val="72"/>
        <w:lang w:eastAsia="pt-BR"/>
        <w14:textOutline w14:w="12700">
          <w14:noFill/>
          <w14:prstDash w14:val="solid"/>
          <w14:round/>
        </w14:textOutline>
      </w:rPr>
      <w:t>CÂMARA MUNICIPAL DE VALINHOS</w:t>
    </w:r>
  </w:p>
  <w:p w:rsidR="00B026F6" w:rsidRPr="00B026F6" w:rsidP="00B026F6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>
          <w14:noFill/>
          <w14:prstDash w14:val="solid"/>
          <w14:round/>
        </w14:textOutline>
      </w:rPr>
    </w:pPr>
    <w:r w:rsidRPr="00B026F6">
      <w:rPr>
        <w:rFonts w:ascii="Arial" w:hAnsi="Arial"/>
        <w:b/>
        <w:noProof/>
        <w:color w:val="5F497A"/>
        <w:sz w:val="22"/>
        <w:szCs w:val="72"/>
        <w:lang w:eastAsia="pt-BR"/>
        <w14:textOutline w14:w="12700">
          <w14:noFill/>
          <w14:prstDash w14:val="solid"/>
          <w14:round/>
        </w14:textOutline>
      </w:rPr>
      <w:t>ESTADO DE SÃO PAULO</w:t>
    </w:r>
  </w:p>
  <w:p w:rsidR="00B026F6" w:rsidRPr="00B026F6" w:rsidP="00B026F6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  <w:p w:rsidR="00B026F6" w:rsidRPr="00B026F6" w:rsidP="00B026F6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1FB354F"/>
    <w:multiLevelType w:val="hybridMultilevel"/>
    <w:tmpl w:val="20D4D54E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C87"/>
    <w:multiLevelType w:val="hybridMultilevel"/>
    <w:tmpl w:val="2D8CE140"/>
    <w:lvl w:ilvl="0">
      <w:start w:val="1"/>
      <w:numFmt w:val="upperRoman"/>
      <w:lvlText w:val="%1"/>
      <w:lvlJc w:val="left"/>
      <w:pPr>
        <w:ind w:left="119" w:hanging="2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8" w:hanging="25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6" w:hanging="2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5" w:hanging="2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3" w:hanging="2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2" w:hanging="2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30" w:hanging="2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8" w:hanging="2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67" w:hanging="255"/>
      </w:pPr>
      <w:rPr>
        <w:rFonts w:hint="default"/>
        <w:lang w:val="pt-PT" w:eastAsia="en-US" w:bidi="ar-SA"/>
      </w:rPr>
    </w:lvl>
  </w:abstractNum>
  <w:abstractNum w:abstractNumId="3">
    <w:nsid w:val="0F8E728E"/>
    <w:multiLevelType w:val="hybridMultilevel"/>
    <w:tmpl w:val="52643E1C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  <w:b w:val="0"/>
        <w:bCs w:val="0"/>
        <w:strike w:val="0"/>
        <w:dstrike w:val="0"/>
        <w:spacing w:val="-3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60" w:hanging="25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0" w:hanging="2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5" w:hanging="2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1" w:hanging="2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6" w:hanging="2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2" w:hanging="2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7" w:hanging="2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73" w:hanging="255"/>
      </w:pPr>
      <w:rPr>
        <w:rFonts w:hint="default"/>
        <w:lang w:val="pt-PT" w:eastAsia="en-US" w:bidi="ar-SA"/>
      </w:rPr>
    </w:lvl>
  </w:abstractNum>
  <w:abstractNum w:abstractNumId="4">
    <w:nsid w:val="292B20E9"/>
    <w:multiLevelType w:val="hybridMultilevel"/>
    <w:tmpl w:val="9C8E8F62"/>
    <w:lvl w:ilvl="0">
      <w:start w:val="1"/>
      <w:numFmt w:val="upperRoman"/>
      <w:lvlText w:val="%1"/>
      <w:lvlJc w:val="left"/>
      <w:pPr>
        <w:ind w:left="871" w:hanging="159"/>
      </w:pPr>
      <w:rPr>
        <w:rFonts w:ascii="Arial MT" w:eastAsia="Arial MT" w:hAnsi="Arial MT" w:cs="Arial MT" w:hint="default"/>
        <w:w w:val="103"/>
        <w:sz w:val="20"/>
        <w:szCs w:val="20"/>
        <w:lang w:val="pt-PT" w:eastAsia="en-US" w:bidi="ar-SA"/>
      </w:rPr>
    </w:lvl>
    <w:lvl w:ilvl="1">
      <w:start w:val="2"/>
      <w:numFmt w:val="decimal"/>
      <w:lvlText w:val="%2"/>
      <w:lvlJc w:val="left"/>
      <w:pPr>
        <w:ind w:left="4503" w:hanging="114"/>
      </w:pPr>
      <w:rPr>
        <w:rFonts w:ascii="Arial" w:eastAsia="Arial" w:hAnsi="Arial" w:cs="Arial" w:hint="default"/>
        <w:b/>
        <w:bCs/>
        <w:color w:val="666666"/>
        <w:w w:val="104"/>
        <w:sz w:val="13"/>
        <w:szCs w:val="1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122" w:hanging="114"/>
      </w:pPr>
      <w:rPr>
        <w:lang w:val="pt-PT" w:eastAsia="en-US" w:bidi="ar-SA"/>
      </w:rPr>
    </w:lvl>
    <w:lvl w:ilvl="3">
      <w:start w:val="0"/>
      <w:numFmt w:val="bullet"/>
      <w:lvlText w:val="•"/>
      <w:lvlJc w:val="left"/>
      <w:pPr>
        <w:ind w:left="5744" w:hanging="114"/>
      </w:pPr>
      <w:rPr>
        <w:lang w:val="pt-PT" w:eastAsia="en-US" w:bidi="ar-SA"/>
      </w:rPr>
    </w:lvl>
    <w:lvl w:ilvl="4">
      <w:start w:val="0"/>
      <w:numFmt w:val="bullet"/>
      <w:lvlText w:val="•"/>
      <w:lvlJc w:val="left"/>
      <w:pPr>
        <w:ind w:left="6366" w:hanging="114"/>
      </w:pPr>
      <w:rPr>
        <w:lang w:val="pt-PT" w:eastAsia="en-US" w:bidi="ar-SA"/>
      </w:rPr>
    </w:lvl>
    <w:lvl w:ilvl="5">
      <w:start w:val="0"/>
      <w:numFmt w:val="bullet"/>
      <w:lvlText w:val="•"/>
      <w:lvlJc w:val="left"/>
      <w:pPr>
        <w:ind w:left="6988" w:hanging="114"/>
      </w:pPr>
      <w:rPr>
        <w:lang w:val="pt-PT" w:eastAsia="en-US" w:bidi="ar-SA"/>
      </w:rPr>
    </w:lvl>
    <w:lvl w:ilvl="6">
      <w:start w:val="0"/>
      <w:numFmt w:val="bullet"/>
      <w:lvlText w:val="•"/>
      <w:lvlJc w:val="left"/>
      <w:pPr>
        <w:ind w:left="7611" w:hanging="114"/>
      </w:pPr>
      <w:rPr>
        <w:lang w:val="pt-PT" w:eastAsia="en-US" w:bidi="ar-SA"/>
      </w:rPr>
    </w:lvl>
    <w:lvl w:ilvl="7">
      <w:start w:val="0"/>
      <w:numFmt w:val="bullet"/>
      <w:lvlText w:val="•"/>
      <w:lvlJc w:val="left"/>
      <w:pPr>
        <w:ind w:left="8233" w:hanging="114"/>
      </w:pPr>
      <w:rPr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114"/>
      </w:pPr>
      <w:rPr>
        <w:lang w:val="pt-PT" w:eastAsia="en-US" w:bidi="ar-SA"/>
      </w:rPr>
    </w:lvl>
  </w:abstractNum>
  <w:abstractNum w:abstractNumId="5">
    <w:nsid w:val="323A1849"/>
    <w:multiLevelType w:val="hybridMultilevel"/>
    <w:tmpl w:val="A5728C5A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D63E3"/>
    <w:multiLevelType w:val="hybridMultilevel"/>
    <w:tmpl w:val="7DE2BA6A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E5E55"/>
    <w:multiLevelType w:val="hybridMultilevel"/>
    <w:tmpl w:val="5AF01F4E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  <w:b w:val="0"/>
        <w:i w:val="0"/>
        <w:w w:val="103"/>
        <w:sz w:val="24"/>
        <w:szCs w:val="20"/>
        <w:lang w:val="pt-PT" w:eastAsia="en-US" w:bidi="ar-SA"/>
      </w:rPr>
    </w:lvl>
    <w:lvl w:ilvl="1">
      <w:start w:val="2"/>
      <w:numFmt w:val="decimal"/>
      <w:lvlText w:val="%2"/>
      <w:lvlJc w:val="left"/>
      <w:pPr>
        <w:ind w:left="4503" w:hanging="114"/>
      </w:pPr>
      <w:rPr>
        <w:rFonts w:ascii="Arial" w:eastAsia="Arial" w:hAnsi="Arial" w:cs="Arial" w:hint="default"/>
        <w:b/>
        <w:bCs/>
        <w:color w:val="666666"/>
        <w:w w:val="104"/>
        <w:sz w:val="13"/>
        <w:szCs w:val="1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122" w:hanging="114"/>
      </w:pPr>
      <w:rPr>
        <w:lang w:val="pt-PT" w:eastAsia="en-US" w:bidi="ar-SA"/>
      </w:rPr>
    </w:lvl>
    <w:lvl w:ilvl="3">
      <w:start w:val="0"/>
      <w:numFmt w:val="bullet"/>
      <w:lvlText w:val="•"/>
      <w:lvlJc w:val="left"/>
      <w:pPr>
        <w:ind w:left="5744" w:hanging="114"/>
      </w:pPr>
      <w:rPr>
        <w:lang w:val="pt-PT" w:eastAsia="en-US" w:bidi="ar-SA"/>
      </w:rPr>
    </w:lvl>
    <w:lvl w:ilvl="4">
      <w:start w:val="0"/>
      <w:numFmt w:val="bullet"/>
      <w:lvlText w:val="•"/>
      <w:lvlJc w:val="left"/>
      <w:pPr>
        <w:ind w:left="6366" w:hanging="114"/>
      </w:pPr>
      <w:rPr>
        <w:lang w:val="pt-PT" w:eastAsia="en-US" w:bidi="ar-SA"/>
      </w:rPr>
    </w:lvl>
    <w:lvl w:ilvl="5">
      <w:start w:val="0"/>
      <w:numFmt w:val="bullet"/>
      <w:lvlText w:val="•"/>
      <w:lvlJc w:val="left"/>
      <w:pPr>
        <w:ind w:left="6988" w:hanging="114"/>
      </w:pPr>
      <w:rPr>
        <w:lang w:val="pt-PT" w:eastAsia="en-US" w:bidi="ar-SA"/>
      </w:rPr>
    </w:lvl>
    <w:lvl w:ilvl="6">
      <w:start w:val="0"/>
      <w:numFmt w:val="bullet"/>
      <w:lvlText w:val="•"/>
      <w:lvlJc w:val="left"/>
      <w:pPr>
        <w:ind w:left="7611" w:hanging="114"/>
      </w:pPr>
      <w:rPr>
        <w:lang w:val="pt-PT" w:eastAsia="en-US" w:bidi="ar-SA"/>
      </w:rPr>
    </w:lvl>
    <w:lvl w:ilvl="7">
      <w:start w:val="0"/>
      <w:numFmt w:val="bullet"/>
      <w:lvlText w:val="•"/>
      <w:lvlJc w:val="left"/>
      <w:pPr>
        <w:ind w:left="8233" w:hanging="114"/>
      </w:pPr>
      <w:rPr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114"/>
      </w:pPr>
      <w:rPr>
        <w:lang w:val="pt-PT" w:eastAsia="en-US" w:bidi="ar-SA"/>
      </w:rPr>
    </w:lvl>
  </w:abstractNum>
  <w:abstractNum w:abstractNumId="8">
    <w:nsid w:val="41C60DEC"/>
    <w:multiLevelType w:val="hybridMultilevel"/>
    <w:tmpl w:val="6DF6F35E"/>
    <w:lvl w:ilvl="0">
      <w:start w:val="1"/>
      <w:numFmt w:val="upperRoman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suff w:val="space"/>
      <w:lvlText w:val="%3 - "/>
      <w:lvlJc w:val="left"/>
      <w:pPr>
        <w:ind w:left="567" w:firstLine="0"/>
      </w:pPr>
      <w:rPr>
        <w:rFonts w:hint="default"/>
        <w:strike w:val="0"/>
        <w:dstrike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14AE1"/>
    <w:multiLevelType w:val="hybridMultilevel"/>
    <w:tmpl w:val="AE4C3C72"/>
    <w:lvl w:ilvl="0">
      <w:start w:val="1"/>
      <w:numFmt w:val="upperRoman"/>
      <w:lvlText w:val="%1-"/>
      <w:lvlJc w:val="left"/>
      <w:pPr>
        <w:ind w:left="119" w:hanging="25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60" w:hanging="25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80" w:hanging="2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95" w:hanging="2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1" w:hanging="2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26" w:hanging="2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2" w:hanging="2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57" w:hanging="2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73" w:hanging="25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567"/>
  <w:defaultTableStyle w:val="Normal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24"/>
    <w:rsid w:val="00017375"/>
    <w:rsid w:val="000D1716"/>
    <w:rsid w:val="00115D71"/>
    <w:rsid w:val="001200EC"/>
    <w:rsid w:val="001A682D"/>
    <w:rsid w:val="001C092D"/>
    <w:rsid w:val="001D21A7"/>
    <w:rsid w:val="001D32E2"/>
    <w:rsid w:val="00276FBC"/>
    <w:rsid w:val="002A0258"/>
    <w:rsid w:val="002C4473"/>
    <w:rsid w:val="002C6040"/>
    <w:rsid w:val="002E17E6"/>
    <w:rsid w:val="00311E91"/>
    <w:rsid w:val="00316F86"/>
    <w:rsid w:val="003562CD"/>
    <w:rsid w:val="00361408"/>
    <w:rsid w:val="0038298B"/>
    <w:rsid w:val="003C352D"/>
    <w:rsid w:val="003D38CE"/>
    <w:rsid w:val="003D6B6E"/>
    <w:rsid w:val="003F7928"/>
    <w:rsid w:val="00404009"/>
    <w:rsid w:val="00433903"/>
    <w:rsid w:val="00460F02"/>
    <w:rsid w:val="00463D8B"/>
    <w:rsid w:val="00471E07"/>
    <w:rsid w:val="0047384B"/>
    <w:rsid w:val="004B0978"/>
    <w:rsid w:val="004B17CE"/>
    <w:rsid w:val="004C5D20"/>
    <w:rsid w:val="004F3919"/>
    <w:rsid w:val="00512895"/>
    <w:rsid w:val="00536794"/>
    <w:rsid w:val="00556230"/>
    <w:rsid w:val="00556632"/>
    <w:rsid w:val="00561E0B"/>
    <w:rsid w:val="005E0758"/>
    <w:rsid w:val="005E148B"/>
    <w:rsid w:val="00600EBE"/>
    <w:rsid w:val="00641A15"/>
    <w:rsid w:val="00641C3C"/>
    <w:rsid w:val="006850F1"/>
    <w:rsid w:val="00691299"/>
    <w:rsid w:val="006A0B0E"/>
    <w:rsid w:val="006E6768"/>
    <w:rsid w:val="007379C3"/>
    <w:rsid w:val="0075037F"/>
    <w:rsid w:val="00754D09"/>
    <w:rsid w:val="00761A90"/>
    <w:rsid w:val="00782990"/>
    <w:rsid w:val="00783907"/>
    <w:rsid w:val="00784E1A"/>
    <w:rsid w:val="00791CD2"/>
    <w:rsid w:val="00796ED5"/>
    <w:rsid w:val="007C534F"/>
    <w:rsid w:val="00826D2A"/>
    <w:rsid w:val="00845DC5"/>
    <w:rsid w:val="0084736B"/>
    <w:rsid w:val="00850C71"/>
    <w:rsid w:val="00880377"/>
    <w:rsid w:val="008A573D"/>
    <w:rsid w:val="008B656C"/>
    <w:rsid w:val="008B73A1"/>
    <w:rsid w:val="008C6EC9"/>
    <w:rsid w:val="00965BCE"/>
    <w:rsid w:val="009B1EEE"/>
    <w:rsid w:val="009B29B8"/>
    <w:rsid w:val="00A91F93"/>
    <w:rsid w:val="00AD1BDE"/>
    <w:rsid w:val="00B0220F"/>
    <w:rsid w:val="00B026F6"/>
    <w:rsid w:val="00B16F11"/>
    <w:rsid w:val="00B42E24"/>
    <w:rsid w:val="00B65BE0"/>
    <w:rsid w:val="00B76FB0"/>
    <w:rsid w:val="00BE0708"/>
    <w:rsid w:val="00C03754"/>
    <w:rsid w:val="00C21944"/>
    <w:rsid w:val="00C33E58"/>
    <w:rsid w:val="00C46955"/>
    <w:rsid w:val="00C71451"/>
    <w:rsid w:val="00CA140C"/>
    <w:rsid w:val="00CA3807"/>
    <w:rsid w:val="00CC3069"/>
    <w:rsid w:val="00CC4654"/>
    <w:rsid w:val="00CD1201"/>
    <w:rsid w:val="00CE0D1D"/>
    <w:rsid w:val="00CE7FDB"/>
    <w:rsid w:val="00CF69D3"/>
    <w:rsid w:val="00D549E4"/>
    <w:rsid w:val="00D6217A"/>
    <w:rsid w:val="00D74C16"/>
    <w:rsid w:val="00DC0993"/>
    <w:rsid w:val="00DD5C9C"/>
    <w:rsid w:val="00E054A0"/>
    <w:rsid w:val="00E168F1"/>
    <w:rsid w:val="00E2321C"/>
    <w:rsid w:val="00E519F2"/>
    <w:rsid w:val="00E832AB"/>
    <w:rsid w:val="00E86949"/>
    <w:rsid w:val="00EB2329"/>
    <w:rsid w:val="00EB6509"/>
    <w:rsid w:val="00ED2C81"/>
    <w:rsid w:val="00F06C4B"/>
    <w:rsid w:val="00F2483D"/>
    <w:rsid w:val="00F3349B"/>
    <w:rsid w:val="00F50D9B"/>
    <w:rsid w:val="00F81F3C"/>
    <w:rsid w:val="00F91256"/>
    <w:rsid w:val="00FD40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BodyTextIndent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DefaultParagraphFont"/>
    <w:link w:val="BodyText2"/>
    <w:uiPriority w:val="99"/>
    <w:rsid w:val="00880377"/>
    <w:rPr>
      <w:sz w:val="24"/>
      <w:szCs w:val="24"/>
      <w:lang w:eastAsia="zh-CN"/>
    </w:rPr>
  </w:style>
  <w:style w:type="paragraph" w:styleId="BodyText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DefaultParagraphFont"/>
    <w:link w:val="BodyText3"/>
    <w:uiPriority w:val="99"/>
    <w:semiHidden/>
    <w:rsid w:val="00880377"/>
    <w:rPr>
      <w:sz w:val="16"/>
      <w:szCs w:val="16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4E1A"/>
    <w:rPr>
      <w:color w:val="605E5C"/>
      <w:shd w:val="clear" w:color="auto" w:fill="E1DFDD"/>
    </w:rPr>
  </w:style>
  <w:style w:type="paragraph" w:customStyle="1" w:styleId="LO-normal">
    <w:name w:val="LO-normal"/>
    <w:rsid w:val="002E17E6"/>
    <w:pPr>
      <w:suppressAutoHyphens/>
      <w:spacing w:before="120"/>
      <w:jc w:val="both"/>
    </w:pPr>
    <w:rPr>
      <w:rFonts w:ascii="Arial" w:eastAsia="Arial" w:hAnsi="Arial" w:cs="Arial"/>
      <w:sz w:val="24"/>
      <w:szCs w:val="24"/>
      <w:lang w:eastAsia="zh-CN" w:bidi="hi-IN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E17E6"/>
    <w:pPr>
      <w:suppressAutoHyphens w:val="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2E17E6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2E1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C438-7E4A-4186-AE58-0EAE7B2B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creator>Administrador</dc:creator>
  <cp:lastModifiedBy>Rafael Alves Rodrigues</cp:lastModifiedBy>
  <cp:revision>16</cp:revision>
  <cp:lastPrinted>2024-03-19T21:20:00Z</cp:lastPrinted>
  <dcterms:created xsi:type="dcterms:W3CDTF">2024-03-19T14:06:00Z</dcterms:created>
  <dcterms:modified xsi:type="dcterms:W3CDTF">2024-05-29T13:29:00Z</dcterms:modified>
</cp:coreProperties>
</file>