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D617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D617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0409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D61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0409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04090">
        <w:rPr>
          <w:rFonts w:ascii="Times New Roman" w:hAnsi="Times New Roman"/>
          <w:snapToGrid w:val="0"/>
          <w:szCs w:val="24"/>
        </w:rPr>
        <w:t>28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D617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D61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D61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D617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145/2024 - </w:t>
      </w:r>
      <w:r w:rsidRPr="00322C9F">
        <w:rPr>
          <w:rFonts w:ascii="Times New Roman" w:hAnsi="Times New Roman"/>
          <w:b/>
          <w:szCs w:val="24"/>
        </w:rPr>
        <w:t>Proc. leg. nº 2769/2024</w:t>
      </w:r>
    </w:p>
    <w:p w:rsidR="00322C9F" w:rsidRPr="00BB1EEA" w:rsidRDefault="004D617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D617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aos alunos da </w:t>
      </w:r>
      <w:r>
        <w:rPr>
          <w:rFonts w:ascii="Times New Roman" w:hAnsi="Times New Roman"/>
          <w:bCs/>
          <w:i/>
          <w:szCs w:val="24"/>
        </w:rPr>
        <w:t>Universidade Virtual do Estado de São Paulo (UNIVESP) para que a Prefeita Municipal empenhe esforços para o estabelecimento de projeto de parceria e convênio entre UNIVESP e Prefeitura para o cumprimento de estágio obrigatório e projetos integradores.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36B6" w:rsidRDefault="002936B6" w:rsidP="002936B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936B6" w:rsidRDefault="002936B6" w:rsidP="002936B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936B6" w:rsidRDefault="002936B6" w:rsidP="002936B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936B6" w:rsidRDefault="002936B6" w:rsidP="002936B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936B6" w:rsidRDefault="002936B6" w:rsidP="002936B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936B6" w:rsidP="002936B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7A" w:rsidRDefault="004D617A">
      <w:r>
        <w:separator/>
      </w:r>
    </w:p>
  </w:endnote>
  <w:endnote w:type="continuationSeparator" w:id="0">
    <w:p w:rsidR="004D617A" w:rsidRDefault="004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D617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D617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7A" w:rsidRDefault="004D617A">
      <w:r>
        <w:separator/>
      </w:r>
    </w:p>
  </w:footnote>
  <w:footnote w:type="continuationSeparator" w:id="0">
    <w:p w:rsidR="004D617A" w:rsidRDefault="004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D61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879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D617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D617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D617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D617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5394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36B6"/>
    <w:rsid w:val="002B58CC"/>
    <w:rsid w:val="002F0A6A"/>
    <w:rsid w:val="00304090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617A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A62B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A62B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A62B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868E-8C55-412D-AF70-0A513E7B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2024-05-29T13:45:00Z</dcterms:modified>
</cp:coreProperties>
</file>