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0D4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70D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34C8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0D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4C8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34C8B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0D4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0D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0D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0D4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135/2024 - </w:t>
      </w:r>
      <w:r w:rsidRPr="00322C9F">
        <w:rPr>
          <w:rFonts w:ascii="Times New Roman" w:hAnsi="Times New Roman"/>
          <w:b/>
          <w:szCs w:val="24"/>
        </w:rPr>
        <w:t>Proc. leg. nº 2654/2024</w:t>
      </w:r>
    </w:p>
    <w:p w:rsidR="00322C9F" w:rsidRPr="00BB1EEA" w:rsidRDefault="00670D4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70D4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aos Moradores do </w:t>
      </w:r>
      <w:r>
        <w:rPr>
          <w:rFonts w:ascii="Times New Roman" w:hAnsi="Times New Roman"/>
          <w:bCs/>
          <w:i/>
          <w:szCs w:val="24"/>
        </w:rPr>
        <w:t>Bairro Jurema e região, para que a Prefeita Municipal empenhe esforços para a implementação de iluminação e pista de caminhada no Complexo do Esporte Clube Jurema.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7173D" w:rsidRDefault="0067173D" w:rsidP="006717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7173D" w:rsidRDefault="0067173D" w:rsidP="006717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67173D" w:rsidRDefault="0067173D" w:rsidP="006717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7173D" w:rsidRDefault="0067173D" w:rsidP="006717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7173D" w:rsidRDefault="0067173D" w:rsidP="006717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7173D" w:rsidP="006717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C" w:rsidRDefault="00670D4C">
      <w:r>
        <w:separator/>
      </w:r>
    </w:p>
  </w:endnote>
  <w:endnote w:type="continuationSeparator" w:id="0">
    <w:p w:rsidR="00670D4C" w:rsidRDefault="006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0D4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0D4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C" w:rsidRDefault="00670D4C">
      <w:r>
        <w:separator/>
      </w:r>
    </w:p>
  </w:footnote>
  <w:footnote w:type="continuationSeparator" w:id="0">
    <w:p w:rsidR="00670D4C" w:rsidRDefault="0067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0D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542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0D4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0D4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0D4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0D4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7047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0D4C"/>
    <w:rsid w:val="0067173D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4C8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592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592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9592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023D-D2FD-48D0-8FD0-4CD7F3E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2024-05-22T17:49:00Z</dcterms:modified>
</cp:coreProperties>
</file>