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04FF1" w:rsidRPr="00CE42E0" w:rsidP="00A04FF1" w14:paraId="06D80A51" w14:textId="77777777">
      <w:pPr>
        <w:widowControl w:val="0"/>
        <w:tabs>
          <w:tab w:val="left" w:pos="1741"/>
        </w:tabs>
        <w:jc w:val="both"/>
        <w:rPr>
          <w:rFonts w:cs="Arial"/>
          <w:b/>
          <w:bCs/>
          <w:szCs w:val="24"/>
        </w:rPr>
      </w:pPr>
    </w:p>
    <w:p w:rsidR="00A04FF1" w:rsidRPr="00CE42E0" w:rsidP="00FC47D9" w14:paraId="291081E5" w14:textId="77777777">
      <w:pPr>
        <w:ind w:left="3969"/>
        <w:jc w:val="both"/>
        <w:rPr>
          <w:rFonts w:cs="Arial"/>
          <w:szCs w:val="24"/>
        </w:rPr>
      </w:pPr>
      <w:r w:rsidRPr="00CE42E0">
        <w:rPr>
          <w:rFonts w:cs="Arial"/>
          <w:b/>
          <w:bCs/>
          <w:szCs w:val="24"/>
        </w:rPr>
        <w:t>Dá-se nova redação ao Capítulo III, bem como, incluem-se 2 novos artigos ao mesmo Capítulo.</w:t>
      </w:r>
    </w:p>
    <w:p w:rsidR="005C7621" w:rsidRPr="00CE42E0" w:rsidP="00A04FF1" w14:paraId="7953F811" w14:textId="77777777">
      <w:pPr>
        <w:widowControl w:val="0"/>
        <w:jc w:val="both"/>
        <w:rPr>
          <w:rFonts w:cs="Arial"/>
          <w:b/>
          <w:bCs/>
          <w:szCs w:val="24"/>
        </w:rPr>
      </w:pPr>
    </w:p>
    <w:p w:rsidR="00A04FF1" w:rsidRPr="00CE42E0" w:rsidP="00A04FF1" w14:paraId="2560A820" w14:textId="77777777">
      <w:pPr>
        <w:widowControl w:val="0"/>
        <w:jc w:val="both"/>
        <w:rPr>
          <w:rFonts w:cs="Arial"/>
          <w:b/>
          <w:bCs/>
          <w:szCs w:val="24"/>
        </w:rPr>
      </w:pPr>
      <w:r w:rsidRPr="00CE42E0">
        <w:rPr>
          <w:rFonts w:cs="Arial"/>
          <w:b/>
          <w:bCs/>
          <w:szCs w:val="24"/>
        </w:rPr>
        <w:t>Senhor Presidente,</w:t>
      </w:r>
    </w:p>
    <w:p w:rsidR="005C7621" w:rsidRPr="00CE42E0" w:rsidP="00A04FF1" w14:paraId="081EA886" w14:textId="77777777">
      <w:pPr>
        <w:widowControl w:val="0"/>
        <w:jc w:val="both"/>
        <w:rPr>
          <w:rFonts w:cs="Arial"/>
          <w:b/>
          <w:bCs/>
          <w:szCs w:val="24"/>
        </w:rPr>
      </w:pPr>
      <w:r w:rsidRPr="00CE42E0">
        <w:rPr>
          <w:rFonts w:cs="Arial"/>
          <w:b/>
          <w:bCs/>
          <w:szCs w:val="24"/>
        </w:rPr>
        <w:t>Senhores Vereadores</w:t>
      </w:r>
      <w:r w:rsidRPr="00CE42E0" w:rsidR="00A92067">
        <w:rPr>
          <w:rFonts w:cs="Arial"/>
          <w:b/>
          <w:bCs/>
          <w:szCs w:val="24"/>
        </w:rPr>
        <w:t>,</w:t>
      </w:r>
    </w:p>
    <w:p w:rsidR="004E493C" w:rsidRPr="00CE42E0" w:rsidP="004E493C" w14:paraId="1B33C871" w14:textId="77777777">
      <w:pPr>
        <w:widowControl w:val="0"/>
        <w:spacing w:line="360" w:lineRule="auto"/>
        <w:jc w:val="both"/>
        <w:rPr>
          <w:rFonts w:cs="Arial"/>
          <w:bCs/>
          <w:szCs w:val="24"/>
        </w:rPr>
      </w:pPr>
    </w:p>
    <w:p w:rsidR="005F6B61" w:rsidRPr="00CE42E0" w:rsidP="00AE69C4" w14:paraId="2C9D4D86" w14:textId="77777777">
      <w:pPr>
        <w:widowControl w:val="0"/>
        <w:spacing w:line="360" w:lineRule="auto"/>
        <w:ind w:firstLine="2835"/>
        <w:jc w:val="both"/>
        <w:rPr>
          <w:rFonts w:cs="Arial"/>
          <w:bCs/>
          <w:szCs w:val="24"/>
        </w:rPr>
      </w:pPr>
      <w:r w:rsidRPr="004B2973">
        <w:rPr>
          <w:rFonts w:cs="Arial"/>
          <w:bCs/>
          <w:szCs w:val="24"/>
        </w:rPr>
        <w:t xml:space="preserve">O vereador </w:t>
      </w:r>
      <w:r w:rsidRPr="004B2973">
        <w:rPr>
          <w:rFonts w:cs="Arial"/>
          <w:b/>
          <w:bCs/>
          <w:szCs w:val="24"/>
        </w:rPr>
        <w:t xml:space="preserve">Marcelo Sussumu </w:t>
      </w:r>
      <w:r w:rsidRPr="004B2973">
        <w:rPr>
          <w:rFonts w:cs="Arial"/>
          <w:b/>
          <w:bCs/>
          <w:szCs w:val="24"/>
        </w:rPr>
        <w:t>Yanachi</w:t>
      </w:r>
      <w:r w:rsidRPr="004B2973">
        <w:rPr>
          <w:rFonts w:cs="Arial"/>
          <w:b/>
          <w:bCs/>
          <w:szCs w:val="24"/>
        </w:rPr>
        <w:t xml:space="preserve"> Yoshida </w:t>
      </w:r>
      <w:r>
        <w:rPr>
          <w:rFonts w:cs="Arial"/>
          <w:b/>
          <w:bCs/>
          <w:szCs w:val="24"/>
        </w:rPr>
        <w:t>–</w:t>
      </w:r>
      <w:r w:rsidRPr="004B2973">
        <w:rPr>
          <w:rFonts w:cs="Arial"/>
          <w:b/>
          <w:bCs/>
          <w:szCs w:val="24"/>
        </w:rPr>
        <w:t xml:space="preserve"> PT</w:t>
      </w:r>
      <w:r>
        <w:rPr>
          <w:rFonts w:cs="Arial"/>
          <w:bCs/>
          <w:szCs w:val="24"/>
        </w:rPr>
        <w:t xml:space="preserve">, </w:t>
      </w:r>
      <w:r w:rsidRPr="00866CF2" w:rsidR="00866CF2">
        <w:rPr>
          <w:rFonts w:cs="Arial"/>
          <w:bCs/>
          <w:szCs w:val="24"/>
        </w:rPr>
        <w:t xml:space="preserve">apresenta, nos termos regimentais, para a devida apreciação e votação em Plenário, </w:t>
      </w:r>
      <w:r w:rsidR="00866CF2">
        <w:rPr>
          <w:rFonts w:cs="Arial"/>
          <w:bCs/>
          <w:szCs w:val="24"/>
        </w:rPr>
        <w:t>a</w:t>
      </w:r>
      <w:r w:rsidRPr="00866CF2" w:rsidR="00866CF2">
        <w:rPr>
          <w:rFonts w:cs="Arial"/>
          <w:bCs/>
          <w:szCs w:val="24"/>
        </w:rPr>
        <w:t xml:space="preserve"> presente</w:t>
      </w:r>
      <w:r w:rsidR="00866CF2">
        <w:rPr>
          <w:rFonts w:cs="Arial"/>
          <w:bCs/>
          <w:szCs w:val="24"/>
        </w:rPr>
        <w:t xml:space="preserve"> emenda ao </w:t>
      </w:r>
      <w:r w:rsidRPr="00866CF2" w:rsidR="00866CF2">
        <w:rPr>
          <w:rFonts w:cs="Arial"/>
          <w:bCs/>
          <w:szCs w:val="24"/>
        </w:rPr>
        <w:t>Projeto de Lei nº 43/2024</w:t>
      </w:r>
      <w:r w:rsidR="00866CF2">
        <w:rPr>
          <w:rFonts w:cs="Arial"/>
          <w:bCs/>
          <w:szCs w:val="24"/>
        </w:rPr>
        <w:t>, que “</w:t>
      </w:r>
      <w:r w:rsidRPr="00866CF2" w:rsidR="00866CF2">
        <w:rPr>
          <w:rFonts w:cs="Arial"/>
          <w:bCs/>
          <w:szCs w:val="24"/>
        </w:rPr>
        <w:t>Autoriza o Poder Executivo Municipal a Outorgar Concessão da Prestação dos Serviços Públicos de Limpeza Urbana e Manejo de Resíduos Sólidos, e dá outras providências. (Mens. 30/24)</w:t>
      </w:r>
      <w:r w:rsidR="00866CF2">
        <w:rPr>
          <w:rFonts w:cs="Arial"/>
          <w:bCs/>
          <w:szCs w:val="24"/>
        </w:rPr>
        <w:t>”, nos seguintes termos.</w:t>
      </w:r>
    </w:p>
    <w:p w:rsidR="005F6B61" w:rsidRPr="00CE42E0" w:rsidP="005F6B61" w14:paraId="29B3E98B" w14:textId="77777777">
      <w:pPr>
        <w:widowControl w:val="0"/>
        <w:spacing w:line="360" w:lineRule="auto"/>
        <w:ind w:firstLine="2835"/>
        <w:jc w:val="both"/>
        <w:rPr>
          <w:rFonts w:cs="Arial"/>
          <w:bCs/>
          <w:szCs w:val="24"/>
        </w:rPr>
      </w:pPr>
    </w:p>
    <w:p w:rsidR="00866CF2" w:rsidRPr="00866CF2" w:rsidP="00866CF2" w14:paraId="7613477E" w14:textId="77777777">
      <w:pPr>
        <w:widowControl w:val="0"/>
        <w:spacing w:line="360" w:lineRule="auto"/>
        <w:ind w:firstLine="2835"/>
        <w:jc w:val="both"/>
        <w:rPr>
          <w:rFonts w:cs="Arial"/>
          <w:bCs/>
          <w:szCs w:val="24"/>
        </w:rPr>
      </w:pPr>
      <w:r w:rsidRPr="00866CF2">
        <w:rPr>
          <w:rFonts w:cs="Arial"/>
          <w:bCs/>
          <w:szCs w:val="24"/>
        </w:rPr>
        <w:t>Justificativa</w:t>
      </w:r>
    </w:p>
    <w:p w:rsidR="00866CF2" w:rsidRPr="00866CF2" w:rsidP="00866CF2" w14:paraId="5CAAB059" w14:textId="77777777">
      <w:pPr>
        <w:widowControl w:val="0"/>
        <w:spacing w:line="360" w:lineRule="auto"/>
        <w:ind w:firstLine="2835"/>
        <w:jc w:val="both"/>
        <w:rPr>
          <w:rFonts w:cs="Arial"/>
          <w:bCs/>
          <w:szCs w:val="24"/>
        </w:rPr>
      </w:pPr>
    </w:p>
    <w:p w:rsidR="00A92191" w:rsidRPr="00A92191" w:rsidP="00A92191" w14:paraId="1E600B93" w14:textId="3DE30635">
      <w:pPr>
        <w:widowControl w:val="0"/>
        <w:spacing w:line="360" w:lineRule="auto"/>
        <w:ind w:firstLine="2835"/>
        <w:jc w:val="both"/>
        <w:rPr>
          <w:rFonts w:cs="Arial"/>
          <w:bCs/>
          <w:szCs w:val="24"/>
        </w:rPr>
      </w:pPr>
      <w:r w:rsidRPr="00A92191">
        <w:rPr>
          <w:rFonts w:cs="Arial"/>
          <w:bCs/>
          <w:szCs w:val="24"/>
        </w:rPr>
        <w:t>No Brasil, a atuação dos catadores foi reconhecida pelo Ministério do Trabalho e Emprego em 2002, passando a fazer parte no Classificação Brasileira de Ocupações (CBO)</w:t>
      </w:r>
      <w:r>
        <w:rPr>
          <w:rFonts w:cs="Arial"/>
          <w:bCs/>
          <w:szCs w:val="24"/>
        </w:rPr>
        <w:t xml:space="preserve">, </w:t>
      </w:r>
      <w:r w:rsidRPr="00A92191">
        <w:rPr>
          <w:rFonts w:cs="Arial"/>
          <w:bCs/>
          <w:szCs w:val="24"/>
        </w:rPr>
        <w:t>sob o Código n.º 5.192-05.</w:t>
      </w:r>
    </w:p>
    <w:p w:rsidR="00A92191" w:rsidRPr="00A92191" w:rsidP="00A92191" w14:paraId="65A8C51E" w14:textId="77777777">
      <w:pPr>
        <w:widowControl w:val="0"/>
        <w:spacing w:line="360" w:lineRule="auto"/>
        <w:ind w:firstLine="2835"/>
        <w:jc w:val="both"/>
        <w:rPr>
          <w:rFonts w:cs="Arial"/>
          <w:bCs/>
          <w:szCs w:val="24"/>
        </w:rPr>
      </w:pPr>
    </w:p>
    <w:p w:rsidR="00A92191" w:rsidRPr="00A92191" w:rsidP="00A92191" w14:paraId="169EEB04" w14:textId="77777777">
      <w:pPr>
        <w:widowControl w:val="0"/>
        <w:spacing w:line="360" w:lineRule="auto"/>
        <w:ind w:firstLine="2835"/>
        <w:jc w:val="both"/>
        <w:rPr>
          <w:rFonts w:cs="Arial"/>
          <w:bCs/>
          <w:szCs w:val="24"/>
        </w:rPr>
      </w:pPr>
      <w:r w:rsidRPr="00A92191">
        <w:rPr>
          <w:rFonts w:cs="Arial"/>
          <w:bCs/>
          <w:szCs w:val="24"/>
        </w:rPr>
        <w:t>Estes trabalhadores, contribuem no aumento da vida útil dos aterros sanitários e na diminuição da demanda por recursos naturais, na medida em que abastece as indústrias recicladoras para reinserção dos resíduos em suas ou em outras cadeias produtivas, em substituição ao uso de matérias-primas virgem. Contribuindo efetivamente para o processo de logística reversa e de aumento da vida útil dos produtos.</w:t>
      </w:r>
    </w:p>
    <w:p w:rsidR="00A92191" w:rsidRPr="00A92191" w:rsidP="00A92191" w14:paraId="69AAA722" w14:textId="77777777">
      <w:pPr>
        <w:widowControl w:val="0"/>
        <w:spacing w:line="360" w:lineRule="auto"/>
        <w:ind w:firstLine="2835"/>
        <w:jc w:val="both"/>
        <w:rPr>
          <w:rFonts w:cs="Arial"/>
          <w:bCs/>
          <w:szCs w:val="24"/>
        </w:rPr>
      </w:pPr>
    </w:p>
    <w:p w:rsidR="00A92191" w:rsidP="00A92191" w14:paraId="64C399ED" w14:textId="77777777">
      <w:pPr>
        <w:widowControl w:val="0"/>
        <w:spacing w:line="360" w:lineRule="auto"/>
        <w:ind w:firstLine="2835"/>
        <w:jc w:val="both"/>
        <w:rPr>
          <w:rFonts w:cs="Arial"/>
          <w:bCs/>
          <w:szCs w:val="24"/>
        </w:rPr>
      </w:pPr>
      <w:r w:rsidRPr="00A92191">
        <w:rPr>
          <w:rFonts w:cs="Arial"/>
          <w:bCs/>
          <w:szCs w:val="24"/>
        </w:rPr>
        <w:t xml:space="preserve">A Política Nacional de Resíduos Sólidos coloca como centralidade a inclusão social produtiva dos catadores e catadoras. </w:t>
      </w:r>
    </w:p>
    <w:p w:rsidR="00A92191" w:rsidP="00A92191" w14:paraId="6DE9BEE4" w14:textId="77777777">
      <w:pPr>
        <w:widowControl w:val="0"/>
        <w:spacing w:line="360" w:lineRule="auto"/>
        <w:ind w:firstLine="2835"/>
        <w:jc w:val="both"/>
        <w:rPr>
          <w:rFonts w:cs="Arial"/>
          <w:bCs/>
          <w:szCs w:val="24"/>
        </w:rPr>
      </w:pPr>
    </w:p>
    <w:p w:rsidR="00A92191" w:rsidRPr="00A92191" w:rsidP="00A92191" w14:paraId="52DAA369" w14:textId="727E2F4E">
      <w:pPr>
        <w:widowControl w:val="0"/>
        <w:spacing w:line="360" w:lineRule="auto"/>
        <w:ind w:firstLine="2835"/>
        <w:jc w:val="both"/>
        <w:rPr>
          <w:rFonts w:cs="Arial"/>
          <w:bCs/>
          <w:szCs w:val="24"/>
        </w:rPr>
      </w:pPr>
      <w:r w:rsidRPr="00A92191">
        <w:rPr>
          <w:rFonts w:cs="Arial"/>
          <w:bCs/>
          <w:szCs w:val="24"/>
        </w:rPr>
        <w:t>Em seu Art. 7</w:t>
      </w:r>
      <w:r>
        <w:rPr>
          <w:rFonts w:cs="Arial"/>
          <w:bCs/>
          <w:szCs w:val="24"/>
        </w:rPr>
        <w:t>º,</w:t>
      </w:r>
      <w:r w:rsidRPr="00A92191">
        <w:rPr>
          <w:rFonts w:cs="Arial"/>
          <w:bCs/>
          <w:szCs w:val="24"/>
        </w:rPr>
        <w:t xml:space="preserve"> afirma: “XI - prioridade, nas aquisições e contratações governamentais, para: “(...) XII - integração dos catadores de materiais reutilizáveis e recicláveis nas ações que envolvam a responsabilidade compartilhada </w:t>
      </w:r>
      <w:r w:rsidRPr="00A92191">
        <w:rPr>
          <w:rFonts w:cs="Arial"/>
          <w:bCs/>
          <w:szCs w:val="24"/>
        </w:rPr>
        <w:t>pelo ciclo de vida dos produtos” e no “XI - programas e ações para a participação dos grupos interessados, em especial das cooperativas ou outras formas de associação de catadores de materiais reutilizáveis e recicláveis formadas por pessoas físicas de baixa renda”.</w:t>
      </w:r>
    </w:p>
    <w:p w:rsidR="00A92191" w:rsidRPr="00A92191" w:rsidP="00A92191" w14:paraId="28BBC7BE" w14:textId="77777777">
      <w:pPr>
        <w:widowControl w:val="0"/>
        <w:spacing w:line="360" w:lineRule="auto"/>
        <w:ind w:firstLine="2835"/>
        <w:jc w:val="both"/>
        <w:rPr>
          <w:rFonts w:cs="Arial"/>
          <w:bCs/>
          <w:szCs w:val="24"/>
        </w:rPr>
      </w:pPr>
    </w:p>
    <w:p w:rsidR="00A92191" w:rsidRPr="00A92191" w:rsidP="00A92191" w14:paraId="46EA7A45" w14:textId="016A9FB9">
      <w:pPr>
        <w:widowControl w:val="0"/>
        <w:spacing w:line="360" w:lineRule="auto"/>
        <w:ind w:firstLine="2835"/>
        <w:jc w:val="both"/>
        <w:rPr>
          <w:rFonts w:cs="Arial"/>
          <w:bCs/>
          <w:szCs w:val="24"/>
        </w:rPr>
      </w:pPr>
      <w:r>
        <w:rPr>
          <w:rFonts w:cs="Arial"/>
          <w:bCs/>
          <w:szCs w:val="24"/>
        </w:rPr>
        <w:t>Logo, o</w:t>
      </w:r>
      <w:r w:rsidRPr="00A92191">
        <w:rPr>
          <w:rFonts w:cs="Arial"/>
          <w:bCs/>
          <w:szCs w:val="24"/>
        </w:rPr>
        <w:t xml:space="preserve"> desenvolvimento do Programa de Fomento às Cooperativas/Associações de Catadores e Catadoras irá garantir o reconhecimento dessa categoria profissional, bem como, o cumprimento da Política Nacional de Resíduos Sólidos. Além disso, garante que a </w:t>
      </w:r>
      <w:r>
        <w:rPr>
          <w:rFonts w:cs="Arial"/>
          <w:bCs/>
          <w:szCs w:val="24"/>
        </w:rPr>
        <w:t>c</w:t>
      </w:r>
      <w:r w:rsidRPr="00A92191">
        <w:rPr>
          <w:rFonts w:cs="Arial"/>
          <w:bCs/>
          <w:szCs w:val="24"/>
        </w:rPr>
        <w:t>idade de Valinhos vire uma página de truculência e violação de direitos,</w:t>
      </w:r>
      <w:r>
        <w:rPr>
          <w:rFonts w:cs="Arial"/>
          <w:bCs/>
          <w:szCs w:val="24"/>
        </w:rPr>
        <w:t xml:space="preserve"> como</w:t>
      </w:r>
      <w:r w:rsidRPr="00A92191">
        <w:rPr>
          <w:rFonts w:cs="Arial"/>
          <w:bCs/>
          <w:szCs w:val="24"/>
        </w:rPr>
        <w:t xml:space="preserve"> quando a </w:t>
      </w:r>
      <w:r>
        <w:rPr>
          <w:rFonts w:cs="Arial"/>
          <w:bCs/>
          <w:szCs w:val="24"/>
        </w:rPr>
        <w:t>P</w:t>
      </w:r>
      <w:r w:rsidRPr="00A92191">
        <w:rPr>
          <w:rFonts w:cs="Arial"/>
          <w:bCs/>
          <w:szCs w:val="24"/>
        </w:rPr>
        <w:t xml:space="preserve">refeitura </w:t>
      </w:r>
      <w:r>
        <w:rPr>
          <w:rFonts w:cs="Arial"/>
          <w:bCs/>
          <w:szCs w:val="24"/>
        </w:rPr>
        <w:t>M</w:t>
      </w:r>
      <w:r w:rsidRPr="00A92191">
        <w:rPr>
          <w:rFonts w:cs="Arial"/>
          <w:bCs/>
          <w:szCs w:val="24"/>
        </w:rPr>
        <w:t xml:space="preserve">unicipal invadiu e acabou com a cooperativa que atuava na cidade, a </w:t>
      </w:r>
      <w:r w:rsidRPr="00A92191">
        <w:rPr>
          <w:rFonts w:cs="Arial"/>
          <w:bCs/>
          <w:szCs w:val="24"/>
        </w:rPr>
        <w:t>Recoopera</w:t>
      </w:r>
      <w:r w:rsidRPr="00A92191">
        <w:rPr>
          <w:rFonts w:cs="Arial"/>
          <w:bCs/>
          <w:szCs w:val="24"/>
        </w:rPr>
        <w:t>.</w:t>
      </w:r>
    </w:p>
    <w:p w:rsidR="005F234E" w:rsidP="008B7929" w14:paraId="0BD73D81" w14:textId="77777777">
      <w:pPr>
        <w:widowControl w:val="0"/>
        <w:spacing w:line="360" w:lineRule="auto"/>
        <w:ind w:firstLine="2835"/>
        <w:jc w:val="both"/>
        <w:rPr>
          <w:rFonts w:cs="Arial"/>
          <w:bCs/>
          <w:szCs w:val="24"/>
        </w:rPr>
      </w:pPr>
    </w:p>
    <w:p w:rsidR="005F234E" w:rsidP="008B7929" w14:paraId="6F33B9EB" w14:textId="139ECF17">
      <w:pPr>
        <w:widowControl w:val="0"/>
        <w:spacing w:line="360" w:lineRule="auto"/>
        <w:ind w:firstLine="2835"/>
        <w:jc w:val="both"/>
        <w:rPr>
          <w:rFonts w:cs="Arial"/>
          <w:bCs/>
          <w:szCs w:val="24"/>
        </w:rPr>
      </w:pPr>
      <w:r>
        <w:rPr>
          <w:rFonts w:cs="Arial"/>
          <w:bCs/>
          <w:szCs w:val="24"/>
        </w:rPr>
        <w:t xml:space="preserve">Assim, </w:t>
      </w:r>
      <w:r w:rsidR="00A92191">
        <w:rPr>
          <w:rFonts w:cs="Arial"/>
          <w:bCs/>
          <w:szCs w:val="24"/>
        </w:rPr>
        <w:t xml:space="preserve">com relação ao texto do PL 43 de 2024, </w:t>
      </w:r>
      <w:r w:rsidR="00597DBE">
        <w:rPr>
          <w:rFonts w:cs="Arial"/>
          <w:bCs/>
          <w:szCs w:val="24"/>
        </w:rPr>
        <w:t xml:space="preserve">dá-se nova redação ao </w:t>
      </w:r>
      <w:r w:rsidR="00A92191">
        <w:rPr>
          <w:rFonts w:cs="Arial"/>
          <w:bCs/>
          <w:szCs w:val="24"/>
        </w:rPr>
        <w:t>Capítulo III, bem como, incluem-se 2 novos artigos</w:t>
      </w:r>
      <w:r w:rsidR="00DF3860">
        <w:rPr>
          <w:rFonts w:cs="Arial"/>
          <w:bCs/>
          <w:szCs w:val="24"/>
        </w:rPr>
        <w:t xml:space="preserve"> ao mesmo</w:t>
      </w:r>
      <w:r w:rsidR="00A92191">
        <w:rPr>
          <w:rFonts w:cs="Arial"/>
          <w:bCs/>
          <w:szCs w:val="24"/>
        </w:rPr>
        <w:t>, renumerando os demais</w:t>
      </w:r>
      <w:r w:rsidR="00597DBE">
        <w:rPr>
          <w:rFonts w:cs="Arial"/>
          <w:bCs/>
          <w:szCs w:val="24"/>
        </w:rPr>
        <w:t xml:space="preserve"> </w:t>
      </w:r>
      <w:r w:rsidR="00DF3860">
        <w:rPr>
          <w:rFonts w:cs="Arial"/>
          <w:bCs/>
          <w:szCs w:val="24"/>
        </w:rPr>
        <w:t xml:space="preserve">artigos </w:t>
      </w:r>
      <w:r w:rsidR="00A92191">
        <w:rPr>
          <w:rFonts w:cs="Arial"/>
          <w:bCs/>
          <w:szCs w:val="24"/>
        </w:rPr>
        <w:t>subsequentes</w:t>
      </w:r>
      <w:r>
        <w:rPr>
          <w:rFonts w:cs="Arial"/>
          <w:bCs/>
          <w:szCs w:val="24"/>
        </w:rPr>
        <w:t xml:space="preserve">, para que </w:t>
      </w:r>
      <w:r w:rsidR="00A92191">
        <w:rPr>
          <w:rFonts w:cs="Arial"/>
          <w:bCs/>
          <w:szCs w:val="24"/>
        </w:rPr>
        <w:t>o texto da Lei</w:t>
      </w:r>
      <w:r>
        <w:rPr>
          <w:rFonts w:cs="Arial"/>
          <w:bCs/>
          <w:szCs w:val="24"/>
        </w:rPr>
        <w:t xml:space="preserve"> </w:t>
      </w:r>
      <w:r w:rsidR="00A92191">
        <w:rPr>
          <w:rFonts w:cs="Arial"/>
          <w:bCs/>
          <w:szCs w:val="24"/>
        </w:rPr>
        <w:t xml:space="preserve">passe </w:t>
      </w:r>
      <w:r w:rsidR="00A92191">
        <w:rPr>
          <w:rFonts w:cs="Arial"/>
          <w:bCs/>
          <w:szCs w:val="24"/>
        </w:rPr>
        <w:t xml:space="preserve">a </w:t>
      </w:r>
      <w:r>
        <w:rPr>
          <w:rFonts w:cs="Arial"/>
          <w:bCs/>
          <w:szCs w:val="24"/>
        </w:rPr>
        <w:t>vigorar com a seguinte redação:</w:t>
      </w:r>
    </w:p>
    <w:p w:rsidR="00AE1206" w:rsidP="00A92191" w14:paraId="0A845840" w14:textId="77777777">
      <w:pPr>
        <w:widowControl w:val="0"/>
        <w:spacing w:line="360" w:lineRule="auto"/>
        <w:ind w:firstLine="2835"/>
        <w:jc w:val="both"/>
        <w:rPr>
          <w:rFonts w:cs="Arial"/>
          <w:bCs/>
          <w:szCs w:val="24"/>
        </w:rPr>
      </w:pPr>
    </w:p>
    <w:p w:rsidR="00AE1206" w:rsidP="00A92191" w14:paraId="620A3520" w14:textId="77777777">
      <w:pPr>
        <w:widowControl w:val="0"/>
        <w:spacing w:line="360" w:lineRule="auto"/>
        <w:ind w:firstLine="2835"/>
        <w:jc w:val="both"/>
        <w:rPr>
          <w:rFonts w:cs="Arial"/>
          <w:bCs/>
          <w:szCs w:val="24"/>
        </w:rPr>
      </w:pPr>
    </w:p>
    <w:p w:rsidR="00A92191" w:rsidRPr="00A92191" w:rsidP="00A92191" w14:paraId="5E7A9B92" w14:textId="123A4F8B">
      <w:pPr>
        <w:widowControl w:val="0"/>
        <w:spacing w:line="360" w:lineRule="auto"/>
        <w:ind w:firstLine="2835"/>
        <w:jc w:val="both"/>
        <w:rPr>
          <w:rFonts w:cs="Arial"/>
          <w:bCs/>
          <w:szCs w:val="24"/>
        </w:rPr>
      </w:pPr>
      <w:r w:rsidRPr="00A92191">
        <w:rPr>
          <w:rFonts w:cs="Arial"/>
          <w:bCs/>
          <w:szCs w:val="24"/>
        </w:rPr>
        <w:t>CAPÍTULO III</w:t>
      </w:r>
    </w:p>
    <w:p w:rsidR="00245545" w:rsidP="00A92191" w14:paraId="2E706F0C" w14:textId="2BEF6368">
      <w:pPr>
        <w:widowControl w:val="0"/>
        <w:spacing w:line="360" w:lineRule="auto"/>
        <w:ind w:firstLine="2835"/>
        <w:jc w:val="both"/>
        <w:rPr>
          <w:rFonts w:cs="Arial"/>
          <w:bCs/>
          <w:szCs w:val="24"/>
        </w:rPr>
      </w:pPr>
      <w:r w:rsidRPr="00A92191">
        <w:rPr>
          <w:rFonts w:cs="Arial"/>
          <w:bCs/>
          <w:szCs w:val="24"/>
        </w:rPr>
        <w:t>DO SERVIÇO ADEQUADO</w:t>
      </w:r>
      <w:r>
        <w:rPr>
          <w:rFonts w:cs="Arial"/>
          <w:bCs/>
          <w:szCs w:val="24"/>
        </w:rPr>
        <w:t xml:space="preserve"> </w:t>
      </w:r>
      <w:r w:rsidRPr="00AE1206">
        <w:rPr>
          <w:rFonts w:cs="Arial"/>
          <w:b/>
          <w:szCs w:val="24"/>
        </w:rPr>
        <w:t>E DA FUNÇÃO SOCIAL</w:t>
      </w:r>
    </w:p>
    <w:p w:rsidR="00A92191" w:rsidP="00D232C7" w14:paraId="10C558CB" w14:textId="77777777">
      <w:pPr>
        <w:widowControl w:val="0"/>
        <w:tabs>
          <w:tab w:val="left" w:pos="142"/>
        </w:tabs>
        <w:spacing w:line="360" w:lineRule="auto"/>
        <w:ind w:left="2835"/>
        <w:jc w:val="both"/>
        <w:rPr>
          <w:rFonts w:cs="Arial"/>
          <w:bCs/>
          <w:szCs w:val="24"/>
        </w:rPr>
      </w:pPr>
    </w:p>
    <w:p w:rsidR="00A92191" w:rsidP="00D232C7" w14:paraId="7DDA9489" w14:textId="2E1E34A5">
      <w:pPr>
        <w:widowControl w:val="0"/>
        <w:tabs>
          <w:tab w:val="left" w:pos="142"/>
        </w:tabs>
        <w:spacing w:line="360" w:lineRule="auto"/>
        <w:ind w:left="2835"/>
        <w:jc w:val="both"/>
        <w:rPr>
          <w:rFonts w:cs="Arial"/>
          <w:bCs/>
          <w:szCs w:val="24"/>
        </w:rPr>
      </w:pPr>
      <w:r>
        <w:rPr>
          <w:rFonts w:cs="Arial"/>
          <w:bCs/>
          <w:szCs w:val="24"/>
        </w:rPr>
        <w:t xml:space="preserve">Art. </w:t>
      </w:r>
      <w:r w:rsidR="00597DBE">
        <w:rPr>
          <w:rFonts w:cs="Arial"/>
          <w:bCs/>
          <w:szCs w:val="24"/>
        </w:rPr>
        <w:t xml:space="preserve"> </w:t>
      </w:r>
      <w:r>
        <w:rPr>
          <w:rFonts w:cs="Arial"/>
          <w:bCs/>
          <w:szCs w:val="24"/>
        </w:rPr>
        <w:t>12</w:t>
      </w:r>
      <w:r w:rsidR="00597DBE">
        <w:rPr>
          <w:rFonts w:cs="Arial"/>
          <w:bCs/>
          <w:szCs w:val="24"/>
        </w:rPr>
        <w:t>.</w:t>
      </w:r>
      <w:r>
        <w:rPr>
          <w:rFonts w:cs="Arial"/>
          <w:bCs/>
          <w:szCs w:val="24"/>
        </w:rPr>
        <w:t xml:space="preserve"> ................................................................................</w:t>
      </w:r>
    </w:p>
    <w:p w:rsidR="00866CF2" w:rsidP="00A92191" w14:paraId="2A60F0CF" w14:textId="400068ED">
      <w:pPr>
        <w:widowControl w:val="0"/>
        <w:tabs>
          <w:tab w:val="left" w:pos="142"/>
        </w:tabs>
        <w:spacing w:line="360" w:lineRule="auto"/>
        <w:jc w:val="both"/>
        <w:rPr>
          <w:rFonts w:cs="Arial"/>
          <w:shd w:val="clear" w:color="auto" w:fill="FFFFFF"/>
        </w:rPr>
      </w:pPr>
      <w:r>
        <w:rPr>
          <w:rFonts w:cs="Arial"/>
          <w:bCs/>
          <w:szCs w:val="24"/>
        </w:rPr>
        <w:t>........................................................................................................................................</w:t>
      </w:r>
    </w:p>
    <w:p w:rsidR="00A92191" w:rsidP="00A92191" w14:paraId="67EC36CC" w14:textId="58D86B45">
      <w:pPr>
        <w:widowControl w:val="0"/>
        <w:tabs>
          <w:tab w:val="left" w:pos="142"/>
        </w:tabs>
        <w:spacing w:line="360" w:lineRule="auto"/>
        <w:ind w:left="2835"/>
        <w:jc w:val="both"/>
        <w:rPr>
          <w:rFonts w:cs="Arial"/>
          <w:bCs/>
          <w:szCs w:val="24"/>
        </w:rPr>
      </w:pPr>
      <w:r>
        <w:rPr>
          <w:rFonts w:cs="Arial"/>
          <w:bCs/>
          <w:szCs w:val="24"/>
        </w:rPr>
        <w:t>Art.  1</w:t>
      </w:r>
      <w:r>
        <w:rPr>
          <w:rFonts w:cs="Arial"/>
          <w:bCs/>
          <w:szCs w:val="24"/>
        </w:rPr>
        <w:t>3</w:t>
      </w:r>
      <w:r>
        <w:rPr>
          <w:rFonts w:cs="Arial"/>
          <w:bCs/>
          <w:szCs w:val="24"/>
        </w:rPr>
        <w:t>. ................................................................................</w:t>
      </w:r>
    </w:p>
    <w:p w:rsidR="00A92191" w:rsidP="00A92191" w14:paraId="6BFF2B37" w14:textId="77777777">
      <w:pPr>
        <w:widowControl w:val="0"/>
        <w:tabs>
          <w:tab w:val="left" w:pos="142"/>
        </w:tabs>
        <w:spacing w:line="360" w:lineRule="auto"/>
        <w:jc w:val="both"/>
        <w:rPr>
          <w:rFonts w:cs="Arial"/>
          <w:shd w:val="clear" w:color="auto" w:fill="FFFFFF"/>
        </w:rPr>
      </w:pPr>
      <w:r>
        <w:rPr>
          <w:rFonts w:cs="Arial"/>
          <w:bCs/>
          <w:szCs w:val="24"/>
        </w:rPr>
        <w:t>........................................................................................................................................</w:t>
      </w:r>
    </w:p>
    <w:p w:rsidR="00AE1206" w:rsidRPr="00AE1206" w:rsidP="00AE1206" w14:paraId="730BB554" w14:textId="0FF47D29">
      <w:pPr>
        <w:widowControl w:val="0"/>
        <w:tabs>
          <w:tab w:val="left" w:pos="142"/>
        </w:tabs>
        <w:spacing w:line="360" w:lineRule="auto"/>
        <w:ind w:left="2835"/>
        <w:jc w:val="both"/>
        <w:rPr>
          <w:rFonts w:cs="Arial"/>
          <w:shd w:val="clear" w:color="auto" w:fill="FFFFFF"/>
        </w:rPr>
      </w:pPr>
      <w:r>
        <w:rPr>
          <w:rFonts w:cs="Arial"/>
          <w:shd w:val="clear" w:color="auto" w:fill="FFFFFF"/>
        </w:rPr>
        <w:t xml:space="preserve">Art. 14. </w:t>
      </w:r>
      <w:r w:rsidRPr="00AE1206">
        <w:rPr>
          <w:rFonts w:cs="Arial"/>
          <w:shd w:val="clear" w:color="auto" w:fill="FFFFFF"/>
        </w:rPr>
        <w:t xml:space="preserve">A </w:t>
      </w:r>
      <w:r>
        <w:rPr>
          <w:rFonts w:cs="Arial"/>
          <w:shd w:val="clear" w:color="auto" w:fill="FFFFFF"/>
        </w:rPr>
        <w:t>C</w:t>
      </w:r>
      <w:r w:rsidRPr="00AE1206">
        <w:rPr>
          <w:rFonts w:cs="Arial"/>
          <w:shd w:val="clear" w:color="auto" w:fill="FFFFFF"/>
        </w:rPr>
        <w:t>oncessionária</w:t>
      </w:r>
      <w:r>
        <w:rPr>
          <w:rFonts w:cs="Arial"/>
          <w:shd w:val="clear" w:color="auto" w:fill="FFFFFF"/>
        </w:rPr>
        <w:t>,</w:t>
      </w:r>
      <w:r w:rsidRPr="00AE1206">
        <w:rPr>
          <w:rFonts w:cs="Arial"/>
          <w:shd w:val="clear" w:color="auto" w:fill="FFFFFF"/>
        </w:rPr>
        <w:t xml:space="preserve"> em parceria com a Prefeitura Municipal de Valinhos</w:t>
      </w:r>
      <w:r>
        <w:rPr>
          <w:rFonts w:cs="Arial"/>
          <w:shd w:val="clear" w:color="auto" w:fill="FFFFFF"/>
        </w:rPr>
        <w:t>,</w:t>
      </w:r>
      <w:r w:rsidRPr="00AE1206">
        <w:rPr>
          <w:rFonts w:cs="Arial"/>
          <w:shd w:val="clear" w:color="auto" w:fill="FFFFFF"/>
        </w:rPr>
        <w:t xml:space="preserve"> irá desenvolver o Programa de Fomento às Cooperativas/Associações de Catadores e Catadoras</w:t>
      </w:r>
      <w:r>
        <w:rPr>
          <w:rFonts w:cs="Arial"/>
          <w:shd w:val="clear" w:color="auto" w:fill="FFFFFF"/>
        </w:rPr>
        <w:t>.</w:t>
      </w:r>
    </w:p>
    <w:p w:rsidR="00AE1206" w:rsidRPr="00AE1206" w:rsidP="00AE1206" w14:paraId="23384849" w14:textId="77777777">
      <w:pPr>
        <w:widowControl w:val="0"/>
        <w:tabs>
          <w:tab w:val="left" w:pos="142"/>
        </w:tabs>
        <w:spacing w:line="360" w:lineRule="auto"/>
        <w:ind w:left="2835"/>
        <w:jc w:val="both"/>
        <w:rPr>
          <w:rFonts w:cs="Arial"/>
          <w:shd w:val="clear" w:color="auto" w:fill="FFFFFF"/>
        </w:rPr>
      </w:pPr>
    </w:p>
    <w:p w:rsidR="00AE1206" w:rsidP="00AE1206" w14:paraId="4139DA3B" w14:textId="3172487D">
      <w:pPr>
        <w:widowControl w:val="0"/>
        <w:tabs>
          <w:tab w:val="left" w:pos="142"/>
        </w:tabs>
        <w:spacing w:line="360" w:lineRule="auto"/>
        <w:ind w:left="2835"/>
        <w:jc w:val="both"/>
        <w:rPr>
          <w:rFonts w:cs="Arial"/>
          <w:shd w:val="clear" w:color="auto" w:fill="FFFFFF"/>
        </w:rPr>
      </w:pPr>
      <w:r w:rsidRPr="00AE1206">
        <w:rPr>
          <w:rFonts w:cs="Arial"/>
          <w:b/>
          <w:bCs/>
          <w:shd w:val="clear" w:color="auto" w:fill="FFFFFF"/>
        </w:rPr>
        <w:t>Parágrafo Único</w:t>
      </w:r>
      <w:r w:rsidRPr="00AE1206">
        <w:rPr>
          <w:rFonts w:cs="Arial"/>
          <w:shd w:val="clear" w:color="auto" w:fill="FFFFFF"/>
        </w:rPr>
        <w:t>: O fomento às cooperativas/associações está presente na Política Nacional de Resíduos Sólidos e é parte constitutiva da responsabilidade social na promoção de processos de inclusão social e produtiva das pessoas em situação de desvantagem social, em especial aquelas oriundas das políticas sociais e da situação de rua.</w:t>
      </w:r>
    </w:p>
    <w:p w:rsidR="00AE1206" w:rsidP="00AE1206" w14:paraId="0FCF4F14" w14:textId="77777777">
      <w:pPr>
        <w:widowControl w:val="0"/>
        <w:tabs>
          <w:tab w:val="left" w:pos="142"/>
        </w:tabs>
        <w:spacing w:line="360" w:lineRule="auto"/>
        <w:ind w:left="2835"/>
        <w:jc w:val="both"/>
        <w:rPr>
          <w:rFonts w:cs="Arial"/>
          <w:shd w:val="clear" w:color="auto" w:fill="FFFFFF"/>
        </w:rPr>
      </w:pPr>
    </w:p>
    <w:p w:rsidR="00AE1206" w:rsidRPr="00AE1206" w:rsidP="00AE1206" w14:paraId="667A86CE" w14:textId="20E9B80D">
      <w:pPr>
        <w:widowControl w:val="0"/>
        <w:tabs>
          <w:tab w:val="left" w:pos="142"/>
        </w:tabs>
        <w:spacing w:line="360" w:lineRule="auto"/>
        <w:ind w:left="2835"/>
        <w:jc w:val="both"/>
        <w:rPr>
          <w:rFonts w:cs="Arial"/>
          <w:shd w:val="clear" w:color="auto" w:fill="FFFFFF"/>
        </w:rPr>
      </w:pPr>
      <w:r w:rsidRPr="00AE1206">
        <w:rPr>
          <w:rFonts w:cs="Arial"/>
          <w:shd w:val="clear" w:color="auto" w:fill="FFFFFF"/>
        </w:rPr>
        <w:t>Art</w:t>
      </w:r>
      <w:r>
        <w:rPr>
          <w:rFonts w:cs="Arial"/>
          <w:shd w:val="clear" w:color="auto" w:fill="FFFFFF"/>
        </w:rPr>
        <w:t>.</w:t>
      </w:r>
      <w:r w:rsidRPr="00AE1206">
        <w:rPr>
          <w:rFonts w:cs="Arial"/>
          <w:shd w:val="clear" w:color="auto" w:fill="FFFFFF"/>
        </w:rPr>
        <w:t xml:space="preserve"> 15. São diretrizes do Programa de Fomento às Cooperativas/Associações de Catadores e Catadoras:</w:t>
      </w:r>
    </w:p>
    <w:p w:rsidR="00AE1206" w:rsidRPr="00AE1206" w:rsidP="00AE1206" w14:paraId="059285A0" w14:textId="77777777">
      <w:pPr>
        <w:widowControl w:val="0"/>
        <w:tabs>
          <w:tab w:val="left" w:pos="142"/>
        </w:tabs>
        <w:spacing w:line="360" w:lineRule="auto"/>
        <w:ind w:left="2835"/>
        <w:jc w:val="both"/>
        <w:rPr>
          <w:rFonts w:cs="Arial"/>
          <w:shd w:val="clear" w:color="auto" w:fill="FFFFFF"/>
        </w:rPr>
      </w:pPr>
    </w:p>
    <w:p w:rsidR="00AE1206" w:rsidRPr="00AE1206" w:rsidP="00AE1206" w14:paraId="611CF71B" w14:textId="77777777">
      <w:pPr>
        <w:widowControl w:val="0"/>
        <w:tabs>
          <w:tab w:val="left" w:pos="142"/>
        </w:tabs>
        <w:spacing w:line="360" w:lineRule="auto"/>
        <w:ind w:left="2835"/>
        <w:jc w:val="both"/>
        <w:rPr>
          <w:rFonts w:cs="Arial"/>
          <w:shd w:val="clear" w:color="auto" w:fill="FFFFFF"/>
        </w:rPr>
      </w:pPr>
      <w:r w:rsidRPr="00AE1206">
        <w:rPr>
          <w:rFonts w:cs="Arial"/>
          <w:shd w:val="clear" w:color="auto" w:fill="FFFFFF"/>
        </w:rPr>
        <w:t>I - promover através da reciclagem processos de inclusão produtiva, voltada à superação da situação de desvantagem social;</w:t>
      </w:r>
    </w:p>
    <w:p w:rsidR="00AE1206" w:rsidRPr="00AE1206" w:rsidP="00AE1206" w14:paraId="2F40B88D" w14:textId="77777777">
      <w:pPr>
        <w:widowControl w:val="0"/>
        <w:tabs>
          <w:tab w:val="left" w:pos="142"/>
        </w:tabs>
        <w:spacing w:line="360" w:lineRule="auto"/>
        <w:ind w:left="2835"/>
        <w:jc w:val="both"/>
        <w:rPr>
          <w:rFonts w:cs="Arial"/>
          <w:shd w:val="clear" w:color="auto" w:fill="FFFFFF"/>
        </w:rPr>
      </w:pPr>
      <w:r w:rsidRPr="00AE1206">
        <w:rPr>
          <w:rFonts w:cs="Arial"/>
          <w:shd w:val="clear" w:color="auto" w:fill="FFFFFF"/>
        </w:rPr>
        <w:t>II - fomento e apoio à organização produtiva dos catadores, melhoria das condições de trabalho, ampliação das oportunidades de inclusão social e econômica;</w:t>
      </w:r>
    </w:p>
    <w:p w:rsidR="00AE1206" w:rsidRPr="00AE1206" w:rsidP="00AE1206" w14:paraId="60F4C8B8" w14:textId="77777777">
      <w:pPr>
        <w:widowControl w:val="0"/>
        <w:tabs>
          <w:tab w:val="left" w:pos="142"/>
        </w:tabs>
        <w:spacing w:line="360" w:lineRule="auto"/>
        <w:ind w:left="2835"/>
        <w:jc w:val="both"/>
        <w:rPr>
          <w:rFonts w:cs="Arial"/>
          <w:shd w:val="clear" w:color="auto" w:fill="FFFFFF"/>
        </w:rPr>
      </w:pPr>
      <w:r w:rsidRPr="00AE1206">
        <w:rPr>
          <w:rFonts w:cs="Arial"/>
          <w:shd w:val="clear" w:color="auto" w:fill="FFFFFF"/>
        </w:rPr>
        <w:t>III - reconhecimento dos catadores e catadoras como parte dos atores fundamentais na gestão dos resíduos sólidos na cidade;</w:t>
      </w:r>
    </w:p>
    <w:p w:rsidR="00AE1206" w:rsidRPr="00AE1206" w:rsidP="00AE1206" w14:paraId="29C53055" w14:textId="77777777">
      <w:pPr>
        <w:widowControl w:val="0"/>
        <w:tabs>
          <w:tab w:val="left" w:pos="142"/>
        </w:tabs>
        <w:spacing w:line="360" w:lineRule="auto"/>
        <w:ind w:left="2835"/>
        <w:jc w:val="both"/>
        <w:rPr>
          <w:rFonts w:cs="Arial"/>
          <w:shd w:val="clear" w:color="auto" w:fill="FFFFFF"/>
        </w:rPr>
      </w:pPr>
      <w:r w:rsidRPr="00AE1206">
        <w:rPr>
          <w:rFonts w:cs="Arial"/>
          <w:shd w:val="clear" w:color="auto" w:fill="FFFFFF"/>
        </w:rPr>
        <w:t>IV - reconhecimento do resíduo sólido reutilizável e reciclável como um bem econômico e de valor social, gerador de trabalho e renda e promotor de cidadania;</w:t>
      </w:r>
    </w:p>
    <w:p w:rsidR="00AE1206" w:rsidRPr="00AE1206" w:rsidP="00AE1206" w14:paraId="0CDBFF87" w14:textId="77777777">
      <w:pPr>
        <w:widowControl w:val="0"/>
        <w:tabs>
          <w:tab w:val="left" w:pos="142"/>
        </w:tabs>
        <w:spacing w:line="360" w:lineRule="auto"/>
        <w:ind w:left="2835"/>
        <w:jc w:val="both"/>
        <w:rPr>
          <w:rFonts w:cs="Arial"/>
          <w:shd w:val="clear" w:color="auto" w:fill="FFFFFF"/>
        </w:rPr>
      </w:pPr>
      <w:r w:rsidRPr="00AE1206">
        <w:rPr>
          <w:rFonts w:cs="Arial"/>
          <w:shd w:val="clear" w:color="auto" w:fill="FFFFFF"/>
        </w:rPr>
        <w:t>V - promoção das cooperativas/associações de catadores e catadoras em estratégias de logística reversa.</w:t>
      </w:r>
    </w:p>
    <w:p w:rsidR="00AE1206" w:rsidP="00866CF2" w14:paraId="4C93C5BF" w14:textId="77777777">
      <w:pPr>
        <w:widowControl w:val="0"/>
        <w:spacing w:line="360" w:lineRule="auto"/>
        <w:ind w:firstLine="2835"/>
        <w:jc w:val="both"/>
        <w:rPr>
          <w:rFonts w:cs="Arial"/>
          <w:shd w:val="clear" w:color="auto" w:fill="FFFFFF"/>
        </w:rPr>
      </w:pPr>
    </w:p>
    <w:p w:rsidR="005F234E" w:rsidP="00866CF2" w14:paraId="4467DAE3" w14:textId="798709E6">
      <w:pPr>
        <w:widowControl w:val="0"/>
        <w:spacing w:line="360" w:lineRule="auto"/>
        <w:ind w:firstLine="2835"/>
        <w:jc w:val="both"/>
        <w:rPr>
          <w:rFonts w:cs="Arial"/>
          <w:shd w:val="clear" w:color="auto" w:fill="FFFFFF"/>
        </w:rPr>
      </w:pPr>
      <w:r>
        <w:rPr>
          <w:rFonts w:cs="Arial"/>
          <w:shd w:val="clear" w:color="auto" w:fill="FFFFFF"/>
        </w:rPr>
        <w:t>(</w:t>
      </w:r>
      <w:r w:rsidR="00597DBE">
        <w:rPr>
          <w:rFonts w:cs="Arial"/>
          <w:shd w:val="clear" w:color="auto" w:fill="FFFFFF"/>
        </w:rPr>
        <w:t>...)</w:t>
      </w:r>
    </w:p>
    <w:p w:rsidR="00597DBE" w:rsidP="00866CF2" w14:paraId="5F450D01" w14:textId="77777777">
      <w:pPr>
        <w:widowControl w:val="0"/>
        <w:spacing w:line="360" w:lineRule="auto"/>
        <w:ind w:firstLine="2835"/>
        <w:jc w:val="both"/>
        <w:rPr>
          <w:rFonts w:cs="Arial"/>
          <w:shd w:val="clear" w:color="auto" w:fill="FFFFFF"/>
        </w:rPr>
      </w:pPr>
      <w:r>
        <w:rPr>
          <w:rFonts w:cs="Arial"/>
          <w:shd w:val="clear" w:color="auto" w:fill="FFFFFF"/>
        </w:rPr>
        <w:t>.............................................................................................</w:t>
      </w:r>
    </w:p>
    <w:p w:rsidR="005F234E" w:rsidP="00866CF2" w14:paraId="7710D7B2" w14:textId="77777777">
      <w:pPr>
        <w:widowControl w:val="0"/>
        <w:spacing w:line="360" w:lineRule="auto"/>
        <w:ind w:firstLine="2835"/>
        <w:jc w:val="both"/>
        <w:rPr>
          <w:rFonts w:cs="Arial"/>
          <w:shd w:val="clear" w:color="auto" w:fill="FFFFFF"/>
        </w:rPr>
      </w:pPr>
    </w:p>
    <w:p w:rsidR="00AE1206" w:rsidP="00866CF2" w14:paraId="452C60C0" w14:textId="77777777">
      <w:pPr>
        <w:widowControl w:val="0"/>
        <w:spacing w:line="360" w:lineRule="auto"/>
        <w:ind w:firstLine="2835"/>
        <w:jc w:val="both"/>
        <w:rPr>
          <w:rFonts w:cs="Arial"/>
          <w:bCs/>
          <w:szCs w:val="24"/>
        </w:rPr>
      </w:pPr>
    </w:p>
    <w:p w:rsidR="00AE1206" w:rsidP="00866CF2" w14:paraId="56BC563F" w14:textId="77777777">
      <w:pPr>
        <w:widowControl w:val="0"/>
        <w:spacing w:line="360" w:lineRule="auto"/>
        <w:ind w:firstLine="2835"/>
        <w:jc w:val="both"/>
        <w:rPr>
          <w:rFonts w:cs="Arial"/>
          <w:bCs/>
          <w:szCs w:val="24"/>
        </w:rPr>
      </w:pPr>
    </w:p>
    <w:p w:rsidR="00AE1206" w:rsidP="00866CF2" w14:paraId="118F6E41" w14:textId="77777777">
      <w:pPr>
        <w:widowControl w:val="0"/>
        <w:spacing w:line="360" w:lineRule="auto"/>
        <w:ind w:firstLine="2835"/>
        <w:jc w:val="both"/>
        <w:rPr>
          <w:rFonts w:cs="Arial"/>
          <w:bCs/>
          <w:szCs w:val="24"/>
        </w:rPr>
      </w:pPr>
    </w:p>
    <w:p w:rsidR="00AE1206" w:rsidP="00866CF2" w14:paraId="05FED879" w14:textId="77777777">
      <w:pPr>
        <w:widowControl w:val="0"/>
        <w:spacing w:line="360" w:lineRule="auto"/>
        <w:ind w:firstLine="2835"/>
        <w:jc w:val="both"/>
        <w:rPr>
          <w:rFonts w:cs="Arial"/>
          <w:bCs/>
          <w:szCs w:val="24"/>
        </w:rPr>
      </w:pPr>
    </w:p>
    <w:p w:rsidR="00FC196D" w:rsidP="00866CF2" w14:paraId="2E6FB447" w14:textId="4685619F">
      <w:pPr>
        <w:widowControl w:val="0"/>
        <w:spacing w:line="360" w:lineRule="auto"/>
        <w:ind w:firstLine="2835"/>
        <w:jc w:val="both"/>
        <w:rPr>
          <w:rFonts w:cs="Arial"/>
          <w:bCs/>
          <w:szCs w:val="24"/>
        </w:rPr>
      </w:pPr>
      <w:r>
        <w:rPr>
          <w:rFonts w:cs="Arial"/>
          <w:bCs/>
          <w:szCs w:val="24"/>
        </w:rPr>
        <w:t>Portanto</w:t>
      </w:r>
      <w:r>
        <w:rPr>
          <w:rFonts w:cs="Arial"/>
          <w:bCs/>
          <w:szCs w:val="24"/>
        </w:rPr>
        <w:t xml:space="preserve">, serve-se da presente Emenda para contemplar </w:t>
      </w:r>
      <w:r w:rsidR="00803BC5">
        <w:rPr>
          <w:rFonts w:cs="Arial"/>
          <w:bCs/>
          <w:szCs w:val="24"/>
        </w:rPr>
        <w:t>a Legislação Federal e os anseios da comunidade por uma sociedade com seu meio ambiente minimamente equilibrado e passível de exploração sustentável, tanto quanto propiciador de uma vivência plena para a atual e</w:t>
      </w:r>
      <w:r>
        <w:rPr>
          <w:rFonts w:cs="Arial"/>
          <w:bCs/>
          <w:szCs w:val="24"/>
        </w:rPr>
        <w:t xml:space="preserve"> às</w:t>
      </w:r>
      <w:r w:rsidR="00803BC5">
        <w:rPr>
          <w:rFonts w:cs="Arial"/>
          <w:bCs/>
          <w:szCs w:val="24"/>
        </w:rPr>
        <w:t xml:space="preserve"> próximas gerações</w:t>
      </w:r>
      <w:r>
        <w:rPr>
          <w:rFonts w:cs="Arial"/>
          <w:bCs/>
          <w:szCs w:val="24"/>
        </w:rPr>
        <w:t>.</w:t>
      </w:r>
    </w:p>
    <w:p w:rsidR="00FC196D" w:rsidRPr="00CE42E0" w:rsidP="00866CF2" w14:paraId="0E63DC04" w14:textId="77777777">
      <w:pPr>
        <w:widowControl w:val="0"/>
        <w:spacing w:line="360" w:lineRule="auto"/>
        <w:ind w:firstLine="2835"/>
        <w:jc w:val="both"/>
        <w:rPr>
          <w:rFonts w:cs="Arial"/>
          <w:bCs/>
          <w:szCs w:val="24"/>
        </w:rPr>
      </w:pPr>
    </w:p>
    <w:p w:rsidR="00A04FF1" w:rsidRPr="00CE42E0" w:rsidP="005F6B61" w14:paraId="27FC3F3A" w14:textId="77777777">
      <w:pPr>
        <w:spacing w:line="360" w:lineRule="auto"/>
        <w:jc w:val="right"/>
        <w:rPr>
          <w:rFonts w:cs="Arial"/>
          <w:szCs w:val="24"/>
        </w:rPr>
      </w:pPr>
      <w:r w:rsidRPr="00CE42E0">
        <w:rPr>
          <w:rFonts w:cs="Arial"/>
          <w:snapToGrid w:val="0"/>
          <w:szCs w:val="24"/>
        </w:rPr>
        <w:t xml:space="preserve">Valinhos, </w:t>
      </w:r>
      <w:r w:rsidRPr="00CE42E0">
        <w:rPr>
          <w:rFonts w:cs="Arial"/>
          <w:snapToGrid w:val="0"/>
          <w:szCs w:val="24"/>
        </w:rPr>
        <w:t>14 de maio de 2024</w:t>
      </w:r>
      <w:r w:rsidRPr="00CE42E0">
        <w:rPr>
          <w:rFonts w:cs="Arial"/>
          <w:snapToGrid w:val="0"/>
          <w:szCs w:val="24"/>
        </w:rPr>
        <w:t>.</w:t>
      </w:r>
    </w:p>
    <w:p w:rsidR="00A04FF1" w:rsidRPr="00CE42E0" w:rsidP="00A04FF1" w14:paraId="13124946" w14:textId="77777777">
      <w:pPr>
        <w:widowControl w:val="0"/>
        <w:ind w:left="1843"/>
        <w:jc w:val="center"/>
        <w:rPr>
          <w:rFonts w:cs="Arial"/>
          <w:bCs/>
          <w:szCs w:val="24"/>
        </w:rPr>
      </w:pPr>
    </w:p>
    <w:p w:rsidR="003141C0" w:rsidP="003C7C4A" w14:paraId="3F91B48F" w14:textId="77777777">
      <w:pPr>
        <w:widowControl w:val="0"/>
        <w:rPr>
          <w:rFonts w:cs="Arial"/>
          <w:b/>
          <w:snapToGrid w:val="0"/>
          <w:szCs w:val="24"/>
        </w:rPr>
      </w:pPr>
      <w:r w:rsidRPr="00CE42E0">
        <w:rPr>
          <w:rFonts w:cs="Arial"/>
          <w:b/>
          <w:snapToGrid w:val="0"/>
          <w:szCs w:val="24"/>
        </w:rPr>
        <w:t>AUTORIA</w:t>
      </w:r>
      <w:r w:rsidRPr="00CE42E0" w:rsidR="00A04FF1">
        <w:rPr>
          <w:rFonts w:cs="Arial"/>
          <w:b/>
          <w:snapToGrid w:val="0"/>
          <w:szCs w:val="24"/>
        </w:rPr>
        <w:t xml:space="preserve">: </w:t>
      </w:r>
      <w:r w:rsidRPr="00CE42E0" w:rsidR="00A04FF1">
        <w:rPr>
          <w:rFonts w:cs="Arial"/>
          <w:b/>
          <w:snapToGrid w:val="0"/>
          <w:szCs w:val="24"/>
        </w:rPr>
        <w:t>MARCELO YOSHIDA</w:t>
      </w:r>
    </w:p>
    <w:p w:rsidR="00534972" w:rsidRPr="00CE42E0" w:rsidP="003141C0" w14:paraId="53C89948" w14:textId="77777777">
      <w:pPr>
        <w:spacing w:after="200" w:line="276" w:lineRule="auto"/>
        <w:rPr>
          <w:rFonts w:cs="Arial"/>
          <w:b/>
          <w:snapToGrid w:val="0"/>
          <w:szCs w:val="24"/>
        </w:rPr>
      </w:pPr>
    </w:p>
    <w:sectPr w:rsidSect="009B0EE4">
      <w:headerReference w:type="default" r:id="rId4"/>
      <w:footerReference w:type="default" r:id="rId5"/>
      <w:headerReference w:type="first" r:id="rId6"/>
      <w:footerReference w:type="first" r:id="rId7"/>
      <w:pgSz w:w="11906" w:h="16838"/>
      <w:pgMar w:top="2836" w:right="1133" w:bottom="1418" w:left="1701" w:header="567" w:footer="3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C4A" w:rsidP="003C7C4A" w14:paraId="1EFE3EE4" w14:textId="77777777">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3141C0">
      <w:rPr>
        <w:rFonts w:cs="Arial"/>
        <w:b/>
        <w:noProof/>
        <w:sz w:val="18"/>
        <w:szCs w:val="18"/>
      </w:rPr>
      <w:t>4</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3141C0">
      <w:rPr>
        <w:rFonts w:cs="Arial"/>
        <w:b/>
        <w:noProof/>
        <w:sz w:val="18"/>
        <w:szCs w:val="18"/>
      </w:rPr>
      <w:t>4</w:t>
    </w:r>
    <w:r>
      <w:rPr>
        <w:rFonts w:cs="Arial"/>
        <w:b/>
        <w:sz w:val="18"/>
        <w:szCs w:val="18"/>
      </w:rPr>
      <w:fldChar w:fldCharType="end"/>
    </w:r>
  </w:p>
  <w:p w:rsidR="003C7C4A" w:rsidP="003C7C4A" w14:paraId="1ABF6ECC" w14:textId="77777777">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Valinhos-SP</w:t>
    </w:r>
  </w:p>
  <w:p w:rsidR="003C7C4A" w:rsidP="003C7C4A" w14:paraId="3D0A43E7" w14:textId="77777777">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C4A" w:rsidP="003C7C4A" w14:paraId="7CBAE149" w14:textId="77777777">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666803">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666803">
      <w:rPr>
        <w:rFonts w:cs="Arial"/>
        <w:b/>
        <w:noProof/>
        <w:sz w:val="18"/>
        <w:szCs w:val="18"/>
      </w:rPr>
      <w:t>4</w:t>
    </w:r>
    <w:r>
      <w:rPr>
        <w:rFonts w:cs="Arial"/>
        <w:b/>
        <w:sz w:val="18"/>
        <w:szCs w:val="18"/>
      </w:rPr>
      <w:fldChar w:fldCharType="end"/>
    </w:r>
  </w:p>
  <w:p w:rsidR="003C7C4A" w:rsidP="003C7C4A" w14:paraId="2861A4BB" w14:textId="77777777">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Valinhos-SP</w:t>
    </w:r>
  </w:p>
  <w:p w:rsidR="003C7C4A" w:rsidP="003C7C4A" w14:paraId="44F97379" w14:textId="77777777">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288C" w:rsidRPr="009019DC" w:rsidP="00FC47D9" w14:paraId="46CE6E45" w14:textId="77777777">
    <w:pPr>
      <w:pStyle w:val="Header"/>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458708"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12750"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19DC" w:rsidR="00FC47D9">
      <w:rPr>
        <w:rFonts w:cs="Arial"/>
        <w:noProof/>
        <w:sz w:val="18"/>
        <w:szCs w:val="18"/>
        <w14:textOutline w14:w="12700">
          <w14:noFill/>
          <w14:prstDash w14:val="solid"/>
          <w14:round/>
        </w14:textOutline>
      </w:rPr>
      <w:t xml:space="preserve">Proc. Leg. nº </w:t>
    </w:r>
    <w:r w:rsidRPr="009019DC" w:rsidR="00FC47D9">
      <w:rPr>
        <w:rFonts w:cs="Arial"/>
        <w:noProof/>
        <w:sz w:val="18"/>
        <w:szCs w:val="18"/>
        <w14:textOutline w14:w="12700">
          <w14:noFill/>
          <w14:prstDash w14:val="solid"/>
          <w14:round/>
        </w14:textOutline>
      </w:rPr>
      <w:t>2618/2024</w:t>
    </w:r>
  </w:p>
  <w:p w:rsidR="00FC47D9" w:rsidRPr="00FC47D9" w:rsidP="00FC47D9" w14:paraId="78692840" w14:textId="77777777">
    <w:pPr>
      <w:pStyle w:val="Header"/>
      <w:ind w:left="1134"/>
      <w:jc w:val="right"/>
      <w:rPr>
        <w:rFonts w:ascii="Times New Roman" w:hAnsi="Times New Roman"/>
        <w:b/>
        <w:noProof/>
        <w:color w:val="5F497A" w:themeColor="accent4" w:themeShade="BF"/>
        <w:sz w:val="20"/>
        <w14:textOutline w14:w="12700">
          <w14:noFill/>
          <w14:prstDash w14:val="solid"/>
          <w14:round/>
        </w14:textOutline>
      </w:rPr>
    </w:pPr>
    <w:r w:rsidRPr="009019DC">
      <w:rPr>
        <w:rFonts w:cs="Arial"/>
        <w:noProof/>
        <w:sz w:val="18"/>
        <w:szCs w:val="18"/>
        <w14:textOutline w14:w="12700">
          <w14:noFill/>
          <w14:prstDash w14:val="solid"/>
          <w14:round/>
        </w14:textOutline>
      </w:rPr>
      <w:t xml:space="preserve">Proc. Leg. nº </w:t>
    </w:r>
    <w:r w:rsidRPr="003141C0">
      <w:rPr>
        <w:rFonts w:cs="Arial"/>
        <w:noProof/>
        <w:sz w:val="18"/>
        <w:szCs w:val="18"/>
        <w14:textOutline w14:w="12700">
          <w14:noFill/>
          <w14:prstDash w14:val="solid"/>
          <w14:round/>
        </w14:textOutline>
      </w:rPr>
      <w:t>2016/2024</w:t>
    </w:r>
  </w:p>
  <w:p w:rsidR="0038288C" w:rsidRPr="004420DB" w:rsidP="0038288C" w14:paraId="753A219F" w14:textId="77777777">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38288C" w:rsidRPr="008743E5" w:rsidP="0038288C" w14:paraId="5228D310" w14:textId="77777777">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38288C" w:rsidRPr="008743E5" w:rsidP="0038288C" w14:paraId="0335E1DC" w14:textId="77777777">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38288C" w14:paraId="45266E9E" w14:textId="77777777">
    <w:pPr>
      <w:pStyle w:val="Header"/>
      <w:rPr>
        <w:rFonts w:ascii="Times New Roman" w:hAnsi="Times New Roman"/>
        <w:b/>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EE4" w:rsidP="009B0EE4" w14:paraId="044CFD84" w14:textId="77777777">
    <w:pPr>
      <w:pStyle w:val="Header"/>
      <w:ind w:left="1134"/>
      <w:jc w:val="right"/>
      <w:rPr>
        <w:rFonts w:ascii="Times New Roman" w:hAnsi="Times New Roman"/>
        <w:noProof/>
        <w:sz w:val="20"/>
        <w14:textOutline w14:w="12700">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949221"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259454"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EE4" w:rsidP="009B0EE4" w14:paraId="18A65C0A" w14:textId="77777777">
    <w:pPr>
      <w:pStyle w:val="Header"/>
      <w:ind w:left="1134"/>
      <w:jc w:val="right"/>
      <w:rPr>
        <w:rFonts w:cs="Arial"/>
        <w:noProof/>
        <w:sz w:val="18"/>
        <w:szCs w:val="18"/>
        <w14:textOutline w14:w="12700">
          <w14:noFill/>
          <w14:prstDash w14:val="solid"/>
          <w14:round/>
        </w14:textOutline>
      </w:rPr>
    </w:pPr>
    <w:r w:rsidRPr="009019DC">
      <w:rPr>
        <w:rFonts w:cs="Arial"/>
        <w:noProof/>
        <w:sz w:val="18"/>
        <w:szCs w:val="18"/>
        <w14:textOutline w14:w="12700">
          <w14:noFill/>
          <w14:prstDash w14:val="solid"/>
          <w14:round/>
        </w14:textOutline>
      </w:rPr>
      <w:t xml:space="preserve">Proc. Leg. nº </w:t>
    </w:r>
    <w:r w:rsidRPr="009019DC">
      <w:rPr>
        <w:rFonts w:cs="Arial"/>
        <w:noProof/>
        <w:sz w:val="18"/>
        <w:szCs w:val="18"/>
        <w14:textOutline w14:w="12700">
          <w14:noFill/>
          <w14:prstDash w14:val="solid"/>
          <w14:round/>
        </w14:textOutline>
      </w:rPr>
      <w:t>2618/2024</w:t>
    </w:r>
  </w:p>
  <w:p w:rsidR="009B0EE4" w:rsidRPr="00FC47D9" w:rsidP="009B0EE4" w14:paraId="4125B01E" w14:textId="77777777">
    <w:pPr>
      <w:pStyle w:val="Header"/>
      <w:ind w:left="1134"/>
      <w:jc w:val="right"/>
      <w:rPr>
        <w:rFonts w:ascii="Times New Roman" w:hAnsi="Times New Roman"/>
        <w:b/>
        <w:noProof/>
        <w:color w:val="5F497A" w:themeColor="accent4" w:themeShade="BF"/>
        <w:sz w:val="20"/>
        <w14:textOutline w14:w="12700">
          <w14:noFill/>
          <w14:prstDash w14:val="solid"/>
          <w14:round/>
        </w14:textOutline>
      </w:rPr>
    </w:pPr>
    <w:r w:rsidRPr="009019DC">
      <w:rPr>
        <w:rFonts w:cs="Arial"/>
        <w:noProof/>
        <w:sz w:val="18"/>
        <w:szCs w:val="18"/>
        <w14:textOutline w14:w="12700">
          <w14:noFill/>
          <w14:prstDash w14:val="solid"/>
          <w14:round/>
        </w14:textOutline>
      </w:rPr>
      <w:t xml:space="preserve">Proc. Leg. nº </w:t>
    </w:r>
    <w:r w:rsidRPr="003141C0">
      <w:rPr>
        <w:rFonts w:cs="Arial"/>
        <w:noProof/>
        <w:sz w:val="18"/>
        <w:szCs w:val="18"/>
        <w14:textOutline w14:w="12700">
          <w14:noFill/>
          <w14:prstDash w14:val="solid"/>
          <w14:round/>
        </w14:textOutline>
      </w:rPr>
      <w:t>2016/2024</w:t>
    </w:r>
  </w:p>
  <w:p w:rsidR="009B0EE4" w:rsidRPr="004420DB" w:rsidP="009B0EE4" w14:paraId="5DE2497C" w14:textId="77777777">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9B0EE4" w:rsidRPr="008743E5" w:rsidP="009B0EE4" w14:paraId="4D2A0B0A" w14:textId="77777777">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9B0EE4" w:rsidRPr="008743E5" w:rsidP="009B0EE4" w14:paraId="60F6552C" w14:textId="77777777">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9B0EE4" w14:paraId="652E7151" w14:textId="77777777">
    <w:pPr>
      <w:pStyle w:val="Header"/>
      <w:ind w:left="-142"/>
    </w:pPr>
  </w:p>
  <w:p w:rsidR="009B0EE4" w:rsidP="009B0EE4" w14:paraId="41BE25B0" w14:textId="77777777">
    <w:pPr>
      <w:pStyle w:val="Header"/>
    </w:pPr>
  </w:p>
  <w:p w:rsidR="009B0EE4" w:rsidP="009B0EE4" w14:paraId="36B8B50B" w14:textId="77777777">
    <w:pPr>
      <w:pStyle w:val="Header"/>
    </w:pPr>
  </w:p>
  <w:p w:rsidR="00866CF2" w:rsidP="009B0EE4" w14:paraId="6706343F" w14:textId="77777777">
    <w:pPr>
      <w:pStyle w:val="Header"/>
      <w:rPr>
        <w:rFonts w:cs="Arial"/>
        <w:b/>
        <w:sz w:val="28"/>
        <w:szCs w:val="24"/>
      </w:rPr>
    </w:pPr>
    <w:r>
      <w:rPr>
        <w:rFonts w:cs="Arial"/>
        <w:b/>
        <w:sz w:val="28"/>
        <w:szCs w:val="24"/>
      </w:rPr>
      <w:t xml:space="preserve">EMENDA Nº </w:t>
    </w:r>
    <w:r w:rsidRPr="009019DC" w:rsidR="009B0EE4">
      <w:rPr>
        <w:rFonts w:cs="Arial"/>
        <w:b/>
        <w:sz w:val="28"/>
        <w:szCs w:val="24"/>
      </w:rPr>
      <w:t>2</w:t>
    </w:r>
    <w:r>
      <w:rPr>
        <w:rFonts w:cs="Arial"/>
        <w:b/>
        <w:sz w:val="28"/>
        <w:szCs w:val="24"/>
      </w:rPr>
      <w:t xml:space="preserve"> AO</w:t>
    </w:r>
  </w:p>
  <w:p w:rsidR="009B0EE4" w:rsidRPr="009019DC" w:rsidP="009B0EE4" w14:paraId="740F3923" w14:textId="77777777">
    <w:pPr>
      <w:pStyle w:val="Header"/>
      <w:rPr>
        <w:rFonts w:cs="Arial"/>
        <w:b/>
        <w:sz w:val="28"/>
        <w:szCs w:val="24"/>
      </w:rPr>
    </w:pPr>
    <w:r w:rsidRPr="00866CF2">
      <w:rPr>
        <w:rFonts w:cs="Arial"/>
        <w:b/>
        <w:sz w:val="28"/>
        <w:szCs w:val="24"/>
      </w:rPr>
      <w:t>Projeto de Lei nº 43/2024</w:t>
    </w:r>
  </w:p>
  <w:p w:rsidR="009B0EE4" w:rsidRPr="0038288C" w:rsidP="009B0EE4" w14:paraId="070FF54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CC"/>
    <w:rsid w:val="00023210"/>
    <w:rsid w:val="0002388A"/>
    <w:rsid w:val="00030D7D"/>
    <w:rsid w:val="000367FE"/>
    <w:rsid w:val="00041771"/>
    <w:rsid w:val="00056E1C"/>
    <w:rsid w:val="00063F44"/>
    <w:rsid w:val="000947BA"/>
    <w:rsid w:val="000B550A"/>
    <w:rsid w:val="000C4D27"/>
    <w:rsid w:val="000F7939"/>
    <w:rsid w:val="00103936"/>
    <w:rsid w:val="001412C2"/>
    <w:rsid w:val="00154E6D"/>
    <w:rsid w:val="00166047"/>
    <w:rsid w:val="00187E11"/>
    <w:rsid w:val="001A68A6"/>
    <w:rsid w:val="001E61E7"/>
    <w:rsid w:val="00203FA5"/>
    <w:rsid w:val="00227418"/>
    <w:rsid w:val="002406D6"/>
    <w:rsid w:val="00245545"/>
    <w:rsid w:val="00265627"/>
    <w:rsid w:val="00286E70"/>
    <w:rsid w:val="002B58CC"/>
    <w:rsid w:val="002B7E46"/>
    <w:rsid w:val="002F0A6A"/>
    <w:rsid w:val="003141C0"/>
    <w:rsid w:val="00375D3F"/>
    <w:rsid w:val="0038288C"/>
    <w:rsid w:val="00391370"/>
    <w:rsid w:val="003B25A7"/>
    <w:rsid w:val="003C7C4A"/>
    <w:rsid w:val="003F78E3"/>
    <w:rsid w:val="00404FFF"/>
    <w:rsid w:val="004420DB"/>
    <w:rsid w:val="00471885"/>
    <w:rsid w:val="00486790"/>
    <w:rsid w:val="00496A3E"/>
    <w:rsid w:val="004B2973"/>
    <w:rsid w:val="004E3236"/>
    <w:rsid w:val="004E493C"/>
    <w:rsid w:val="00534972"/>
    <w:rsid w:val="00540457"/>
    <w:rsid w:val="005408CC"/>
    <w:rsid w:val="00597DBE"/>
    <w:rsid w:val="005C7621"/>
    <w:rsid w:val="005F234E"/>
    <w:rsid w:val="005F6B61"/>
    <w:rsid w:val="00607981"/>
    <w:rsid w:val="00630032"/>
    <w:rsid w:val="00641FA8"/>
    <w:rsid w:val="006610EE"/>
    <w:rsid w:val="00661A6A"/>
    <w:rsid w:val="006650D5"/>
    <w:rsid w:val="00666803"/>
    <w:rsid w:val="006816B4"/>
    <w:rsid w:val="006E514D"/>
    <w:rsid w:val="00720AA7"/>
    <w:rsid w:val="007229D9"/>
    <w:rsid w:val="007511D9"/>
    <w:rsid w:val="007815F5"/>
    <w:rsid w:val="007E468E"/>
    <w:rsid w:val="007F0968"/>
    <w:rsid w:val="00802901"/>
    <w:rsid w:val="00803BC5"/>
    <w:rsid w:val="00812741"/>
    <w:rsid w:val="00815C9F"/>
    <w:rsid w:val="008444BE"/>
    <w:rsid w:val="00853C4A"/>
    <w:rsid w:val="0086159D"/>
    <w:rsid w:val="00866CF2"/>
    <w:rsid w:val="00871276"/>
    <w:rsid w:val="00871782"/>
    <w:rsid w:val="008743E5"/>
    <w:rsid w:val="008A04F8"/>
    <w:rsid w:val="008B7929"/>
    <w:rsid w:val="008C13C4"/>
    <w:rsid w:val="008D01FA"/>
    <w:rsid w:val="008D641C"/>
    <w:rsid w:val="008D7E34"/>
    <w:rsid w:val="009019DC"/>
    <w:rsid w:val="00912224"/>
    <w:rsid w:val="0092098C"/>
    <w:rsid w:val="009426A2"/>
    <w:rsid w:val="00946FCF"/>
    <w:rsid w:val="009643C3"/>
    <w:rsid w:val="009B0EE4"/>
    <w:rsid w:val="009C1E5B"/>
    <w:rsid w:val="00A04FF1"/>
    <w:rsid w:val="00A05274"/>
    <w:rsid w:val="00A2090C"/>
    <w:rsid w:val="00A7555C"/>
    <w:rsid w:val="00A762CA"/>
    <w:rsid w:val="00A92067"/>
    <w:rsid w:val="00A92191"/>
    <w:rsid w:val="00AD50A4"/>
    <w:rsid w:val="00AE1206"/>
    <w:rsid w:val="00AE69C4"/>
    <w:rsid w:val="00B15A41"/>
    <w:rsid w:val="00B74385"/>
    <w:rsid w:val="00B75386"/>
    <w:rsid w:val="00BA2827"/>
    <w:rsid w:val="00BF01CA"/>
    <w:rsid w:val="00C121B6"/>
    <w:rsid w:val="00C1360D"/>
    <w:rsid w:val="00C167FC"/>
    <w:rsid w:val="00C70E55"/>
    <w:rsid w:val="00C71006"/>
    <w:rsid w:val="00C97C54"/>
    <w:rsid w:val="00CB5727"/>
    <w:rsid w:val="00CC0A29"/>
    <w:rsid w:val="00CD5241"/>
    <w:rsid w:val="00CE42E0"/>
    <w:rsid w:val="00CE5346"/>
    <w:rsid w:val="00CF3EAC"/>
    <w:rsid w:val="00D22B7D"/>
    <w:rsid w:val="00D232C7"/>
    <w:rsid w:val="00D46CFD"/>
    <w:rsid w:val="00D5240E"/>
    <w:rsid w:val="00D75C75"/>
    <w:rsid w:val="00DB4810"/>
    <w:rsid w:val="00DF3860"/>
    <w:rsid w:val="00E205BF"/>
    <w:rsid w:val="00E32138"/>
    <w:rsid w:val="00E37567"/>
    <w:rsid w:val="00E9372C"/>
    <w:rsid w:val="00F058AD"/>
    <w:rsid w:val="00F16789"/>
    <w:rsid w:val="00F31585"/>
    <w:rsid w:val="00F3735D"/>
    <w:rsid w:val="00F673B3"/>
    <w:rsid w:val="00F76EAB"/>
    <w:rsid w:val="00F956A1"/>
    <w:rsid w:val="00FB4D9A"/>
    <w:rsid w:val="00FC196D"/>
    <w:rsid w:val="00FC47D9"/>
    <w:rsid w:val="00FF2F9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64521745-3F5B-4539-B0DA-76F53874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692</Words>
  <Characters>3742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Montagnani</dc:creator>
  <cp:lastModifiedBy>Pedro Montagnani</cp:lastModifiedBy>
  <cp:revision>2</cp:revision>
  <cp:lastPrinted>2024-05-14T21:51:11Z</cp:lastPrinted>
  <dcterms:created xsi:type="dcterms:W3CDTF">2024-05-14T21:33:00Z</dcterms:created>
  <dcterms:modified xsi:type="dcterms:W3CDTF">2024-05-14T21:50:00Z</dcterms:modified>
</cp:coreProperties>
</file>