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418D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24 de abril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418D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765AD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418D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765AD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765AD">
        <w:rPr>
          <w:rFonts w:ascii="Times New Roman" w:hAnsi="Times New Roman"/>
          <w:snapToGrid w:val="0"/>
          <w:szCs w:val="24"/>
        </w:rPr>
        <w:t>23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418D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418D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8418D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418D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105/2024 - </w:t>
      </w:r>
      <w:r w:rsidRPr="00322C9F">
        <w:rPr>
          <w:rFonts w:ascii="Times New Roman" w:hAnsi="Times New Roman"/>
          <w:b/>
          <w:szCs w:val="24"/>
        </w:rPr>
        <w:t>Proc. leg. nº 2219/2024</w:t>
      </w:r>
    </w:p>
    <w:p w:rsidR="00322C9F" w:rsidRPr="00BB1EEA" w:rsidRDefault="008418D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8418D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Prefeita </w:t>
      </w:r>
      <w:r>
        <w:rPr>
          <w:rFonts w:ascii="Times New Roman" w:hAnsi="Times New Roman"/>
          <w:bCs/>
          <w:i/>
          <w:szCs w:val="24"/>
        </w:rPr>
        <w:t>Municipal solicitando-lhe a colocação de piso intertravado, onde couber, em toda a área do Centro de Lazer do Trabalhador Ayrton Senna – CLT.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765AD" w:rsidRDefault="000765AD" w:rsidP="000765A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765AD" w:rsidRDefault="000765AD" w:rsidP="000765A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765AD" w:rsidRDefault="000765AD" w:rsidP="000765AD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0765AD" w:rsidRDefault="000765AD" w:rsidP="000765AD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0765AD" w:rsidRDefault="000765AD" w:rsidP="000765AD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0765AD" w:rsidRDefault="000765AD" w:rsidP="000765A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0765AD" w:rsidP="000765AD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8D3" w:rsidRDefault="008418D3">
      <w:r>
        <w:separator/>
      </w:r>
    </w:p>
  </w:endnote>
  <w:endnote w:type="continuationSeparator" w:id="0">
    <w:p w:rsidR="008418D3" w:rsidRDefault="0084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418D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418D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8D3" w:rsidRDefault="008418D3">
      <w:r>
        <w:separator/>
      </w:r>
    </w:p>
  </w:footnote>
  <w:footnote w:type="continuationSeparator" w:id="0">
    <w:p w:rsidR="008418D3" w:rsidRDefault="00841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418D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6961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418D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418D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418D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802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418D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51285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765AD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18D3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F024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F024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F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8447B-4E8F-420E-9E5A-714BE3EDE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2024-04-24T14:16:00Z</dcterms:modified>
</cp:coreProperties>
</file>