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  <w:u w:val="single"/>
        </w:rPr>
        <w:t>AUTÓGRAFO Nº 35/2024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155</w:t>
      </w:r>
      <w:r w:rsidRPr="00263A28">
        <w:rPr>
          <w:rFonts w:cs="Arial"/>
          <w:b/>
          <w:bCs/>
          <w:color w:val="000000"/>
          <w:szCs w:val="24"/>
          <w:u w:val="single"/>
        </w:rPr>
        <w:t>/2023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</w:r>
      <w:r w:rsidR="008163FD" w:rsidRPr="00263A28">
        <w:rPr>
          <w:rFonts w:cs="Arial"/>
          <w:b/>
          <w:bCs/>
          <w:color w:val="000000"/>
          <w:szCs w:val="24"/>
        </w:rPr>
        <w:t>Cria o Espaço de Acolhimento para autistas nas escolas públicas da rede municipal de Valinhos</w:t>
      </w:r>
      <w:r w:rsidR="008163FD" w:rsidRPr="00263A28">
        <w:rPr>
          <w:rFonts w:cs="Arial"/>
          <w:b/>
          <w:bCs/>
          <w:color w:val="000000"/>
          <w:szCs w:val="24"/>
        </w:rPr>
        <w:t>.</w:t>
      </w:r>
    </w:p>
    <w:p w:rsidR="007B6CE0" w:rsidRDefault="007B6CE0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  <w:t>A CÂMARA MUNICIPAL DE VALINHOS</w:t>
      </w:r>
      <w:r w:rsidRPr="00263A28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263A28">
        <w:rPr>
          <w:rFonts w:cs="Arial"/>
          <w:b/>
          <w:bCs/>
          <w:color w:val="000000"/>
          <w:szCs w:val="24"/>
        </w:rPr>
        <w:t xml:space="preserve">APROVOU </w:t>
      </w:r>
      <w:r w:rsidRPr="00263A28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Default="0077671C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7B6CE0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</w:r>
      <w:r w:rsidR="008163FD" w:rsidRPr="00263A28">
        <w:rPr>
          <w:rFonts w:cs="Arial"/>
          <w:b/>
          <w:bCs/>
          <w:color w:val="000000"/>
          <w:szCs w:val="24"/>
        </w:rPr>
        <w:t>Art. 1º</w:t>
      </w:r>
      <w:r w:rsidR="008163FD" w:rsidRPr="00263A28">
        <w:rPr>
          <w:rFonts w:cs="Arial"/>
          <w:bCs/>
          <w:color w:val="000000"/>
          <w:szCs w:val="24"/>
        </w:rPr>
        <w:t xml:space="preserve"> Esta lei define o Espaço de Acolhimento de alunos e funcionários com Transtorno do Espectro </w:t>
      </w:r>
      <w:r w:rsidR="008163FD" w:rsidRPr="00263A28">
        <w:rPr>
          <w:rFonts w:cs="Arial"/>
          <w:bCs/>
          <w:color w:val="000000"/>
          <w:szCs w:val="24"/>
        </w:rPr>
        <w:t>Autista – TEA como item necessário para fins de acessibilidade nas escolas da rede municipal de ensino de Valinhos.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B6CE0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</w:r>
      <w:r w:rsidR="008163FD" w:rsidRPr="00263A28">
        <w:rPr>
          <w:rFonts w:cs="Arial"/>
          <w:b/>
          <w:bCs/>
          <w:color w:val="000000"/>
          <w:szCs w:val="24"/>
        </w:rPr>
        <w:t>Art. 2º</w:t>
      </w:r>
      <w:r w:rsidR="008163FD" w:rsidRPr="00263A28">
        <w:rPr>
          <w:rFonts w:cs="Arial"/>
          <w:bCs/>
          <w:color w:val="000000"/>
          <w:szCs w:val="24"/>
        </w:rPr>
        <w:t xml:space="preserve"> São </w:t>
      </w:r>
      <w:proofErr w:type="gramStart"/>
      <w:r w:rsidR="008163FD" w:rsidRPr="00263A28">
        <w:rPr>
          <w:rFonts w:cs="Arial"/>
          <w:bCs/>
          <w:color w:val="000000"/>
          <w:szCs w:val="24"/>
        </w:rPr>
        <w:t>características mínima do Espaço de Acolhimento</w:t>
      </w:r>
      <w:proofErr w:type="gramEnd"/>
      <w:r w:rsidR="008163FD" w:rsidRPr="00263A28">
        <w:rPr>
          <w:rFonts w:cs="Arial"/>
          <w:bCs/>
          <w:color w:val="000000"/>
          <w:szCs w:val="24"/>
        </w:rPr>
        <w:t xml:space="preserve"> para alunos e funcionários com TEA:</w:t>
      </w:r>
    </w:p>
    <w:p w:rsidR="007B6CE0" w:rsidRPr="00263A28" w:rsidRDefault="008163FD" w:rsidP="00263A28">
      <w:pPr>
        <w:widowControl w:val="0"/>
        <w:tabs>
          <w:tab w:val="left" w:pos="567"/>
          <w:tab w:val="left" w:pos="993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>I.</w:t>
      </w:r>
      <w:r w:rsidR="00263A28" w:rsidRPr="00263A28">
        <w:rPr>
          <w:rFonts w:cs="Arial"/>
          <w:bCs/>
          <w:color w:val="000000"/>
          <w:szCs w:val="24"/>
        </w:rPr>
        <w:tab/>
        <w:t xml:space="preserve">ambiente </w:t>
      </w:r>
      <w:r w:rsidRPr="00263A28">
        <w:rPr>
          <w:rFonts w:cs="Arial"/>
          <w:bCs/>
          <w:color w:val="000000"/>
          <w:szCs w:val="24"/>
        </w:rPr>
        <w:t>com isolamento acústico técnic</w:t>
      </w:r>
      <w:r w:rsidRPr="00263A28">
        <w:rPr>
          <w:rFonts w:cs="Arial"/>
          <w:bCs/>
          <w:color w:val="000000"/>
          <w:szCs w:val="24"/>
        </w:rPr>
        <w:t>o suficiente para inibir os ruídos oriundos da unidade escolar;</w:t>
      </w:r>
    </w:p>
    <w:p w:rsidR="007B6CE0" w:rsidRPr="00263A28" w:rsidRDefault="008163FD" w:rsidP="00263A28">
      <w:pPr>
        <w:widowControl w:val="0"/>
        <w:tabs>
          <w:tab w:val="left" w:pos="567"/>
          <w:tab w:val="left" w:pos="993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>II.</w:t>
      </w:r>
      <w:r w:rsidR="00263A28" w:rsidRPr="00263A28">
        <w:rPr>
          <w:rFonts w:cs="Arial"/>
          <w:bCs/>
          <w:color w:val="000000"/>
          <w:szCs w:val="24"/>
        </w:rPr>
        <w:tab/>
        <w:t xml:space="preserve">decoração </w:t>
      </w:r>
      <w:r w:rsidRPr="00263A28">
        <w:rPr>
          <w:rFonts w:cs="Arial"/>
          <w:bCs/>
          <w:color w:val="000000"/>
          <w:szCs w:val="24"/>
        </w:rPr>
        <w:t>que estimule a sensação de calma, evitando elementos multicoloridos e com padrões complexos;</w:t>
      </w:r>
    </w:p>
    <w:p w:rsidR="007B6CE0" w:rsidRPr="00263A28" w:rsidRDefault="008163FD" w:rsidP="00263A28">
      <w:pPr>
        <w:widowControl w:val="0"/>
        <w:tabs>
          <w:tab w:val="left" w:pos="567"/>
          <w:tab w:val="left" w:pos="993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>III.</w:t>
      </w:r>
      <w:r w:rsidR="00263A28" w:rsidRPr="00263A28">
        <w:rPr>
          <w:rFonts w:cs="Arial"/>
          <w:bCs/>
          <w:color w:val="000000"/>
          <w:szCs w:val="24"/>
        </w:rPr>
        <w:tab/>
        <w:t xml:space="preserve">iluminação </w:t>
      </w:r>
      <w:r w:rsidRPr="00263A28">
        <w:rPr>
          <w:rFonts w:cs="Arial"/>
          <w:bCs/>
          <w:color w:val="000000"/>
          <w:szCs w:val="24"/>
        </w:rPr>
        <w:t>reduzida;</w:t>
      </w:r>
    </w:p>
    <w:p w:rsidR="007B6CE0" w:rsidRPr="00263A28" w:rsidRDefault="008163FD" w:rsidP="00263A28">
      <w:pPr>
        <w:widowControl w:val="0"/>
        <w:tabs>
          <w:tab w:val="left" w:pos="567"/>
          <w:tab w:val="left" w:pos="993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>IV.</w:t>
      </w:r>
      <w:r w:rsidR="00263A28" w:rsidRPr="00263A28">
        <w:rPr>
          <w:rFonts w:cs="Arial"/>
          <w:bCs/>
          <w:color w:val="000000"/>
          <w:szCs w:val="24"/>
        </w:rPr>
        <w:tab/>
        <w:t xml:space="preserve">espaço </w:t>
      </w:r>
      <w:r w:rsidRPr="00263A28">
        <w:rPr>
          <w:rFonts w:cs="Arial"/>
          <w:bCs/>
          <w:color w:val="000000"/>
          <w:szCs w:val="24"/>
        </w:rPr>
        <w:t>mínimo para acomodação desimpedida de duas pesso</w:t>
      </w:r>
      <w:r w:rsidRPr="00263A28">
        <w:rPr>
          <w:rFonts w:cs="Arial"/>
          <w:bCs/>
          <w:color w:val="000000"/>
          <w:szCs w:val="24"/>
        </w:rPr>
        <w:t>as adultas, considerando o aluno com TEA e seu cuidador especial;</w:t>
      </w:r>
    </w:p>
    <w:p w:rsidR="007B6CE0" w:rsidRPr="00263A28" w:rsidRDefault="008163FD" w:rsidP="00263A28">
      <w:pPr>
        <w:widowControl w:val="0"/>
        <w:tabs>
          <w:tab w:val="left" w:pos="567"/>
          <w:tab w:val="left" w:pos="993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>V.</w:t>
      </w:r>
      <w:r w:rsidR="00263A28" w:rsidRPr="00263A28">
        <w:rPr>
          <w:rFonts w:cs="Arial"/>
          <w:bCs/>
          <w:color w:val="000000"/>
          <w:szCs w:val="24"/>
        </w:rPr>
        <w:tab/>
        <w:t xml:space="preserve">mobília </w:t>
      </w:r>
      <w:r w:rsidRPr="00263A28">
        <w:rPr>
          <w:rFonts w:cs="Arial"/>
          <w:bCs/>
          <w:color w:val="000000"/>
          <w:szCs w:val="24"/>
        </w:rPr>
        <w:t>planejada com proteção de quinas;</w:t>
      </w:r>
    </w:p>
    <w:p w:rsidR="007B6CE0" w:rsidRPr="00263A28" w:rsidRDefault="008163FD" w:rsidP="00263A28">
      <w:pPr>
        <w:widowControl w:val="0"/>
        <w:tabs>
          <w:tab w:val="left" w:pos="567"/>
          <w:tab w:val="left" w:pos="993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>VI.</w:t>
      </w:r>
      <w:r w:rsidR="00263A28" w:rsidRPr="00263A28">
        <w:rPr>
          <w:rFonts w:cs="Arial"/>
          <w:bCs/>
          <w:color w:val="000000"/>
          <w:szCs w:val="24"/>
        </w:rPr>
        <w:tab/>
        <w:t xml:space="preserve">limpeza </w:t>
      </w:r>
      <w:r w:rsidRPr="00263A28">
        <w:rPr>
          <w:rFonts w:cs="Arial"/>
          <w:bCs/>
          <w:color w:val="000000"/>
          <w:szCs w:val="24"/>
        </w:rPr>
        <w:t>regular sem uso de produtos aromatizados;</w:t>
      </w:r>
    </w:p>
    <w:p w:rsidR="00263A28" w:rsidRPr="00263A28" w:rsidRDefault="008163FD" w:rsidP="00263A28">
      <w:pPr>
        <w:widowControl w:val="0"/>
        <w:tabs>
          <w:tab w:val="left" w:pos="567"/>
          <w:tab w:val="left" w:pos="993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>VII.</w:t>
      </w:r>
      <w:r w:rsidR="00263A28" w:rsidRPr="00263A28">
        <w:rPr>
          <w:rFonts w:cs="Arial"/>
          <w:bCs/>
          <w:color w:val="000000"/>
          <w:szCs w:val="24"/>
        </w:rPr>
        <w:tab/>
        <w:t xml:space="preserve">disponibilidade </w:t>
      </w:r>
      <w:r w:rsidRPr="00263A28">
        <w:rPr>
          <w:rFonts w:cs="Arial"/>
          <w:bCs/>
          <w:color w:val="000000"/>
          <w:szCs w:val="24"/>
        </w:rPr>
        <w:t>de abafadores reserva.</w:t>
      </w:r>
    </w:p>
    <w:p w:rsidR="007B6CE0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ab/>
      </w:r>
      <w:r w:rsidRPr="00263A28">
        <w:rPr>
          <w:rFonts w:cs="Arial"/>
          <w:bCs/>
          <w:color w:val="000000"/>
          <w:szCs w:val="24"/>
        </w:rPr>
        <w:tab/>
        <w:t xml:space="preserve">Parágrafo </w:t>
      </w:r>
      <w:r w:rsidR="008163FD" w:rsidRPr="00263A28">
        <w:rPr>
          <w:rFonts w:cs="Arial"/>
          <w:bCs/>
          <w:color w:val="000000"/>
          <w:szCs w:val="24"/>
        </w:rPr>
        <w:t>único. As características do Espaço d</w:t>
      </w:r>
      <w:r w:rsidR="008163FD" w:rsidRPr="00263A28">
        <w:rPr>
          <w:rFonts w:cs="Arial"/>
          <w:bCs/>
          <w:color w:val="000000"/>
          <w:szCs w:val="24"/>
        </w:rPr>
        <w:t>e Acolhimento passarão por revisão anual para adequação das necessidades e específicas de cada unidade escolar, incorporando os elementos necessários ou recomendados por autoridades superiores.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B6CE0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  <w:t>Art. 3º</w:t>
      </w:r>
      <w:r w:rsidR="008163FD" w:rsidRPr="00263A28">
        <w:rPr>
          <w:rFonts w:cs="Arial"/>
          <w:bCs/>
          <w:color w:val="000000"/>
          <w:szCs w:val="24"/>
        </w:rPr>
        <w:t xml:space="preserve"> É permitida a adequação de espaços já existentes, de</w:t>
      </w:r>
      <w:r w:rsidR="008163FD" w:rsidRPr="00263A28">
        <w:rPr>
          <w:rFonts w:cs="Arial"/>
          <w:bCs/>
          <w:color w:val="000000"/>
          <w:szCs w:val="24"/>
        </w:rPr>
        <w:t>sde que realizado isolamento acústico eficiente.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</w:r>
      <w:r w:rsidR="008163FD" w:rsidRPr="00263A28">
        <w:rPr>
          <w:rFonts w:cs="Arial"/>
          <w:b/>
          <w:bCs/>
          <w:color w:val="000000"/>
          <w:szCs w:val="24"/>
        </w:rPr>
        <w:t>Art. 4º</w:t>
      </w:r>
      <w:r w:rsidR="008163FD" w:rsidRPr="00263A28">
        <w:rPr>
          <w:rFonts w:cs="Arial"/>
          <w:bCs/>
          <w:color w:val="000000"/>
          <w:szCs w:val="24"/>
        </w:rPr>
        <w:t xml:space="preserve"> O Espaço de Acolhimento será devidamente sinalizado para uso exclusivo de alunos e servidores com TEA, vedada finalidade diversa.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ab/>
      </w:r>
      <w:r w:rsidRPr="00263A28">
        <w:rPr>
          <w:rFonts w:cs="Arial"/>
          <w:bCs/>
          <w:color w:val="000000"/>
          <w:szCs w:val="24"/>
        </w:rPr>
        <w:tab/>
      </w:r>
      <w:r w:rsidR="008163FD" w:rsidRPr="00263A28">
        <w:rPr>
          <w:rFonts w:cs="Arial"/>
          <w:bCs/>
          <w:color w:val="000000"/>
          <w:szCs w:val="24"/>
        </w:rPr>
        <w:t>§ 1º</w:t>
      </w:r>
      <w:r w:rsidR="008163FD" w:rsidRPr="00263A28">
        <w:rPr>
          <w:rFonts w:cs="Arial"/>
          <w:bCs/>
          <w:color w:val="000000"/>
          <w:szCs w:val="24"/>
        </w:rPr>
        <w:t xml:space="preserve"> Os servidores com TEA deverão ser orientados sobre o direito </w:t>
      </w:r>
      <w:r w:rsidR="008163FD" w:rsidRPr="00263A28">
        <w:rPr>
          <w:rFonts w:cs="Arial"/>
          <w:bCs/>
          <w:color w:val="000000"/>
          <w:szCs w:val="24"/>
        </w:rPr>
        <w:t>ao uso da sala, com disponibilização de uma chave que ficará sob sua guarda, garantindo sua autonomia pra uso em caso de necessidade.</w:t>
      </w:r>
    </w:p>
    <w:p w:rsidR="007B6CE0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ab/>
      </w:r>
      <w:r w:rsidRPr="00263A28">
        <w:rPr>
          <w:rFonts w:cs="Arial"/>
          <w:bCs/>
          <w:color w:val="000000"/>
          <w:szCs w:val="24"/>
        </w:rPr>
        <w:tab/>
      </w:r>
      <w:r w:rsidR="008163FD" w:rsidRPr="00263A28">
        <w:rPr>
          <w:rFonts w:cs="Arial"/>
          <w:bCs/>
          <w:color w:val="000000"/>
          <w:szCs w:val="24"/>
        </w:rPr>
        <w:t>§ 2º</w:t>
      </w:r>
      <w:r w:rsidR="008163FD" w:rsidRPr="00263A28">
        <w:rPr>
          <w:rFonts w:cs="Arial"/>
          <w:bCs/>
          <w:color w:val="000000"/>
          <w:szCs w:val="24"/>
        </w:rPr>
        <w:t xml:space="preserve"> Os cuidadores especiais de alunos com TEA deverão portar uma cópia da chave para acesso direto ao Espaço de </w:t>
      </w:r>
      <w:r w:rsidR="008163FD" w:rsidRPr="00263A28">
        <w:rPr>
          <w:rFonts w:cs="Arial"/>
          <w:bCs/>
          <w:color w:val="000000"/>
          <w:szCs w:val="24"/>
        </w:rPr>
        <w:t>Acolhimento quando necessário.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B6CE0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</w:r>
      <w:r w:rsidR="008163FD" w:rsidRPr="00263A28">
        <w:rPr>
          <w:rFonts w:cs="Arial"/>
          <w:b/>
          <w:bCs/>
          <w:color w:val="000000"/>
          <w:szCs w:val="24"/>
        </w:rPr>
        <w:t>Art. 5º</w:t>
      </w:r>
      <w:r w:rsidR="008163FD" w:rsidRPr="00263A28">
        <w:rPr>
          <w:rFonts w:cs="Arial"/>
          <w:bCs/>
          <w:color w:val="000000"/>
          <w:szCs w:val="24"/>
        </w:rPr>
        <w:t xml:space="preserve"> As despesas desta lei correrão por conta de dotações orçamentárias próprias que serão suplementadas quando necessário.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B6CE0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</w:r>
      <w:r w:rsidR="008163FD" w:rsidRPr="00263A28">
        <w:rPr>
          <w:rFonts w:cs="Arial"/>
          <w:b/>
          <w:bCs/>
          <w:color w:val="000000"/>
          <w:szCs w:val="24"/>
        </w:rPr>
        <w:t>Art. 6º</w:t>
      </w:r>
      <w:r w:rsidR="008163FD" w:rsidRPr="00263A28">
        <w:rPr>
          <w:rFonts w:cs="Arial"/>
          <w:bCs/>
          <w:color w:val="000000"/>
          <w:szCs w:val="24"/>
        </w:rPr>
        <w:t xml:space="preserve"> O Poder Público regulamentará esta lei naquilo que for necessário para sua execução.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B6CE0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</w:r>
      <w:r w:rsidR="008163FD" w:rsidRPr="00263A28">
        <w:rPr>
          <w:rFonts w:cs="Arial"/>
          <w:b/>
          <w:bCs/>
          <w:color w:val="000000"/>
          <w:szCs w:val="24"/>
        </w:rPr>
        <w:t>Art. 7º</w:t>
      </w:r>
      <w:r w:rsidR="008163FD" w:rsidRPr="00263A28">
        <w:rPr>
          <w:rFonts w:cs="Arial"/>
          <w:bCs/>
          <w:color w:val="000000"/>
          <w:szCs w:val="24"/>
        </w:rPr>
        <w:t xml:space="preserve"> Esta lei entra em vigor na data da sua publicação.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ab/>
      </w:r>
      <w:r w:rsidRPr="00263A28">
        <w:rPr>
          <w:rFonts w:cs="Arial"/>
          <w:bCs/>
          <w:color w:val="000000"/>
          <w:szCs w:val="24"/>
        </w:rPr>
        <w:tab/>
        <w:t>Câmara Municipal de Valinhos,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ab/>
      </w:r>
      <w:r>
        <w:rPr>
          <w:rFonts w:cs="Arial"/>
          <w:bCs/>
          <w:color w:val="000000"/>
          <w:szCs w:val="24"/>
        </w:rPr>
        <w:tab/>
      </w:r>
      <w:proofErr w:type="gramStart"/>
      <w:r>
        <w:rPr>
          <w:rFonts w:cs="Arial"/>
          <w:bCs/>
          <w:color w:val="000000"/>
          <w:szCs w:val="24"/>
        </w:rPr>
        <w:t>aos</w:t>
      </w:r>
      <w:proofErr w:type="gramEnd"/>
      <w:r>
        <w:rPr>
          <w:rFonts w:cs="Arial"/>
          <w:bCs/>
          <w:color w:val="000000"/>
          <w:szCs w:val="24"/>
        </w:rPr>
        <w:t xml:space="preserve"> 16</w:t>
      </w:r>
      <w:r w:rsidRPr="00263A28">
        <w:rPr>
          <w:rFonts w:cs="Arial"/>
          <w:bCs/>
          <w:color w:val="000000"/>
          <w:szCs w:val="24"/>
        </w:rPr>
        <w:t xml:space="preserve"> de abril de 2024.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  <w:t>Sidmar Rodrigo Toloi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  <w:t>Presidente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  <w:t>Simone Aparecida Bellini Marcatto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  <w:t>1ª Secretária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263A28">
        <w:rPr>
          <w:rFonts w:cs="Arial"/>
          <w:b/>
          <w:bCs/>
          <w:color w:val="000000"/>
          <w:szCs w:val="24"/>
        </w:rPr>
        <w:tab/>
      </w:r>
      <w:r w:rsidRPr="00263A28">
        <w:rPr>
          <w:rFonts w:cs="Arial"/>
          <w:b/>
          <w:bCs/>
          <w:color w:val="000000"/>
          <w:szCs w:val="24"/>
        </w:rPr>
        <w:tab/>
        <w:t>2º Secretário</w:t>
      </w: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263A28" w:rsidRPr="00263A28" w:rsidRDefault="00263A28" w:rsidP="00263A2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263A28">
        <w:rPr>
          <w:rFonts w:cs="Arial"/>
          <w:bCs/>
          <w:color w:val="000000"/>
          <w:szCs w:val="24"/>
        </w:rPr>
        <w:t xml:space="preserve">Projeto de Lei de iniciativa </w:t>
      </w:r>
      <w:r>
        <w:rPr>
          <w:rFonts w:cs="Arial"/>
          <w:bCs/>
          <w:color w:val="000000"/>
          <w:szCs w:val="24"/>
        </w:rPr>
        <w:t xml:space="preserve">do vereador Alécio </w:t>
      </w:r>
      <w:proofErr w:type="spellStart"/>
      <w:r>
        <w:rPr>
          <w:rFonts w:cs="Arial"/>
          <w:bCs/>
          <w:color w:val="000000"/>
          <w:szCs w:val="24"/>
        </w:rPr>
        <w:t>Cau</w:t>
      </w:r>
      <w:proofErr w:type="spellEnd"/>
      <w:r w:rsidRPr="00263A28">
        <w:rPr>
          <w:rFonts w:cs="Arial"/>
          <w:bCs/>
          <w:color w:val="000000"/>
          <w:szCs w:val="24"/>
        </w:rPr>
        <w:t>.</w:t>
      </w:r>
    </w:p>
    <w:sectPr w:rsidR="00263A28" w:rsidRPr="00263A28" w:rsidSect="00263A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FD" w:rsidRDefault="008163FD">
      <w:r>
        <w:separator/>
      </w:r>
    </w:p>
  </w:endnote>
  <w:endnote w:type="continuationSeparator" w:id="0">
    <w:p w:rsidR="008163FD" w:rsidRDefault="0081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28" w:rsidRDefault="00263A28" w:rsidP="00263A28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263A28" w:rsidRDefault="00263A28" w:rsidP="00263A28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263A28" w:rsidRDefault="00263A28" w:rsidP="00263A28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8163FD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939A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939A4">
      <w:rPr>
        <w:rFonts w:cs="Arial"/>
        <w:b/>
        <w:sz w:val="18"/>
        <w:szCs w:val="18"/>
      </w:rPr>
      <w:fldChar w:fldCharType="separate"/>
    </w:r>
    <w:r w:rsidR="00263A28">
      <w:rPr>
        <w:rFonts w:cs="Arial"/>
        <w:b/>
        <w:noProof/>
        <w:sz w:val="18"/>
        <w:szCs w:val="18"/>
      </w:rPr>
      <w:t>1</w:t>
    </w:r>
    <w:r w:rsidR="001939A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96F72" w:rsidRPr="00096F72">
      <w:fldChar w:fldCharType="begin"/>
    </w:r>
    <w:r>
      <w:instrText>NUMPAGES  \* Arabic  \* MERGEFORMAT</w:instrText>
    </w:r>
    <w:r w:rsidR="00096F72" w:rsidRPr="00096F72">
      <w:fldChar w:fldCharType="separate"/>
    </w:r>
    <w:r w:rsidR="00263A28" w:rsidRPr="00263A28">
      <w:rPr>
        <w:rFonts w:cs="Arial"/>
        <w:b/>
        <w:noProof/>
        <w:sz w:val="18"/>
        <w:szCs w:val="18"/>
      </w:rPr>
      <w:t>4</w:t>
    </w:r>
    <w:r w:rsidR="00096F72" w:rsidRPr="00096F72">
      <w:rPr>
        <w:rFonts w:cs="Arial"/>
        <w:b/>
        <w:noProof/>
        <w:sz w:val="18"/>
        <w:szCs w:val="18"/>
      </w:rPr>
      <w:fldChar w:fldCharType="end"/>
    </w:r>
  </w:p>
  <w:p w:rsidR="00686D66" w:rsidRDefault="008163FD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RDefault="008163FD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FD" w:rsidRDefault="008163FD">
      <w:r>
        <w:separator/>
      </w:r>
    </w:p>
  </w:footnote>
  <w:footnote w:type="continuationSeparator" w:id="0">
    <w:p w:rsidR="008163FD" w:rsidRDefault="0081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28" w:rsidRPr="009019DC" w:rsidRDefault="00263A28" w:rsidP="00263A28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C8FADA2" wp14:editId="7F04C6B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54924E9" wp14:editId="121A003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A28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6949</w:t>
    </w:r>
    <w:r w:rsidRPr="00263A28">
      <w:rPr>
        <w:rFonts w:cs="Arial"/>
        <w:noProof/>
        <w:sz w:val="18"/>
        <w:szCs w:val="18"/>
      </w:rPr>
      <w:t>/2023</w:t>
    </w:r>
  </w:p>
  <w:p w:rsidR="00263A28" w:rsidRPr="00263A28" w:rsidRDefault="00263A28" w:rsidP="00263A28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63A28" w:rsidRPr="00263A28" w:rsidRDefault="00263A28" w:rsidP="00263A2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63A28" w:rsidRPr="00263A28" w:rsidRDefault="00263A28" w:rsidP="00263A2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263A28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63A28" w:rsidRPr="00263A28" w:rsidRDefault="00263A28" w:rsidP="00263A28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263A28">
      <w:rPr>
        <w:b/>
        <w:noProof/>
        <w:color w:val="5F497A" w:themeColor="accent4" w:themeShade="BF"/>
        <w:sz w:val="22"/>
        <w:szCs w:val="72"/>
      </w:rPr>
      <w:t>ESTADO DE SÃO PAULO</w:t>
    </w:r>
  </w:p>
  <w:p w:rsidR="00263A28" w:rsidRDefault="00263A28" w:rsidP="00263A28">
    <w:pPr>
      <w:pStyle w:val="Cabealho"/>
      <w:rPr>
        <w:rFonts w:ascii="Times New Roman" w:hAnsi="Times New Roman"/>
        <w:b/>
        <w:sz w:val="28"/>
        <w:szCs w:val="24"/>
      </w:rPr>
    </w:pPr>
  </w:p>
  <w:p w:rsidR="00263A28" w:rsidRDefault="00263A28" w:rsidP="00263A28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8163FD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FDF0A55" wp14:editId="4A9C30D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1117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50AEA18" wp14:editId="6EC37ED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7220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8163FD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6949/2023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8163FD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8163FD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8163FD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155/2023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3934"/>
    <w:multiLevelType w:val="hybridMultilevel"/>
    <w:tmpl w:val="360CC4FA"/>
    <w:lvl w:ilvl="0" w:tplc="2A2653D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7DE6453E" w:tentative="1">
      <w:start w:val="1"/>
      <w:numFmt w:val="lowerLetter"/>
      <w:lvlText w:val="%2."/>
      <w:lvlJc w:val="left"/>
      <w:pPr>
        <w:ind w:left="3915" w:hanging="360"/>
      </w:pPr>
    </w:lvl>
    <w:lvl w:ilvl="2" w:tplc="DA42B516" w:tentative="1">
      <w:start w:val="1"/>
      <w:numFmt w:val="lowerRoman"/>
      <w:lvlText w:val="%3."/>
      <w:lvlJc w:val="right"/>
      <w:pPr>
        <w:ind w:left="4635" w:hanging="180"/>
      </w:pPr>
    </w:lvl>
    <w:lvl w:ilvl="3" w:tplc="803E6AD6" w:tentative="1">
      <w:start w:val="1"/>
      <w:numFmt w:val="decimal"/>
      <w:lvlText w:val="%4."/>
      <w:lvlJc w:val="left"/>
      <w:pPr>
        <w:ind w:left="5355" w:hanging="360"/>
      </w:pPr>
    </w:lvl>
    <w:lvl w:ilvl="4" w:tplc="F880CBC2" w:tentative="1">
      <w:start w:val="1"/>
      <w:numFmt w:val="lowerLetter"/>
      <w:lvlText w:val="%5."/>
      <w:lvlJc w:val="left"/>
      <w:pPr>
        <w:ind w:left="6075" w:hanging="360"/>
      </w:pPr>
    </w:lvl>
    <w:lvl w:ilvl="5" w:tplc="89144A34" w:tentative="1">
      <w:start w:val="1"/>
      <w:numFmt w:val="lowerRoman"/>
      <w:lvlText w:val="%6."/>
      <w:lvlJc w:val="right"/>
      <w:pPr>
        <w:ind w:left="6795" w:hanging="180"/>
      </w:pPr>
    </w:lvl>
    <w:lvl w:ilvl="6" w:tplc="1A1C2AF6" w:tentative="1">
      <w:start w:val="1"/>
      <w:numFmt w:val="decimal"/>
      <w:lvlText w:val="%7."/>
      <w:lvlJc w:val="left"/>
      <w:pPr>
        <w:ind w:left="7515" w:hanging="360"/>
      </w:pPr>
    </w:lvl>
    <w:lvl w:ilvl="7" w:tplc="876479AA" w:tentative="1">
      <w:start w:val="1"/>
      <w:numFmt w:val="lowerLetter"/>
      <w:lvlText w:val="%8."/>
      <w:lvlJc w:val="left"/>
      <w:pPr>
        <w:ind w:left="8235" w:hanging="360"/>
      </w:pPr>
    </w:lvl>
    <w:lvl w:ilvl="8" w:tplc="D68C4ABA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96F72"/>
    <w:rsid w:val="000F7939"/>
    <w:rsid w:val="00103936"/>
    <w:rsid w:val="00154E6D"/>
    <w:rsid w:val="00166047"/>
    <w:rsid w:val="00187E11"/>
    <w:rsid w:val="001939A4"/>
    <w:rsid w:val="001A68A6"/>
    <w:rsid w:val="001C7B4E"/>
    <w:rsid w:val="00203FA5"/>
    <w:rsid w:val="00227418"/>
    <w:rsid w:val="002406D6"/>
    <w:rsid w:val="002616B3"/>
    <w:rsid w:val="00263A28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C1D8A"/>
    <w:rsid w:val="004E3236"/>
    <w:rsid w:val="004E493C"/>
    <w:rsid w:val="00515C6C"/>
    <w:rsid w:val="00534972"/>
    <w:rsid w:val="00540457"/>
    <w:rsid w:val="005408CC"/>
    <w:rsid w:val="00572C91"/>
    <w:rsid w:val="00577379"/>
    <w:rsid w:val="005C7621"/>
    <w:rsid w:val="00615A5A"/>
    <w:rsid w:val="00641FA8"/>
    <w:rsid w:val="006610EE"/>
    <w:rsid w:val="006650D5"/>
    <w:rsid w:val="006816B4"/>
    <w:rsid w:val="00686D66"/>
    <w:rsid w:val="0068721F"/>
    <w:rsid w:val="006949FE"/>
    <w:rsid w:val="006A4063"/>
    <w:rsid w:val="006E514D"/>
    <w:rsid w:val="00706E7A"/>
    <w:rsid w:val="00720AA7"/>
    <w:rsid w:val="007229D9"/>
    <w:rsid w:val="007511D9"/>
    <w:rsid w:val="007562CD"/>
    <w:rsid w:val="0077671C"/>
    <w:rsid w:val="007815F5"/>
    <w:rsid w:val="007B3C56"/>
    <w:rsid w:val="007B6CE0"/>
    <w:rsid w:val="007E468E"/>
    <w:rsid w:val="007F0968"/>
    <w:rsid w:val="00802901"/>
    <w:rsid w:val="0080458F"/>
    <w:rsid w:val="00812741"/>
    <w:rsid w:val="008163F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9E1AD7"/>
    <w:rsid w:val="00A04FF1"/>
    <w:rsid w:val="00A2090C"/>
    <w:rsid w:val="00A762CA"/>
    <w:rsid w:val="00AD50A4"/>
    <w:rsid w:val="00AE69C4"/>
    <w:rsid w:val="00B156E1"/>
    <w:rsid w:val="00B15A41"/>
    <w:rsid w:val="00B75386"/>
    <w:rsid w:val="00B82FD6"/>
    <w:rsid w:val="00BA2827"/>
    <w:rsid w:val="00C121B6"/>
    <w:rsid w:val="00C1360D"/>
    <w:rsid w:val="00C40A11"/>
    <w:rsid w:val="00C422E9"/>
    <w:rsid w:val="00C70E55"/>
    <w:rsid w:val="00C71006"/>
    <w:rsid w:val="00C97C54"/>
    <w:rsid w:val="00CB5727"/>
    <w:rsid w:val="00CD5241"/>
    <w:rsid w:val="00CD6029"/>
    <w:rsid w:val="00CE5346"/>
    <w:rsid w:val="00CF3EAC"/>
    <w:rsid w:val="00D5240E"/>
    <w:rsid w:val="00D75C75"/>
    <w:rsid w:val="00D84BD0"/>
    <w:rsid w:val="00D86F54"/>
    <w:rsid w:val="00DC422B"/>
    <w:rsid w:val="00DC59C9"/>
    <w:rsid w:val="00E205BF"/>
    <w:rsid w:val="00E37567"/>
    <w:rsid w:val="00E57F8D"/>
    <w:rsid w:val="00E9372C"/>
    <w:rsid w:val="00F058AD"/>
    <w:rsid w:val="00F10B17"/>
    <w:rsid w:val="00F16789"/>
    <w:rsid w:val="00F31585"/>
    <w:rsid w:val="00F3735D"/>
    <w:rsid w:val="00F673B3"/>
    <w:rsid w:val="00F76EAB"/>
    <w:rsid w:val="00F946CF"/>
    <w:rsid w:val="00F956A1"/>
    <w:rsid w:val="00FA4657"/>
    <w:rsid w:val="00FB0404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10B1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C42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4F5E-2D0C-464E-8F1F-3F0AB3F1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</cp:revision>
  <cp:lastPrinted>2023-10-31T18:47:00Z</cp:lastPrinted>
  <dcterms:created xsi:type="dcterms:W3CDTF">2023-10-31T18:36:00Z</dcterms:created>
  <dcterms:modified xsi:type="dcterms:W3CDTF">2024-04-17T19:10:00Z</dcterms:modified>
</cp:coreProperties>
</file>