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10F29" w:rsidRPr="00DC2A59" w:rsidP="00DC32ED">
      <w:pPr>
        <w:pStyle w:val="Default"/>
        <w:jc w:val="both"/>
        <w:rPr>
          <w:rFonts w:asciiTheme="minorHAnsi" w:hAnsiTheme="minorHAnsi" w:cstheme="minorHAnsi"/>
          <w:b/>
          <w:color w:val="auto"/>
        </w:rPr>
      </w:pPr>
      <w:r w:rsidRPr="00DC2A59">
        <w:rPr>
          <w:rFonts w:asciiTheme="minorHAnsi" w:hAnsiTheme="minorHAnsi" w:cstheme="minorHAnsi"/>
          <w:b/>
          <w:color w:val="auto"/>
        </w:rPr>
        <w:t xml:space="preserve">Parecer </w:t>
      </w:r>
      <w:r w:rsidRPr="00DC2A59" w:rsidR="003C0713">
        <w:rPr>
          <w:rFonts w:asciiTheme="minorHAnsi" w:hAnsiTheme="minorHAnsi" w:cstheme="minorHAnsi"/>
          <w:b/>
          <w:color w:val="auto"/>
        </w:rPr>
        <w:t xml:space="preserve">Jurídico nº </w:t>
      </w:r>
      <w:r w:rsidR="00A93A58">
        <w:rPr>
          <w:rFonts w:asciiTheme="minorHAnsi" w:hAnsiTheme="minorHAnsi" w:cstheme="minorHAnsi"/>
          <w:b/>
          <w:color w:val="auto"/>
        </w:rPr>
        <w:t>095</w:t>
      </w:r>
      <w:r w:rsidRPr="00DC2A59" w:rsidR="003C0713">
        <w:rPr>
          <w:rFonts w:asciiTheme="minorHAnsi" w:hAnsiTheme="minorHAnsi" w:cstheme="minorHAnsi"/>
          <w:b/>
          <w:color w:val="auto"/>
        </w:rPr>
        <w:t>/202</w:t>
      </w:r>
      <w:r w:rsidR="00974BAE">
        <w:rPr>
          <w:rFonts w:asciiTheme="minorHAnsi" w:hAnsiTheme="minorHAnsi" w:cstheme="minorHAnsi"/>
          <w:b/>
          <w:color w:val="auto"/>
        </w:rPr>
        <w:t>4</w:t>
      </w:r>
      <w:r w:rsidR="000B01DD">
        <w:rPr>
          <w:rFonts w:asciiTheme="minorHAnsi" w:hAnsiTheme="minorHAnsi" w:cstheme="minorHAnsi"/>
          <w:b/>
          <w:color w:val="auto"/>
        </w:rPr>
        <w:t>.</w:t>
      </w:r>
    </w:p>
    <w:p w:rsidR="00A93A58" w:rsidRPr="00A93A58" w:rsidP="00DC32ED">
      <w:pPr>
        <w:pStyle w:val="Default"/>
        <w:jc w:val="both"/>
        <w:rPr>
          <w:rFonts w:asciiTheme="minorHAnsi" w:hAnsiTheme="minorHAnsi" w:cstheme="minorHAnsi"/>
          <w:color w:val="auto"/>
        </w:rPr>
      </w:pPr>
      <w:r w:rsidRPr="00A34BEA">
        <w:rPr>
          <w:rFonts w:asciiTheme="minorHAnsi" w:hAnsiTheme="minorHAnsi" w:cstheme="minorHAnsi"/>
          <w:b/>
          <w:color w:val="auto"/>
        </w:rPr>
        <w:t xml:space="preserve">Assunto: Projeto de </w:t>
      </w:r>
      <w:r w:rsidRPr="00A34BEA" w:rsidR="00A34AF6">
        <w:rPr>
          <w:rFonts w:asciiTheme="minorHAnsi" w:hAnsiTheme="minorHAnsi" w:cstheme="minorHAnsi"/>
          <w:b/>
          <w:color w:val="auto"/>
        </w:rPr>
        <w:t>Resolução</w:t>
      </w:r>
      <w:r w:rsidRPr="00A34BEA">
        <w:rPr>
          <w:rFonts w:asciiTheme="minorHAnsi" w:hAnsiTheme="minorHAnsi" w:cstheme="minorHAnsi"/>
          <w:b/>
          <w:color w:val="auto"/>
        </w:rPr>
        <w:t xml:space="preserve"> nº </w:t>
      </w:r>
      <w:r w:rsidRPr="00A34BEA" w:rsidR="003C0713">
        <w:rPr>
          <w:rFonts w:asciiTheme="minorHAnsi" w:hAnsiTheme="minorHAnsi" w:cstheme="minorHAnsi"/>
          <w:b/>
          <w:color w:val="auto"/>
        </w:rPr>
        <w:t>0</w:t>
      </w:r>
      <w:r>
        <w:rPr>
          <w:rFonts w:asciiTheme="minorHAnsi" w:hAnsiTheme="minorHAnsi" w:cstheme="minorHAnsi"/>
          <w:b/>
          <w:color w:val="auto"/>
        </w:rPr>
        <w:t>2</w:t>
      </w:r>
      <w:r w:rsidRPr="00A34BEA">
        <w:rPr>
          <w:rFonts w:asciiTheme="minorHAnsi" w:hAnsiTheme="minorHAnsi" w:cstheme="minorHAnsi"/>
          <w:b/>
          <w:color w:val="auto"/>
        </w:rPr>
        <w:t>/20</w:t>
      </w:r>
      <w:r w:rsidRPr="00A34BEA" w:rsidR="007E3031">
        <w:rPr>
          <w:rFonts w:asciiTheme="minorHAnsi" w:hAnsiTheme="minorHAnsi" w:cstheme="minorHAnsi"/>
          <w:b/>
          <w:color w:val="auto"/>
        </w:rPr>
        <w:t>2</w:t>
      </w:r>
      <w:r w:rsidR="00974BAE">
        <w:rPr>
          <w:rFonts w:asciiTheme="minorHAnsi" w:hAnsiTheme="minorHAnsi" w:cstheme="minorHAnsi"/>
          <w:b/>
          <w:color w:val="auto"/>
        </w:rPr>
        <w:t>4</w:t>
      </w:r>
      <w:r w:rsidRPr="00A34BEA">
        <w:rPr>
          <w:rFonts w:asciiTheme="minorHAnsi" w:hAnsiTheme="minorHAnsi" w:cstheme="minorHAnsi"/>
          <w:b/>
          <w:color w:val="auto"/>
        </w:rPr>
        <w:t xml:space="preserve"> </w:t>
      </w:r>
      <w:r w:rsidR="00032960">
        <w:rPr>
          <w:rFonts w:asciiTheme="minorHAnsi" w:hAnsiTheme="minorHAnsi" w:cstheme="minorHAnsi"/>
          <w:b/>
          <w:color w:val="auto"/>
        </w:rPr>
        <w:t>–</w:t>
      </w:r>
      <w:r>
        <w:rPr>
          <w:rFonts w:asciiTheme="minorHAnsi" w:hAnsiTheme="minorHAnsi" w:cstheme="minorHAnsi"/>
          <w:b/>
          <w:color w:val="auto"/>
        </w:rPr>
        <w:t xml:space="preserve"> </w:t>
      </w:r>
      <w:r w:rsidRPr="00A93A58">
        <w:rPr>
          <w:rFonts w:asciiTheme="minorHAnsi" w:hAnsiTheme="minorHAnsi" w:cstheme="minorHAnsi"/>
          <w:color w:val="auto"/>
        </w:rPr>
        <w:t>Altera a Resolução nº 04/2017, que "dispõe sobre o Plano de Cargos e vencimentos da Câmara Municipal de Valinhos e dá outras providências".</w:t>
      </w:r>
    </w:p>
    <w:p w:rsidR="003A015C" w:rsidRPr="00A34BEA" w:rsidP="00DC32ED">
      <w:pPr>
        <w:pStyle w:val="Default"/>
        <w:jc w:val="both"/>
        <w:rPr>
          <w:rFonts w:asciiTheme="minorHAnsi" w:hAnsiTheme="minorHAnsi" w:cstheme="minorHAnsi"/>
          <w:b/>
          <w:color w:val="auto"/>
        </w:rPr>
      </w:pPr>
      <w:r w:rsidRPr="00A34BEA">
        <w:rPr>
          <w:rFonts w:asciiTheme="minorHAnsi" w:hAnsiTheme="minorHAnsi" w:cstheme="minorHAnsi"/>
          <w:b/>
          <w:color w:val="auto"/>
        </w:rPr>
        <w:t xml:space="preserve">Autoria </w:t>
      </w:r>
      <w:r w:rsidRPr="00A34BEA" w:rsidR="00B8093B">
        <w:rPr>
          <w:rFonts w:asciiTheme="minorHAnsi" w:hAnsiTheme="minorHAnsi" w:cstheme="minorHAnsi"/>
          <w:b/>
          <w:color w:val="auto"/>
        </w:rPr>
        <w:t>da Mesa Diretora</w:t>
      </w:r>
      <w:r w:rsidR="000B01DD">
        <w:rPr>
          <w:rFonts w:asciiTheme="minorHAnsi" w:hAnsiTheme="minorHAnsi" w:cstheme="minorHAnsi"/>
          <w:b/>
          <w:color w:val="auto"/>
        </w:rPr>
        <w:t>.</w:t>
      </w:r>
    </w:p>
    <w:p w:rsidR="003A015C" w:rsidRPr="00A34BEA" w:rsidP="00DC32ED">
      <w:pPr>
        <w:pStyle w:val="Default"/>
        <w:jc w:val="both"/>
        <w:rPr>
          <w:rFonts w:asciiTheme="minorHAnsi" w:hAnsiTheme="minorHAnsi" w:cstheme="minorHAnsi"/>
          <w:b/>
          <w:color w:val="auto"/>
        </w:rPr>
      </w:pPr>
    </w:p>
    <w:p w:rsidR="008D7127" w:rsidP="00DC32ED">
      <w:pPr>
        <w:pStyle w:val="Default"/>
        <w:jc w:val="both"/>
        <w:rPr>
          <w:rFonts w:asciiTheme="minorHAnsi" w:hAnsiTheme="minorHAnsi" w:cstheme="minorHAnsi"/>
        </w:rPr>
      </w:pPr>
    </w:p>
    <w:p w:rsidR="00CC26DB" w:rsidP="00DC32ED">
      <w:pPr>
        <w:pStyle w:val="Default"/>
        <w:jc w:val="both"/>
        <w:rPr>
          <w:rFonts w:asciiTheme="minorHAnsi" w:hAnsiTheme="minorHAnsi" w:cstheme="minorHAnsi"/>
        </w:rPr>
      </w:pPr>
    </w:p>
    <w:p w:rsidR="00F67867" w:rsidRPr="00A34BEA" w:rsidP="00DC32ED">
      <w:pPr>
        <w:pStyle w:val="Default"/>
        <w:jc w:val="both"/>
        <w:rPr>
          <w:rFonts w:asciiTheme="minorHAnsi" w:hAnsiTheme="minorHAnsi" w:cstheme="minorHAnsi"/>
          <w:b/>
          <w:i/>
        </w:rPr>
      </w:pPr>
      <w:r w:rsidRPr="00A34BEA">
        <w:rPr>
          <w:rFonts w:asciiTheme="minorHAnsi" w:hAnsiTheme="minorHAnsi" w:cstheme="minorHAnsi"/>
          <w:b/>
          <w:i/>
        </w:rPr>
        <w:t xml:space="preserve">À </w:t>
      </w:r>
      <w:r w:rsidRPr="00A34BEA" w:rsidR="00722640">
        <w:rPr>
          <w:rFonts w:asciiTheme="minorHAnsi" w:hAnsiTheme="minorHAnsi" w:cstheme="minorHAnsi"/>
          <w:b/>
          <w:i/>
        </w:rPr>
        <w:t>Comissão de Justiça e Redação</w:t>
      </w:r>
    </w:p>
    <w:p w:rsidR="003C0713" w:rsidRPr="00A34BEA" w:rsidP="00DC32ED">
      <w:pPr>
        <w:pStyle w:val="Default"/>
        <w:jc w:val="both"/>
        <w:rPr>
          <w:rFonts w:asciiTheme="minorHAnsi" w:hAnsiTheme="minorHAnsi" w:cstheme="minorHAnsi"/>
          <w:b/>
          <w:i/>
        </w:rPr>
      </w:pPr>
      <w:r w:rsidRPr="00A34BEA">
        <w:rPr>
          <w:rFonts w:asciiTheme="minorHAnsi" w:hAnsiTheme="minorHAnsi" w:cstheme="minorHAnsi"/>
          <w:b/>
          <w:i/>
        </w:rPr>
        <w:t xml:space="preserve">Exmo. </w:t>
      </w:r>
      <w:r w:rsidRPr="00A34BEA">
        <w:rPr>
          <w:rFonts w:asciiTheme="minorHAnsi" w:hAnsiTheme="minorHAnsi" w:cstheme="minorHAnsi"/>
          <w:b/>
          <w:i/>
        </w:rPr>
        <w:t>Sr.</w:t>
      </w:r>
      <w:r w:rsidRPr="00A34BEA">
        <w:rPr>
          <w:rFonts w:asciiTheme="minorHAnsi" w:hAnsiTheme="minorHAnsi" w:cstheme="minorHAnsi"/>
          <w:b/>
          <w:i/>
        </w:rPr>
        <w:t xml:space="preserve"> </w:t>
      </w:r>
      <w:r w:rsidRPr="00A34BEA" w:rsidR="003A015C">
        <w:rPr>
          <w:rFonts w:asciiTheme="minorHAnsi" w:hAnsiTheme="minorHAnsi" w:cstheme="minorHAnsi"/>
          <w:b/>
          <w:i/>
        </w:rPr>
        <w:t>Presidente Vereador Gabriel Bueno</w:t>
      </w:r>
    </w:p>
    <w:p w:rsidR="003A015C" w:rsidRPr="00A34BEA" w:rsidP="00DC32ED">
      <w:pPr>
        <w:pStyle w:val="Default"/>
        <w:jc w:val="both"/>
        <w:rPr>
          <w:rFonts w:asciiTheme="minorHAnsi" w:hAnsiTheme="minorHAnsi" w:cstheme="minorHAnsi"/>
          <w:b/>
          <w:i/>
        </w:rPr>
      </w:pPr>
    </w:p>
    <w:p w:rsidR="00CC26DB" w:rsidP="003C0713">
      <w:pPr>
        <w:pStyle w:val="Default"/>
        <w:spacing w:line="360" w:lineRule="auto"/>
        <w:jc w:val="both"/>
        <w:rPr>
          <w:rFonts w:asciiTheme="minorHAnsi" w:hAnsiTheme="minorHAnsi" w:cstheme="minorHAnsi"/>
          <w:b/>
          <w:i/>
          <w:color w:val="auto"/>
        </w:rPr>
      </w:pPr>
    </w:p>
    <w:p w:rsidR="00CC26DB" w:rsidRPr="00A34BEA" w:rsidP="003C0713">
      <w:pPr>
        <w:pStyle w:val="Default"/>
        <w:spacing w:line="360" w:lineRule="auto"/>
        <w:jc w:val="both"/>
        <w:rPr>
          <w:rFonts w:asciiTheme="minorHAnsi" w:hAnsiTheme="minorHAnsi" w:cstheme="minorHAnsi"/>
          <w:b/>
          <w:i/>
          <w:color w:val="auto"/>
        </w:rPr>
      </w:pPr>
    </w:p>
    <w:p w:rsidR="00F92A49" w:rsidRPr="00A34BEA" w:rsidP="003C0713">
      <w:pPr>
        <w:pStyle w:val="Default"/>
        <w:spacing w:line="360" w:lineRule="auto"/>
        <w:jc w:val="both"/>
        <w:rPr>
          <w:rFonts w:asciiTheme="minorHAnsi" w:hAnsiTheme="minorHAnsi" w:cstheme="minorHAnsi"/>
          <w:b/>
          <w:i/>
          <w:color w:val="auto"/>
          <w:sz w:val="12"/>
          <w:szCs w:val="12"/>
        </w:rPr>
      </w:pPr>
    </w:p>
    <w:p w:rsidR="00974BAE" w:rsidRPr="00A93A58" w:rsidP="00A93A58">
      <w:pPr>
        <w:pStyle w:val="Default"/>
        <w:spacing w:after="240" w:line="360" w:lineRule="auto"/>
        <w:ind w:firstLine="1701"/>
        <w:jc w:val="both"/>
        <w:rPr>
          <w:rFonts w:asciiTheme="minorHAnsi" w:hAnsiTheme="minorHAnsi" w:cstheme="minorHAnsi"/>
          <w:i/>
          <w:color w:val="auto"/>
        </w:rPr>
      </w:pPr>
      <w:r w:rsidRPr="00A34BEA">
        <w:rPr>
          <w:rFonts w:asciiTheme="minorHAnsi" w:hAnsiTheme="minorHAnsi" w:cstheme="minorHAnsi"/>
          <w:color w:val="auto"/>
        </w:rPr>
        <w:t xml:space="preserve">Trata-se de parecer jurídico relativo ao projeto em epígrafe </w:t>
      </w:r>
      <w:r w:rsidRPr="00A34BEA" w:rsidR="00AA1926">
        <w:rPr>
          <w:rFonts w:asciiTheme="minorHAnsi" w:hAnsiTheme="minorHAnsi" w:cstheme="minorHAnsi"/>
          <w:color w:val="auto"/>
        </w:rPr>
        <w:t xml:space="preserve">de </w:t>
      </w:r>
      <w:r w:rsidRPr="00A34BEA" w:rsidR="00A34AF6">
        <w:rPr>
          <w:rFonts w:asciiTheme="minorHAnsi" w:hAnsiTheme="minorHAnsi" w:cstheme="minorHAnsi"/>
          <w:color w:val="auto"/>
        </w:rPr>
        <w:t>a</w:t>
      </w:r>
      <w:r w:rsidRPr="00A34BEA" w:rsidR="003C0713">
        <w:rPr>
          <w:rFonts w:asciiTheme="minorHAnsi" w:hAnsiTheme="minorHAnsi" w:cstheme="minorHAnsi"/>
          <w:color w:val="auto"/>
        </w:rPr>
        <w:t xml:space="preserve">utoria </w:t>
      </w:r>
      <w:r w:rsidRPr="00A34BEA" w:rsidR="00B8093B">
        <w:rPr>
          <w:rFonts w:asciiTheme="minorHAnsi" w:hAnsiTheme="minorHAnsi" w:cstheme="minorHAnsi"/>
          <w:color w:val="auto"/>
        </w:rPr>
        <w:t>da Mesa Diretora</w:t>
      </w:r>
      <w:r w:rsidRPr="00A34BEA" w:rsidR="003C0713">
        <w:rPr>
          <w:rFonts w:asciiTheme="minorHAnsi" w:hAnsiTheme="minorHAnsi" w:cstheme="minorHAnsi"/>
          <w:color w:val="auto"/>
        </w:rPr>
        <w:t xml:space="preserve"> que</w:t>
      </w:r>
      <w:r w:rsidR="00A93A58">
        <w:rPr>
          <w:rFonts w:asciiTheme="minorHAnsi" w:hAnsiTheme="minorHAnsi" w:cstheme="minorHAnsi"/>
          <w:color w:val="auto"/>
        </w:rPr>
        <w:t xml:space="preserve"> </w:t>
      </w:r>
      <w:r w:rsidR="00E76601">
        <w:rPr>
          <w:rFonts w:asciiTheme="minorHAnsi" w:hAnsiTheme="minorHAnsi" w:cstheme="minorHAnsi"/>
          <w:color w:val="auto"/>
        </w:rPr>
        <w:t>“a</w:t>
      </w:r>
      <w:r w:rsidRPr="00A93A58" w:rsidR="00A93A58">
        <w:rPr>
          <w:rFonts w:asciiTheme="minorHAnsi" w:hAnsiTheme="minorHAnsi" w:cstheme="minorHAnsi"/>
          <w:i/>
          <w:color w:val="auto"/>
        </w:rPr>
        <w:t xml:space="preserve">ltera a Resolução nº </w:t>
      </w:r>
      <w:r w:rsidR="00E76601">
        <w:rPr>
          <w:rFonts w:asciiTheme="minorHAnsi" w:hAnsiTheme="minorHAnsi" w:cstheme="minorHAnsi"/>
          <w:i/>
          <w:color w:val="auto"/>
        </w:rPr>
        <w:t>04/2017, que ‘</w:t>
      </w:r>
      <w:r w:rsidRPr="00A93A58" w:rsidR="00A93A58">
        <w:rPr>
          <w:rFonts w:asciiTheme="minorHAnsi" w:hAnsiTheme="minorHAnsi" w:cstheme="minorHAnsi"/>
          <w:i/>
          <w:color w:val="auto"/>
        </w:rPr>
        <w:t>dispõe sobre o Plano de Cargos e vencimentos da Câmara Municipal de Valinhos e dá outras providências</w:t>
      </w:r>
      <w:r w:rsidR="00E76601">
        <w:rPr>
          <w:rFonts w:asciiTheme="minorHAnsi" w:hAnsiTheme="minorHAnsi" w:cstheme="minorHAnsi"/>
          <w:i/>
          <w:color w:val="auto"/>
        </w:rPr>
        <w:t>’</w:t>
      </w:r>
      <w:r w:rsidR="00E76601">
        <w:rPr>
          <w:rFonts w:asciiTheme="minorHAnsi" w:hAnsiTheme="minorHAnsi" w:cstheme="minorHAnsi"/>
          <w:i/>
          <w:color w:val="auto"/>
        </w:rPr>
        <w:t xml:space="preserve"> </w:t>
      </w:r>
      <w:r w:rsidRPr="00A93A58">
        <w:rPr>
          <w:rFonts w:asciiTheme="minorHAnsi" w:hAnsiTheme="minorHAnsi" w:cstheme="minorHAnsi"/>
          <w:i/>
          <w:color w:val="auto"/>
        </w:rPr>
        <w:t>”</w:t>
      </w:r>
      <w:r w:rsidRPr="00A93A58">
        <w:rPr>
          <w:rFonts w:asciiTheme="minorHAnsi" w:hAnsiTheme="minorHAnsi" w:cstheme="minorHAnsi"/>
          <w:i/>
          <w:color w:val="auto"/>
        </w:rPr>
        <w:t>.</w:t>
      </w:r>
    </w:p>
    <w:p w:rsidR="003C0713" w:rsidRPr="00A34BEA" w:rsidP="0014324F">
      <w:pPr>
        <w:pStyle w:val="Default"/>
        <w:spacing w:after="240" w:line="360" w:lineRule="auto"/>
        <w:ind w:firstLine="1701"/>
        <w:jc w:val="both"/>
        <w:rPr>
          <w:rFonts w:asciiTheme="minorHAnsi" w:hAnsiTheme="minorHAnsi" w:cstheme="minorHAnsi"/>
          <w:color w:val="auto"/>
        </w:rPr>
      </w:pPr>
      <w:r w:rsidRPr="00A34BEA">
        <w:rPr>
          <w:rFonts w:asciiTheme="minorHAnsi" w:hAnsiTheme="minorHAnsi" w:cstheme="minorHAnsi"/>
          <w:i/>
          <w:color w:val="auto"/>
        </w:rPr>
        <w:t>Ab initio</w:t>
      </w:r>
      <w:r w:rsidRPr="00A34BEA">
        <w:rPr>
          <w:rFonts w:asciiTheme="minorHAnsi" w:hAnsiTheme="minorHAnsi" w:cstheme="minorHAnsi"/>
          <w:color w:val="auto"/>
        </w:rPr>
        <w:t xml:space="preserve">, cumpre destacar a competência regimental da </w:t>
      </w:r>
      <w:r w:rsidRPr="00A34BEA">
        <w:rPr>
          <w:rFonts w:asciiTheme="minorHAnsi" w:hAnsiTheme="minorHAnsi" w:cstheme="minorHAnsi"/>
          <w:color w:val="auto"/>
        </w:rPr>
        <w:t>Comissão</w:t>
      </w:r>
      <w:r w:rsidRPr="00A34BEA">
        <w:rPr>
          <w:rFonts w:asciiTheme="minorHAnsi" w:hAnsiTheme="minorHAnsi" w:cstheme="minorHAnsi"/>
          <w:color w:val="auto"/>
        </w:rPr>
        <w:t xml:space="preserve"> </w:t>
      </w:r>
      <w:r w:rsidRPr="00A34BEA">
        <w:rPr>
          <w:rFonts w:asciiTheme="minorHAnsi" w:hAnsiTheme="minorHAnsi" w:cstheme="minorHAnsi"/>
          <w:color w:val="auto"/>
        </w:rPr>
        <w:t>de</w:t>
      </w:r>
      <w:r w:rsidRPr="00A34BEA">
        <w:rPr>
          <w:rFonts w:asciiTheme="minorHAnsi" w:hAnsiTheme="minorHAnsi" w:cstheme="minorHAnsi"/>
          <w:color w:val="auto"/>
        </w:rPr>
        <w:t xml:space="preserve"> Justiça e Redação, estabelecida no artigo 38.</w:t>
      </w:r>
    </w:p>
    <w:p w:rsidR="003C0713" w:rsidRPr="00A34BEA" w:rsidP="003A015C">
      <w:pPr>
        <w:tabs>
          <w:tab w:val="left" w:pos="1701"/>
        </w:tabs>
        <w:spacing w:before="240" w:after="240" w:line="360" w:lineRule="auto"/>
        <w:ind w:firstLine="1701"/>
        <w:jc w:val="both"/>
        <w:rPr>
          <w:rFonts w:asciiTheme="minorHAnsi" w:hAnsiTheme="minorHAnsi" w:cstheme="minorHAnsi"/>
        </w:rPr>
      </w:pPr>
      <w:r w:rsidRPr="00A34BEA">
        <w:rPr>
          <w:rFonts w:asciiTheme="minorHAnsi" w:hAnsiTheme="minorHAnsi" w:cstheme="minorHAnsi"/>
          <w:szCs w:val="24"/>
        </w:rPr>
        <w:t>Outrossim</w:t>
      </w:r>
      <w:r w:rsidRPr="00A34BEA">
        <w:rPr>
          <w:rFonts w:asciiTheme="minorHAnsi" w:hAnsiTheme="minorHAnsi" w:cstheme="minorHAnsi"/>
          <w:szCs w:val="24"/>
        </w:rPr>
        <w:t>, ressalta-se que a opinião jurídica exarada neste parecer não tem força vinculante, sendo meramente opinativo</w:t>
      </w:r>
      <w:r>
        <w:rPr>
          <w:rStyle w:val="FootnoteReference"/>
          <w:rFonts w:asciiTheme="minorHAnsi" w:hAnsiTheme="minorHAnsi" w:cstheme="minorHAnsi"/>
        </w:rPr>
        <w:footnoteReference w:id="2"/>
      </w:r>
      <w:r w:rsidRPr="00A34BEA">
        <w:rPr>
          <w:rFonts w:asciiTheme="minorHAnsi" w:hAnsiTheme="minorHAnsi" w:cstheme="minorHAnsi"/>
          <w:szCs w:val="24"/>
        </w:rPr>
        <w:t xml:space="preserve"> não fundamentando decisão proferida pelas Comissões e/ou nobres vereadores.</w:t>
      </w:r>
      <w:r w:rsidRPr="00A34BEA" w:rsidR="003A015C">
        <w:rPr>
          <w:rFonts w:asciiTheme="minorHAnsi" w:hAnsiTheme="minorHAnsi" w:cstheme="minorHAnsi"/>
          <w:szCs w:val="24"/>
        </w:rPr>
        <w:t xml:space="preserve"> </w:t>
      </w:r>
    </w:p>
    <w:p w:rsidR="00032960" w:rsidP="00032960">
      <w:pPr>
        <w:tabs>
          <w:tab w:val="left" w:pos="1701"/>
        </w:tabs>
        <w:spacing w:after="120" w:line="360" w:lineRule="auto"/>
        <w:ind w:firstLine="1701"/>
        <w:jc w:val="both"/>
        <w:rPr>
          <w:rFonts w:asciiTheme="minorHAnsi" w:hAnsiTheme="minorHAnsi" w:cstheme="minorHAnsi"/>
          <w:szCs w:val="24"/>
        </w:rPr>
      </w:pPr>
      <w:r w:rsidRPr="00A34BEA">
        <w:rPr>
          <w:rFonts w:asciiTheme="minorHAnsi" w:hAnsiTheme="minorHAnsi" w:cstheme="minorHAnsi"/>
          <w:szCs w:val="24"/>
        </w:rPr>
        <w:t xml:space="preserve">Desta feita, considerando os aspectos </w:t>
      </w:r>
      <w:r w:rsidRPr="00A34BEA" w:rsidR="0014324F">
        <w:rPr>
          <w:rFonts w:asciiTheme="minorHAnsi" w:hAnsiTheme="minorHAnsi" w:cstheme="minorHAnsi"/>
          <w:szCs w:val="24"/>
        </w:rPr>
        <w:t xml:space="preserve">jurídicos </w:t>
      </w:r>
      <w:r w:rsidRPr="00A34BEA">
        <w:rPr>
          <w:rFonts w:asciiTheme="minorHAnsi" w:hAnsiTheme="minorHAnsi" w:cstheme="minorHAnsi"/>
          <w:szCs w:val="24"/>
        </w:rPr>
        <w:t>passamos a análise técnica do projeto em epígrafe solicitado.</w:t>
      </w:r>
    </w:p>
    <w:p w:rsidR="00032960" w:rsidRPr="00032960" w:rsidP="00032960">
      <w:pPr>
        <w:tabs>
          <w:tab w:val="left" w:pos="1701"/>
        </w:tabs>
        <w:spacing w:after="120" w:line="360" w:lineRule="auto"/>
        <w:ind w:firstLine="1701"/>
        <w:jc w:val="both"/>
        <w:rPr>
          <w:rFonts w:asciiTheme="minorHAnsi" w:hAnsiTheme="minorHAnsi" w:cstheme="minorHAnsi"/>
          <w:szCs w:val="24"/>
        </w:rPr>
      </w:pPr>
      <w:r w:rsidRPr="00E45883">
        <w:rPr>
          <w:rFonts w:eastAsia="Calibri" w:asciiTheme="minorHAnsi" w:hAnsiTheme="minorHAnsi" w:cstheme="minorHAnsi"/>
          <w:szCs w:val="24"/>
        </w:rPr>
        <w:t xml:space="preserve">Preliminarmente, quanto ao </w:t>
      </w:r>
      <w:r w:rsidRPr="0031547F">
        <w:rPr>
          <w:rFonts w:eastAsia="Calibri" w:asciiTheme="minorHAnsi" w:hAnsiTheme="minorHAnsi" w:cstheme="minorHAnsi"/>
          <w:b/>
          <w:szCs w:val="24"/>
          <w:u w:val="single"/>
        </w:rPr>
        <w:t>pedido de urgência</w:t>
      </w:r>
      <w:r w:rsidRPr="00E45883">
        <w:rPr>
          <w:rFonts w:eastAsia="Calibri" w:asciiTheme="minorHAnsi" w:hAnsiTheme="minorHAnsi" w:cstheme="minorHAnsi"/>
          <w:szCs w:val="24"/>
        </w:rPr>
        <w:t xml:space="preserve"> o Regimento Interno dispõe:</w:t>
      </w:r>
    </w:p>
    <w:p w:rsidR="00032960" w:rsidRPr="001179E5" w:rsidP="00032960">
      <w:pPr>
        <w:pStyle w:val="Default"/>
        <w:ind w:left="2268"/>
        <w:jc w:val="both"/>
        <w:rPr>
          <w:rFonts w:asciiTheme="minorHAnsi" w:hAnsiTheme="minorHAnsi" w:cstheme="minorHAnsi"/>
          <w:i/>
          <w:sz w:val="22"/>
          <w:szCs w:val="22"/>
        </w:rPr>
      </w:pPr>
      <w:r>
        <w:rPr>
          <w:rFonts w:asciiTheme="minorHAnsi" w:hAnsiTheme="minorHAnsi" w:cstheme="minorHAnsi"/>
          <w:i/>
          <w:sz w:val="22"/>
          <w:szCs w:val="22"/>
        </w:rPr>
        <w:t>“</w:t>
      </w:r>
      <w:r w:rsidRPr="001179E5">
        <w:rPr>
          <w:rFonts w:asciiTheme="minorHAnsi" w:hAnsiTheme="minorHAnsi" w:cstheme="minorHAnsi"/>
          <w:i/>
          <w:sz w:val="22"/>
          <w:szCs w:val="22"/>
        </w:rPr>
        <w:t>Art. 42.</w:t>
      </w:r>
      <w:r w:rsidRPr="001179E5">
        <w:rPr>
          <w:rFonts w:asciiTheme="minorHAnsi" w:hAnsiTheme="minorHAnsi" w:cstheme="minorHAnsi"/>
          <w:i/>
          <w:sz w:val="22"/>
          <w:szCs w:val="22"/>
        </w:rPr>
        <w:t xml:space="preserve"> O prazo para a Comissão exarar parecer, sobre qualquer matéria, será de 15 (quinze) dias, a contar da data do recebimento da matéria pelo Presidente da Comissão, salvo decisão em contrário do Plenário.</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w:t>
      </w:r>
    </w:p>
    <w:p w:rsidR="00032960" w:rsidRPr="0071310D" w:rsidP="00032960">
      <w:pPr>
        <w:pStyle w:val="Default"/>
        <w:ind w:left="2268"/>
        <w:jc w:val="both"/>
        <w:rPr>
          <w:rFonts w:asciiTheme="minorHAnsi" w:hAnsiTheme="minorHAnsi" w:cstheme="minorHAnsi"/>
          <w:b/>
          <w:i/>
          <w:sz w:val="22"/>
          <w:szCs w:val="22"/>
        </w:rPr>
      </w:pPr>
      <w:r w:rsidRPr="0071310D">
        <w:rPr>
          <w:rFonts w:asciiTheme="minorHAnsi" w:hAnsiTheme="minorHAnsi" w:cstheme="minorHAnsi"/>
          <w:b/>
          <w:i/>
          <w:sz w:val="22"/>
          <w:szCs w:val="22"/>
        </w:rPr>
        <w:t>§ 5º Quando se tratar de projeto em que tenha sido solicitada urgência o prazo máximo para a Comissão exarar parecer será de 48 (quarenta e oito) horas, a contar da data do recebimento da matéria pelo Presidente da Comissão.</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w:t>
      </w:r>
    </w:p>
    <w:p w:rsidR="00032960" w:rsidRPr="001179E5" w:rsidP="00032960">
      <w:pPr>
        <w:pStyle w:val="Default"/>
        <w:ind w:left="2268"/>
        <w:jc w:val="both"/>
        <w:rPr>
          <w:rFonts w:asciiTheme="minorHAnsi" w:hAnsiTheme="minorHAnsi" w:cstheme="minorHAnsi"/>
          <w:b/>
          <w:i/>
          <w:sz w:val="22"/>
          <w:szCs w:val="22"/>
        </w:rPr>
      </w:pPr>
      <w:r w:rsidRPr="001179E5">
        <w:rPr>
          <w:rFonts w:asciiTheme="minorHAnsi" w:hAnsiTheme="minorHAnsi" w:cstheme="minorHAnsi"/>
          <w:b/>
          <w:i/>
          <w:sz w:val="22"/>
          <w:szCs w:val="22"/>
        </w:rPr>
        <w:t xml:space="preserve">§ 7º Todo pedido de urgência será apreciado pela Comissão de Justiça e Redação, cujo parecer será submetido à apreciação do Plenário. </w:t>
      </w:r>
    </w:p>
    <w:p w:rsidR="00032960"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8º Rejeitado o parecer contrário à urgência o projeto será encaminhado às comissões competentes na forma do § 6º.</w:t>
      </w:r>
    </w:p>
    <w:p w:rsidR="00032960"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xml:space="preserve"> § </w:t>
      </w:r>
      <w:r w:rsidRPr="001179E5">
        <w:rPr>
          <w:rFonts w:asciiTheme="minorHAnsi" w:hAnsiTheme="minorHAnsi" w:cstheme="minorHAnsi"/>
          <w:i/>
          <w:sz w:val="22"/>
          <w:szCs w:val="22"/>
        </w:rPr>
        <w:t>9º Aprovado o parecer contrário à urgência o projeto prosseguirá sua tramitação normal, na forma regimental.</w:t>
      </w:r>
      <w:r>
        <w:rPr>
          <w:rFonts w:asciiTheme="minorHAnsi" w:hAnsiTheme="minorHAnsi" w:cstheme="minorHAnsi"/>
          <w:i/>
          <w:sz w:val="22"/>
          <w:szCs w:val="22"/>
        </w:rPr>
        <w:t>”</w:t>
      </w:r>
    </w:p>
    <w:p w:rsidR="00032960" w:rsidRPr="001179E5" w:rsidP="00032960">
      <w:pPr>
        <w:pStyle w:val="Default"/>
        <w:ind w:left="2268"/>
        <w:jc w:val="both"/>
        <w:rPr>
          <w:rFonts w:asciiTheme="minorHAnsi" w:hAnsiTheme="minorHAnsi" w:cstheme="minorHAnsi"/>
          <w:i/>
          <w:sz w:val="22"/>
          <w:szCs w:val="22"/>
        </w:rPr>
      </w:pPr>
    </w:p>
    <w:p w:rsidR="00032960" w:rsidRPr="001179E5" w:rsidP="00032960">
      <w:pPr>
        <w:pStyle w:val="Default"/>
        <w:ind w:left="2268"/>
        <w:jc w:val="both"/>
        <w:rPr>
          <w:rFonts w:asciiTheme="minorHAnsi" w:hAnsiTheme="minorHAnsi" w:cstheme="minorHAnsi"/>
          <w:i/>
          <w:sz w:val="22"/>
          <w:szCs w:val="22"/>
        </w:rPr>
      </w:pPr>
      <w:r>
        <w:rPr>
          <w:rFonts w:asciiTheme="minorHAnsi" w:hAnsiTheme="minorHAnsi" w:cstheme="minorHAnsi"/>
          <w:i/>
          <w:sz w:val="22"/>
          <w:szCs w:val="22"/>
        </w:rPr>
        <w:t>“</w:t>
      </w:r>
      <w:r w:rsidRPr="001179E5">
        <w:rPr>
          <w:rFonts w:asciiTheme="minorHAnsi" w:hAnsiTheme="minorHAnsi" w:cstheme="minorHAnsi"/>
          <w:i/>
          <w:sz w:val="22"/>
          <w:szCs w:val="22"/>
        </w:rPr>
        <w:t>Art. 154.</w:t>
      </w:r>
      <w:r w:rsidRPr="001179E5">
        <w:rPr>
          <w:rFonts w:asciiTheme="minorHAnsi" w:hAnsiTheme="minorHAnsi" w:cstheme="minorHAnsi"/>
          <w:i/>
          <w:sz w:val="22"/>
          <w:szCs w:val="22"/>
        </w:rPr>
        <w:t xml:space="preserve"> A Urgência dispensa as exigências regimentais, salvo a de número legal e a de parecer, para que determinada proposição seja apreciada. </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xml:space="preserve">§ 1º </w:t>
      </w:r>
      <w:r w:rsidRPr="004A5907">
        <w:rPr>
          <w:rFonts w:asciiTheme="minorHAnsi" w:hAnsiTheme="minorHAnsi" w:cstheme="minorHAnsi"/>
          <w:b/>
          <w:i/>
          <w:sz w:val="22"/>
          <w:szCs w:val="22"/>
        </w:rPr>
        <w:t xml:space="preserve">A concessão de urgência dependerá de apresentação de requerimento escrito, que somente será submetido à apreciação do Plenário se for apresentado com a necessária justificativa </w:t>
      </w:r>
      <w:r w:rsidRPr="001179E5">
        <w:rPr>
          <w:rFonts w:asciiTheme="minorHAnsi" w:hAnsiTheme="minorHAnsi" w:cstheme="minorHAnsi"/>
          <w:i/>
          <w:sz w:val="22"/>
          <w:szCs w:val="22"/>
        </w:rPr>
        <w:t>e nos seguintes casos:</w:t>
      </w:r>
    </w:p>
    <w:p w:rsidR="00032960" w:rsidRPr="001179E5" w:rsidP="00032960">
      <w:pPr>
        <w:pStyle w:val="Default"/>
        <w:ind w:left="2268"/>
        <w:jc w:val="both"/>
        <w:rPr>
          <w:rFonts w:asciiTheme="minorHAnsi" w:hAnsiTheme="minorHAnsi" w:cstheme="minorHAnsi"/>
          <w:b/>
          <w:i/>
          <w:sz w:val="22"/>
          <w:szCs w:val="22"/>
        </w:rPr>
      </w:pPr>
      <w:r w:rsidRPr="001179E5">
        <w:rPr>
          <w:rFonts w:asciiTheme="minorHAnsi" w:hAnsiTheme="minorHAnsi" w:cstheme="minorHAnsi"/>
          <w:b/>
          <w:i/>
          <w:sz w:val="22"/>
          <w:szCs w:val="22"/>
        </w:rPr>
        <w:t xml:space="preserve">I - pela Mesa, em proposição de sua autoria; </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xml:space="preserve">II - por Comissão, em assunto de sua especialidade; </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xml:space="preserve">III - por 1/3 (um terço) dos Vereadores; </w:t>
      </w:r>
    </w:p>
    <w:p w:rsidR="00032960" w:rsidRPr="001179E5"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 xml:space="preserve">IV - pelo Líder de Governo a projeto do Executivo Municipal; </w:t>
      </w:r>
    </w:p>
    <w:p w:rsidR="00032960" w:rsidP="00032960">
      <w:pPr>
        <w:pStyle w:val="Default"/>
        <w:ind w:left="2268"/>
        <w:jc w:val="both"/>
        <w:rPr>
          <w:rFonts w:asciiTheme="minorHAnsi" w:hAnsiTheme="minorHAnsi" w:cstheme="minorHAnsi"/>
          <w:i/>
          <w:sz w:val="22"/>
          <w:szCs w:val="22"/>
        </w:rPr>
      </w:pPr>
      <w:r w:rsidRPr="001179E5">
        <w:rPr>
          <w:rFonts w:asciiTheme="minorHAnsi" w:hAnsiTheme="minorHAnsi" w:cstheme="minorHAnsi"/>
          <w:i/>
          <w:sz w:val="22"/>
          <w:szCs w:val="22"/>
        </w:rPr>
        <w:t>V - por Vereador, uma única vez por semestre, a projeto de sua autoria.</w:t>
      </w:r>
    </w:p>
    <w:p w:rsidR="00032960" w:rsidP="00032960">
      <w:pPr>
        <w:pStyle w:val="Default"/>
        <w:ind w:left="2268"/>
        <w:jc w:val="both"/>
        <w:rPr>
          <w:rFonts w:asciiTheme="minorHAnsi" w:hAnsiTheme="minorHAnsi" w:cstheme="minorHAnsi"/>
          <w:i/>
          <w:sz w:val="22"/>
          <w:szCs w:val="22"/>
        </w:rPr>
      </w:pPr>
      <w:r>
        <w:rPr>
          <w:rFonts w:asciiTheme="minorHAnsi" w:hAnsiTheme="minorHAnsi" w:cstheme="minorHAnsi"/>
          <w:i/>
          <w:sz w:val="22"/>
          <w:szCs w:val="22"/>
        </w:rPr>
        <w:t>(...)</w:t>
      </w:r>
    </w:p>
    <w:p w:rsidR="00032960" w:rsidRPr="001179E5" w:rsidP="00032960">
      <w:pPr>
        <w:pStyle w:val="Default"/>
        <w:ind w:left="2268"/>
        <w:jc w:val="both"/>
        <w:rPr>
          <w:rFonts w:asciiTheme="minorHAnsi" w:hAnsiTheme="minorHAnsi" w:cstheme="minorHAnsi"/>
          <w:i/>
          <w:sz w:val="22"/>
          <w:szCs w:val="22"/>
        </w:rPr>
      </w:pPr>
    </w:p>
    <w:p w:rsidR="00032960" w:rsidRPr="00884663" w:rsidP="00032960">
      <w:pPr>
        <w:pStyle w:val="Default"/>
        <w:spacing w:after="240" w:line="360" w:lineRule="auto"/>
        <w:ind w:firstLine="2127"/>
        <w:jc w:val="both"/>
        <w:rPr>
          <w:rFonts w:asciiTheme="minorHAnsi" w:hAnsiTheme="minorHAnsi" w:cstheme="minorHAnsi"/>
        </w:rPr>
      </w:pPr>
      <w:r w:rsidRPr="001179E5">
        <w:rPr>
          <w:rFonts w:asciiTheme="minorHAnsi" w:hAnsiTheme="minorHAnsi" w:cstheme="minorHAnsi"/>
        </w:rPr>
        <w:t>Assim, nos termos regimentais o pedido de urgência da Mes</w:t>
      </w:r>
      <w:r w:rsidR="007C0DE3">
        <w:rPr>
          <w:rFonts w:asciiTheme="minorHAnsi" w:hAnsiTheme="minorHAnsi" w:cstheme="minorHAnsi"/>
        </w:rPr>
        <w:t>a,</w:t>
      </w:r>
      <w:r>
        <w:rPr>
          <w:rFonts w:asciiTheme="minorHAnsi" w:hAnsiTheme="minorHAnsi" w:cstheme="minorHAnsi"/>
        </w:rPr>
        <w:t xml:space="preserve"> em proposição de sua autoria e</w:t>
      </w:r>
      <w:r w:rsidRPr="001179E5">
        <w:rPr>
          <w:rFonts w:asciiTheme="minorHAnsi" w:hAnsiTheme="minorHAnsi" w:cstheme="minorHAnsi"/>
        </w:rPr>
        <w:t xml:space="preserve"> acompanhado da necessária justificativa deve ser apreciado pela Comissão de Justiça e Redação, cujo parecer será submetido à apreciação do Plenário.</w:t>
      </w:r>
    </w:p>
    <w:p w:rsidR="007E3031" w:rsidRPr="00A34BEA" w:rsidP="007F6EF9">
      <w:pPr>
        <w:spacing w:after="240" w:line="360" w:lineRule="auto"/>
        <w:ind w:firstLine="1701"/>
        <w:jc w:val="both"/>
        <w:rPr>
          <w:rFonts w:asciiTheme="minorHAnsi" w:hAnsiTheme="minorHAnsi" w:cstheme="minorHAnsi"/>
          <w:sz w:val="4"/>
          <w:szCs w:val="4"/>
        </w:rPr>
      </w:pPr>
      <w:r w:rsidRPr="00A34BEA">
        <w:rPr>
          <w:rFonts w:asciiTheme="minorHAnsi" w:hAnsiTheme="minorHAnsi" w:cstheme="minorHAnsi"/>
        </w:rPr>
        <w:t>No que tange à competência municipal</w:t>
      </w:r>
      <w:r w:rsidRPr="00A34BEA" w:rsidR="0014324F">
        <w:rPr>
          <w:rFonts w:asciiTheme="minorHAnsi" w:hAnsiTheme="minorHAnsi" w:cstheme="minorHAnsi"/>
        </w:rPr>
        <w:t xml:space="preserve"> </w:t>
      </w:r>
      <w:r w:rsidRPr="00A34BEA">
        <w:rPr>
          <w:rFonts w:asciiTheme="minorHAnsi" w:hAnsiTheme="minorHAnsi" w:cstheme="minorHAnsi"/>
        </w:rPr>
        <w:t>a</w:t>
      </w:r>
      <w:r w:rsidRPr="00A34BEA" w:rsidR="00810F29">
        <w:rPr>
          <w:rFonts w:asciiTheme="minorHAnsi" w:hAnsiTheme="minorHAnsi" w:cstheme="minorHAnsi"/>
        </w:rPr>
        <w:t xml:space="preserve"> proposta em exame afigura-se revestida de </w:t>
      </w:r>
      <w:r w:rsidRPr="00A34BEA" w:rsidR="00594DC4">
        <w:rPr>
          <w:rFonts w:asciiTheme="minorHAnsi" w:hAnsiTheme="minorHAnsi" w:cstheme="minorHAnsi"/>
        </w:rPr>
        <w:t>constitucionalidade</w:t>
      </w:r>
      <w:r w:rsidRPr="00A34BEA" w:rsidR="00810F29">
        <w:rPr>
          <w:rFonts w:asciiTheme="minorHAnsi" w:hAnsiTheme="minorHAnsi" w:cstheme="minorHAnsi"/>
        </w:rPr>
        <w:t>, pois por força da C</w:t>
      </w:r>
      <w:r w:rsidRPr="00A34BEA" w:rsidR="00594DC4">
        <w:rPr>
          <w:rFonts w:asciiTheme="minorHAnsi" w:hAnsiTheme="minorHAnsi" w:cstheme="minorHAnsi"/>
        </w:rPr>
        <w:t>arta Magna</w:t>
      </w:r>
      <w:r w:rsidRPr="00A34BEA" w:rsidR="00810F29">
        <w:rPr>
          <w:rFonts w:asciiTheme="minorHAnsi" w:hAnsiTheme="minorHAnsi" w:cstheme="minorHAnsi"/>
        </w:rPr>
        <w:t xml:space="preserve">, os </w:t>
      </w:r>
      <w:r w:rsidRPr="00A34BEA" w:rsidR="00810F29">
        <w:rPr>
          <w:rFonts w:asciiTheme="minorHAnsi" w:hAnsiTheme="minorHAnsi" w:cstheme="minorHAnsi"/>
        </w:rPr>
        <w:t>Municípios foram dotados de autonomia legislativa, que vem consubstanciada na capacidade de legislar sobre assuntos de interesse loc</w:t>
      </w:r>
      <w:r w:rsidRPr="00A34BEA">
        <w:rPr>
          <w:rFonts w:asciiTheme="minorHAnsi" w:hAnsiTheme="minorHAnsi" w:cstheme="minorHAnsi"/>
        </w:rPr>
        <w:t>al</w:t>
      </w:r>
      <w:r w:rsidRPr="00A34BEA" w:rsidR="00810F29">
        <w:rPr>
          <w:rFonts w:asciiTheme="minorHAnsi" w:hAnsiTheme="minorHAnsi" w:cstheme="minorHAnsi"/>
        </w:rPr>
        <w:t xml:space="preserve"> (art. 30,</w:t>
      </w:r>
      <w:r w:rsidRPr="00A34BEA" w:rsidR="007D02D0">
        <w:rPr>
          <w:rFonts w:asciiTheme="minorHAnsi" w:hAnsiTheme="minorHAnsi" w:cstheme="minorHAnsi"/>
        </w:rPr>
        <w:t xml:space="preserve"> </w:t>
      </w:r>
      <w:r w:rsidRPr="00A34BEA">
        <w:rPr>
          <w:rFonts w:asciiTheme="minorHAnsi" w:hAnsiTheme="minorHAnsi" w:cstheme="minorHAnsi"/>
        </w:rPr>
        <w:t>I</w:t>
      </w:r>
      <w:r w:rsidRPr="00A34BEA" w:rsidR="00116B3A">
        <w:rPr>
          <w:rFonts w:asciiTheme="minorHAnsi" w:hAnsiTheme="minorHAnsi" w:cstheme="minorHAnsi"/>
        </w:rPr>
        <w:t>, CF</w:t>
      </w:r>
      <w:r w:rsidR="00032960">
        <w:rPr>
          <w:rFonts w:asciiTheme="minorHAnsi" w:hAnsiTheme="minorHAnsi" w:cstheme="minorHAnsi"/>
        </w:rPr>
        <w:t>).</w:t>
      </w:r>
      <w:r w:rsidRPr="00A34BEA" w:rsidR="00DC32ED">
        <w:rPr>
          <w:rFonts w:asciiTheme="minorHAnsi" w:hAnsiTheme="minorHAnsi" w:cstheme="minorHAnsi"/>
          <w:szCs w:val="24"/>
        </w:rPr>
        <w:t xml:space="preserve"> </w:t>
      </w:r>
      <w:r w:rsidRPr="00A34BEA" w:rsidR="00DC32ED">
        <w:rPr>
          <w:rFonts w:asciiTheme="minorHAnsi" w:hAnsiTheme="minorHAnsi" w:cstheme="minorHAnsi"/>
          <w:szCs w:val="24"/>
        </w:rPr>
        <w:tab/>
      </w:r>
    </w:p>
    <w:p w:rsidR="007F6EF9" w:rsidRPr="00A34BEA" w:rsidP="0014324F">
      <w:pPr>
        <w:spacing w:after="240" w:line="360" w:lineRule="auto"/>
        <w:ind w:firstLine="1701"/>
        <w:jc w:val="both"/>
        <w:rPr>
          <w:rFonts w:asciiTheme="minorHAnsi" w:hAnsiTheme="minorHAnsi" w:cstheme="minorHAnsi"/>
          <w:szCs w:val="24"/>
        </w:rPr>
      </w:pPr>
      <w:r w:rsidRPr="00A34BEA">
        <w:rPr>
          <w:rFonts w:asciiTheme="minorHAnsi" w:hAnsiTheme="minorHAnsi" w:cstheme="minorHAnsi"/>
          <w:szCs w:val="24"/>
        </w:rPr>
        <w:t>Nessa linha, a Lei Orgânica do Município de Valinhos estabelece:</w:t>
      </w:r>
    </w:p>
    <w:p w:rsidR="007F6EF9" w:rsidRPr="00A34BEA" w:rsidP="00032960">
      <w:pPr>
        <w:ind w:left="2268"/>
        <w:jc w:val="both"/>
        <w:rPr>
          <w:rFonts w:asciiTheme="minorHAnsi" w:hAnsiTheme="minorHAnsi" w:cstheme="minorHAnsi"/>
          <w:i/>
          <w:sz w:val="22"/>
          <w:szCs w:val="22"/>
        </w:rPr>
      </w:pPr>
      <w:r w:rsidRPr="00A34BEA">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7F6EF9" w:rsidRPr="00A34BEA" w:rsidP="00032960">
      <w:pPr>
        <w:ind w:left="2268"/>
        <w:jc w:val="both"/>
        <w:rPr>
          <w:rFonts w:asciiTheme="minorHAnsi" w:hAnsiTheme="minorHAnsi" w:cstheme="minorHAnsi"/>
          <w:i/>
          <w:sz w:val="22"/>
          <w:szCs w:val="22"/>
        </w:rPr>
      </w:pPr>
      <w:r w:rsidRPr="00A34BEA">
        <w:rPr>
          <w:rFonts w:asciiTheme="minorHAnsi" w:hAnsiTheme="minorHAnsi" w:cstheme="minorHAnsi"/>
          <w:i/>
          <w:sz w:val="22"/>
          <w:szCs w:val="22"/>
        </w:rPr>
        <w:t>[...]</w:t>
      </w:r>
    </w:p>
    <w:p w:rsidR="007F6EF9" w:rsidRPr="00A34BEA" w:rsidP="00032960">
      <w:pPr>
        <w:ind w:left="2268"/>
        <w:jc w:val="both"/>
        <w:rPr>
          <w:rFonts w:asciiTheme="minorHAnsi" w:hAnsiTheme="minorHAnsi" w:cstheme="minorHAnsi"/>
          <w:i/>
          <w:sz w:val="22"/>
          <w:szCs w:val="22"/>
        </w:rPr>
      </w:pPr>
      <w:r w:rsidRPr="00A34BEA">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7F6EF9" w:rsidRPr="00A34BEA" w:rsidP="00032960">
      <w:pPr>
        <w:ind w:left="2268"/>
        <w:jc w:val="both"/>
        <w:rPr>
          <w:rFonts w:asciiTheme="minorHAnsi" w:hAnsiTheme="minorHAnsi" w:cstheme="minorHAnsi"/>
          <w:i/>
          <w:sz w:val="22"/>
          <w:szCs w:val="22"/>
        </w:rPr>
      </w:pPr>
      <w:r w:rsidRPr="00A34BEA">
        <w:rPr>
          <w:rFonts w:asciiTheme="minorHAnsi" w:hAnsiTheme="minorHAnsi" w:cstheme="minorHAnsi"/>
          <w:i/>
          <w:sz w:val="22"/>
          <w:szCs w:val="22"/>
        </w:rPr>
        <w:t>I - legislar sobre assuntos de interesse local;</w:t>
      </w:r>
    </w:p>
    <w:p w:rsidR="007F6EF9" w:rsidRPr="00A34BEA" w:rsidP="00032960">
      <w:pPr>
        <w:spacing w:after="120"/>
        <w:ind w:left="2268"/>
        <w:jc w:val="both"/>
        <w:rPr>
          <w:rFonts w:asciiTheme="minorHAnsi" w:hAnsiTheme="minorHAnsi" w:cstheme="minorHAnsi"/>
          <w:i/>
          <w:sz w:val="22"/>
          <w:szCs w:val="22"/>
        </w:rPr>
      </w:pPr>
      <w:r w:rsidRPr="00A34BEA">
        <w:rPr>
          <w:rFonts w:asciiTheme="minorHAnsi" w:hAnsiTheme="minorHAnsi" w:cstheme="minorHAnsi"/>
          <w:i/>
          <w:sz w:val="22"/>
          <w:szCs w:val="22"/>
        </w:rPr>
        <w:t>[...]</w:t>
      </w:r>
    </w:p>
    <w:p w:rsidR="007F6EF9" w:rsidRPr="00A34BEA" w:rsidP="007F6EF9">
      <w:pPr>
        <w:autoSpaceDE w:val="0"/>
        <w:autoSpaceDN w:val="0"/>
        <w:adjustRightInd w:val="0"/>
        <w:spacing w:line="360" w:lineRule="auto"/>
        <w:jc w:val="both"/>
        <w:rPr>
          <w:rFonts w:asciiTheme="minorHAnsi" w:hAnsiTheme="minorHAnsi" w:cstheme="minorHAnsi"/>
          <w:szCs w:val="24"/>
        </w:rPr>
      </w:pPr>
      <w:r w:rsidRPr="00A34BEA">
        <w:rPr>
          <w:rFonts w:asciiTheme="minorHAnsi" w:hAnsiTheme="minorHAnsi" w:cstheme="minorHAnsi"/>
          <w:szCs w:val="24"/>
        </w:rPr>
        <w:t xml:space="preserve"> </w:t>
      </w:r>
      <w:r w:rsidRPr="00A34BEA">
        <w:rPr>
          <w:rFonts w:asciiTheme="minorHAnsi" w:hAnsiTheme="minorHAnsi" w:cstheme="minorHAnsi"/>
          <w:szCs w:val="24"/>
        </w:rPr>
        <w:tab/>
      </w:r>
      <w:r w:rsidRPr="00A34BEA">
        <w:rPr>
          <w:rFonts w:asciiTheme="minorHAnsi" w:hAnsiTheme="minorHAnsi" w:cstheme="minorHAnsi"/>
          <w:szCs w:val="24"/>
        </w:rPr>
        <w:tab/>
        <w:t xml:space="preserve">     Acerca de interesse local o saudoso professor Hely Lopes Meirelles leciona:</w:t>
      </w:r>
    </w:p>
    <w:p w:rsidR="007F6EF9" w:rsidP="00032960">
      <w:pPr>
        <w:tabs>
          <w:tab w:val="left" w:pos="2268"/>
        </w:tabs>
        <w:autoSpaceDE w:val="0"/>
        <w:autoSpaceDN w:val="0"/>
        <w:adjustRightInd w:val="0"/>
        <w:ind w:left="2268"/>
        <w:jc w:val="both"/>
        <w:rPr>
          <w:rFonts w:asciiTheme="minorHAnsi" w:hAnsiTheme="minorHAnsi" w:cstheme="minorHAnsi"/>
          <w:bCs/>
          <w:i/>
          <w:iCs/>
          <w:sz w:val="22"/>
          <w:szCs w:val="22"/>
        </w:rPr>
      </w:pPr>
      <w:r w:rsidRPr="00A34BEA">
        <w:rPr>
          <w:rFonts w:asciiTheme="minorHAnsi" w:hAnsiTheme="minorHAnsi" w:cstheme="minorHAnsi"/>
          <w:bCs/>
          <w:i/>
          <w:iCs/>
          <w:sz w:val="22"/>
          <w:szCs w:val="22"/>
        </w:rPr>
        <w:t xml:space="preserve">"Interesse local não é interesse exclusivo do Município; não é interesse privativo da localidade; não é interesse único dos municípios. Se se exigisse essa exclusividade, </w:t>
      </w:r>
      <w:r w:rsidRPr="00A34BEA">
        <w:rPr>
          <w:rFonts w:asciiTheme="minorHAnsi" w:hAnsiTheme="minorHAnsi" w:cstheme="minorHAnsi"/>
          <w:bCs/>
          <w:i/>
          <w:iCs/>
          <w:sz w:val="22"/>
          <w:szCs w:val="22"/>
        </w:rPr>
        <w:t xml:space="preserve">essa </w:t>
      </w:r>
      <w:r w:rsidRPr="00A34BEA">
        <w:rPr>
          <w:rFonts w:asciiTheme="minorHAnsi" w:hAnsiTheme="minorHAnsi" w:cstheme="minorHAnsi"/>
          <w:bCs/>
          <w:i/>
          <w:iCs/>
          <w:sz w:val="22"/>
          <w:szCs w:val="22"/>
        </w:rPr>
        <w:t>privatividade</w:t>
      </w:r>
      <w:r w:rsidRPr="00A34BEA">
        <w:rPr>
          <w:rFonts w:asciiTheme="minorHAnsi" w:hAnsiTheme="minorHAnsi" w:cstheme="minorHAnsi"/>
          <w:bCs/>
          <w:i/>
          <w:iCs/>
          <w:sz w:val="22"/>
          <w:szCs w:val="22"/>
        </w:rPr>
        <w:t>, essa unicidade, bem reduzido</w:t>
      </w:r>
      <w:r w:rsidRPr="00A34BEA">
        <w:rPr>
          <w:rFonts w:asciiTheme="minorHAnsi" w:hAnsiTheme="minorHAnsi" w:cstheme="minorHAnsi"/>
          <w:bCs/>
          <w:i/>
          <w:iCs/>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A34BEA">
        <w:rPr>
          <w:rFonts w:asciiTheme="minorHAnsi" w:hAnsiTheme="minorHAnsi" w:cstheme="minorHAnsi"/>
          <w:b/>
          <w:bCs/>
          <w:i/>
          <w:iCs/>
          <w:sz w:val="22"/>
          <w:szCs w:val="22"/>
        </w:rPr>
        <w:t xml:space="preserve">O que define e caracteriza o 'interesse local', inscrito como dogma constitucional, é a predominância do interesse do Município sobre o do Estado ou da União". </w:t>
      </w:r>
      <w:r w:rsidRPr="00A34BEA" w:rsidR="007D02D0">
        <w:rPr>
          <w:rFonts w:asciiTheme="minorHAnsi" w:hAnsiTheme="minorHAnsi" w:cstheme="minorHAnsi"/>
          <w:b/>
          <w:bCs/>
          <w:i/>
          <w:iCs/>
          <w:sz w:val="22"/>
          <w:szCs w:val="22"/>
        </w:rPr>
        <w:t>(</w:t>
      </w:r>
      <w:r w:rsidRPr="00A34BEA" w:rsidR="007D02D0">
        <w:rPr>
          <w:rFonts w:asciiTheme="minorHAnsi" w:hAnsiTheme="minorHAnsi" w:cstheme="minorHAnsi"/>
          <w:b/>
          <w:bCs/>
          <w:i/>
          <w:iCs/>
          <w:sz w:val="22"/>
          <w:szCs w:val="22"/>
        </w:rPr>
        <w:t>gn</w:t>
      </w:r>
      <w:r w:rsidRPr="00A34BEA" w:rsidR="007D02D0">
        <w:rPr>
          <w:rFonts w:asciiTheme="minorHAnsi" w:hAnsiTheme="minorHAnsi" w:cstheme="minorHAnsi"/>
          <w:b/>
          <w:bCs/>
          <w:i/>
          <w:iCs/>
          <w:sz w:val="22"/>
          <w:szCs w:val="22"/>
        </w:rPr>
        <w:t>)</w:t>
      </w:r>
      <w:r w:rsidRPr="00A34BEA">
        <w:rPr>
          <w:rFonts w:asciiTheme="minorHAnsi" w:hAnsiTheme="minorHAnsi" w:cstheme="minorHAnsi"/>
          <w:bCs/>
          <w:i/>
          <w:iCs/>
          <w:sz w:val="22"/>
          <w:szCs w:val="22"/>
        </w:rPr>
        <w:t>(</w:t>
      </w:r>
      <w:r w:rsidRPr="00A34BEA">
        <w:rPr>
          <w:rFonts w:asciiTheme="minorHAnsi" w:hAnsiTheme="minorHAnsi" w:cstheme="minorHAnsi"/>
          <w:bCs/>
          <w:i/>
          <w:iCs/>
          <w:sz w:val="22"/>
          <w:szCs w:val="22"/>
        </w:rPr>
        <w:t xml:space="preserve">in </w:t>
      </w:r>
      <w:r w:rsidRPr="00A34BEA">
        <w:rPr>
          <w:rFonts w:asciiTheme="minorHAnsi" w:hAnsiTheme="minorHAnsi" w:cstheme="minorHAnsi"/>
          <w:sz w:val="22"/>
          <w:szCs w:val="22"/>
        </w:rPr>
        <w:t>Direito Municipal Brasileiro, 6ª ed., atualizada por Izabel Camargo Lopes Monteiro e Yara Darcy Police Monteiro, 1993, Malheiros, p. 98</w:t>
      </w:r>
      <w:r w:rsidRPr="00A34BEA">
        <w:rPr>
          <w:rFonts w:asciiTheme="minorHAnsi" w:hAnsiTheme="minorHAnsi" w:cstheme="minorHAnsi"/>
          <w:bCs/>
          <w:i/>
          <w:iCs/>
          <w:sz w:val="22"/>
          <w:szCs w:val="22"/>
        </w:rPr>
        <w:t>)</w:t>
      </w:r>
    </w:p>
    <w:p w:rsidR="00CC26DB" w:rsidRPr="00A34BEA" w:rsidP="007F6EF9">
      <w:pPr>
        <w:autoSpaceDE w:val="0"/>
        <w:autoSpaceDN w:val="0"/>
        <w:adjustRightInd w:val="0"/>
        <w:ind w:left="2835"/>
        <w:jc w:val="both"/>
        <w:rPr>
          <w:rFonts w:asciiTheme="minorHAnsi" w:hAnsiTheme="minorHAnsi" w:cstheme="minorHAnsi"/>
          <w:bCs/>
          <w:i/>
          <w:iCs/>
          <w:sz w:val="22"/>
          <w:szCs w:val="22"/>
        </w:rPr>
      </w:pPr>
    </w:p>
    <w:p w:rsidR="00810F29" w:rsidRPr="00A34BEA" w:rsidP="00A93A58">
      <w:pPr>
        <w:spacing w:line="360" w:lineRule="auto"/>
        <w:ind w:firstLine="1701"/>
        <w:jc w:val="both"/>
        <w:rPr>
          <w:rFonts w:asciiTheme="minorHAnsi" w:hAnsiTheme="minorHAnsi" w:cstheme="minorHAnsi"/>
          <w:szCs w:val="24"/>
        </w:rPr>
      </w:pPr>
      <w:r w:rsidRPr="00A34BEA">
        <w:rPr>
          <w:rFonts w:asciiTheme="minorHAnsi" w:hAnsiTheme="minorHAnsi" w:cstheme="minorHAnsi"/>
          <w:szCs w:val="24"/>
        </w:rPr>
        <w:t xml:space="preserve">No tocante </w:t>
      </w:r>
      <w:r w:rsidRPr="00A34BEA" w:rsidR="00E10409">
        <w:rPr>
          <w:rFonts w:asciiTheme="minorHAnsi" w:hAnsiTheme="minorHAnsi" w:cstheme="minorHAnsi"/>
          <w:szCs w:val="24"/>
        </w:rPr>
        <w:t>à matéria</w:t>
      </w:r>
      <w:r w:rsidRPr="00A34BEA">
        <w:rPr>
          <w:rFonts w:asciiTheme="minorHAnsi" w:hAnsiTheme="minorHAnsi" w:cstheme="minorHAnsi"/>
          <w:szCs w:val="24"/>
        </w:rPr>
        <w:t xml:space="preserve"> o Regimento Interno</w:t>
      </w:r>
      <w:r w:rsidRPr="00A34BEA" w:rsidR="00C4646F">
        <w:rPr>
          <w:rFonts w:asciiTheme="minorHAnsi" w:hAnsiTheme="minorHAnsi" w:cstheme="minorHAnsi"/>
          <w:szCs w:val="24"/>
        </w:rPr>
        <w:t xml:space="preserve"> desta Casa de Leis</w:t>
      </w:r>
      <w:r w:rsidRPr="00A34BEA">
        <w:rPr>
          <w:rFonts w:asciiTheme="minorHAnsi" w:hAnsiTheme="minorHAnsi" w:cstheme="minorHAnsi"/>
          <w:szCs w:val="24"/>
        </w:rPr>
        <w:t xml:space="preserve"> </w:t>
      </w:r>
      <w:r w:rsidRPr="00A34BEA">
        <w:rPr>
          <w:rFonts w:asciiTheme="minorHAnsi" w:hAnsiTheme="minorHAnsi" w:cstheme="minorHAnsi"/>
          <w:szCs w:val="24"/>
        </w:rPr>
        <w:t xml:space="preserve">regulamenta </w:t>
      </w:r>
      <w:r w:rsidRPr="00A34BEA" w:rsidR="00E10409">
        <w:rPr>
          <w:rFonts w:asciiTheme="minorHAnsi" w:hAnsiTheme="minorHAnsi" w:cstheme="minorHAnsi"/>
          <w:szCs w:val="24"/>
        </w:rPr>
        <w:t>as</w:t>
      </w:r>
      <w:r w:rsidRPr="00A34BEA" w:rsidR="00C4646F">
        <w:rPr>
          <w:rFonts w:asciiTheme="minorHAnsi" w:hAnsiTheme="minorHAnsi" w:cstheme="minorHAnsi"/>
          <w:szCs w:val="24"/>
        </w:rPr>
        <w:t xml:space="preserve"> que devem ser</w:t>
      </w:r>
      <w:r w:rsidRPr="00A34BEA">
        <w:rPr>
          <w:rFonts w:asciiTheme="minorHAnsi" w:hAnsiTheme="minorHAnsi" w:cstheme="minorHAnsi"/>
          <w:szCs w:val="24"/>
        </w:rPr>
        <w:t xml:space="preserve"> tratadas em Projetos de Decreto Legislativo e Projetos de Resolução</w:t>
      </w:r>
      <w:r w:rsidRPr="00A34BEA" w:rsidR="00E10409">
        <w:rPr>
          <w:rFonts w:asciiTheme="minorHAnsi" w:hAnsiTheme="minorHAnsi" w:cstheme="minorHAnsi"/>
          <w:szCs w:val="24"/>
        </w:rPr>
        <w:t>:</w:t>
      </w:r>
      <w:r w:rsidRPr="00A34BEA">
        <w:rPr>
          <w:rFonts w:asciiTheme="minorHAnsi" w:hAnsiTheme="minorHAnsi" w:cstheme="minorHAnsi"/>
          <w:szCs w:val="24"/>
        </w:rPr>
        <w:t xml:space="preserve">  </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b/>
          <w:i/>
          <w:sz w:val="22"/>
          <w:szCs w:val="22"/>
          <w:lang w:eastAsia="en-US"/>
        </w:rPr>
        <w:t>Artigo 126</w:t>
      </w:r>
      <w:r w:rsidRPr="00A34BEA">
        <w:rPr>
          <w:rFonts w:asciiTheme="minorHAnsi" w:eastAsiaTheme="minorHAnsi" w:hAnsiTheme="minorHAnsi" w:cstheme="minorHAnsi"/>
          <w:i/>
          <w:sz w:val="22"/>
          <w:szCs w:val="22"/>
          <w:lang w:eastAsia="en-US"/>
        </w:rPr>
        <w:t xml:space="preserve"> - Toda matéria de competência da Câmara administrativa ou político-administrativa sujeita à deliberação da Câmara será objeto de projeto de resolução ou decreto legislativo.</w:t>
      </w:r>
    </w:p>
    <w:p w:rsidR="00C4646F" w:rsidRPr="00A34BEA" w:rsidP="00A93A58">
      <w:pPr>
        <w:autoSpaceDE w:val="0"/>
        <w:autoSpaceDN w:val="0"/>
        <w:adjustRightInd w:val="0"/>
        <w:spacing w:after="60"/>
        <w:ind w:left="2268"/>
        <w:rPr>
          <w:rFonts w:asciiTheme="minorHAnsi" w:eastAsiaTheme="minorHAnsi" w:hAnsiTheme="minorHAnsi" w:cstheme="minorHAnsi"/>
          <w:b/>
          <w:i/>
          <w:sz w:val="22"/>
          <w:szCs w:val="22"/>
          <w:lang w:eastAsia="en-US"/>
        </w:rPr>
      </w:pPr>
      <w:r w:rsidRPr="00A34BEA">
        <w:rPr>
          <w:rFonts w:asciiTheme="minorHAnsi" w:eastAsiaTheme="minorHAnsi" w:hAnsiTheme="minorHAnsi" w:cstheme="minorHAnsi"/>
          <w:b/>
          <w:i/>
          <w:sz w:val="22"/>
          <w:szCs w:val="22"/>
          <w:lang w:eastAsia="en-US"/>
        </w:rPr>
        <w:t>§ 1º. Constitui matéria de projeto de resolução:</w:t>
      </w:r>
    </w:p>
    <w:p w:rsidR="00C4646F" w:rsidRPr="00A34BEA" w:rsidP="00A93A58">
      <w:pPr>
        <w:autoSpaceDE w:val="0"/>
        <w:autoSpaceDN w:val="0"/>
        <w:adjustRightInd w:val="0"/>
        <w:spacing w:after="60"/>
        <w:ind w:left="2268"/>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I - destituição dos membros da Mesa;</w:t>
      </w:r>
    </w:p>
    <w:p w:rsidR="00C4646F" w:rsidRPr="00A34BEA" w:rsidP="00A93A58">
      <w:pPr>
        <w:autoSpaceDE w:val="0"/>
        <w:autoSpaceDN w:val="0"/>
        <w:adjustRightInd w:val="0"/>
        <w:spacing w:after="60"/>
        <w:ind w:left="2268"/>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 xml:space="preserve">II - julgamentos de recursos de sua competência; </w:t>
      </w:r>
      <w:r w:rsidRPr="00A34BEA">
        <w:rPr>
          <w:rFonts w:asciiTheme="minorHAnsi" w:eastAsiaTheme="minorHAnsi" w:hAnsiTheme="minorHAnsi" w:cstheme="minorHAnsi"/>
          <w:i/>
          <w:sz w:val="22"/>
          <w:szCs w:val="22"/>
          <w:lang w:eastAsia="en-US"/>
        </w:rPr>
        <w:t>e</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b/>
          <w:i/>
          <w:sz w:val="22"/>
          <w:szCs w:val="22"/>
          <w:lang w:eastAsia="en-US"/>
        </w:rPr>
        <w:t>III - assuntos de economia interna da Câmara</w:t>
      </w:r>
      <w:r w:rsidRPr="00A34BEA">
        <w:rPr>
          <w:rFonts w:asciiTheme="minorHAnsi" w:eastAsiaTheme="minorHAnsi" w:hAnsiTheme="minorHAnsi" w:cstheme="minorHAnsi"/>
          <w:i/>
          <w:sz w:val="22"/>
          <w:szCs w:val="22"/>
          <w:lang w:eastAsia="en-US"/>
        </w:rPr>
        <w:t>.</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 2º - Constitui matéria de projeto de decreto legislativo:</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I - fixação dos subsídios e verba de representação do Prefeito, e se for o caso, do Vice-Prefeito e Vereadores;</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II - aprovação ou rejeição das contas do Prefeito e da Mesa;</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III – outorga de títulos honorários e beneméritos; e,</w:t>
      </w:r>
    </w:p>
    <w:p w:rsidR="00810F29" w:rsidRPr="00A34BEA" w:rsidP="00A93A58">
      <w:pPr>
        <w:spacing w:after="60"/>
        <w:ind w:left="2268"/>
        <w:jc w:val="both"/>
        <w:rPr>
          <w:rFonts w:asciiTheme="minorHAnsi" w:eastAsiaTheme="minorHAnsi" w:hAnsiTheme="minorHAnsi" w:cstheme="minorHAnsi"/>
          <w:i/>
          <w:sz w:val="22"/>
          <w:szCs w:val="22"/>
          <w:lang w:eastAsia="en-US"/>
        </w:rPr>
      </w:pPr>
      <w:r w:rsidRPr="00A34BEA">
        <w:rPr>
          <w:rFonts w:asciiTheme="minorHAnsi" w:eastAsiaTheme="minorHAnsi" w:hAnsiTheme="minorHAnsi" w:cstheme="minorHAnsi"/>
          <w:i/>
          <w:sz w:val="22"/>
          <w:szCs w:val="22"/>
          <w:lang w:eastAsia="en-US"/>
        </w:rPr>
        <w:t>IV - demais atos que independam da sanção do Prefeito.</w:t>
      </w:r>
    </w:p>
    <w:p w:rsidR="00A93A58" w:rsidRPr="00A93A58" w:rsidP="00A93A58">
      <w:pPr>
        <w:spacing w:after="240"/>
        <w:ind w:firstLine="1701"/>
        <w:jc w:val="both"/>
        <w:rPr>
          <w:rFonts w:asciiTheme="minorHAnsi" w:hAnsiTheme="minorHAnsi" w:cstheme="minorHAnsi"/>
          <w:sz w:val="4"/>
          <w:szCs w:val="4"/>
        </w:rPr>
      </w:pPr>
    </w:p>
    <w:p w:rsidR="00C4646F" w:rsidRPr="00A34BEA" w:rsidP="00A93A58">
      <w:pPr>
        <w:spacing w:after="120" w:line="360" w:lineRule="auto"/>
        <w:ind w:firstLine="1701"/>
        <w:jc w:val="both"/>
        <w:rPr>
          <w:rFonts w:asciiTheme="minorHAnsi" w:hAnsiTheme="minorHAnsi" w:cstheme="minorHAnsi"/>
          <w:szCs w:val="24"/>
        </w:rPr>
      </w:pPr>
      <w:r w:rsidRPr="00A34BEA">
        <w:rPr>
          <w:rFonts w:asciiTheme="minorHAnsi" w:hAnsiTheme="minorHAnsi" w:cstheme="minorHAnsi"/>
          <w:szCs w:val="24"/>
        </w:rPr>
        <w:t xml:space="preserve">Nesse sentido, cumpre ressaltar que a Câmara Municipal, em virtude de sua autonomia, possui prerrogativas próprias desse órgão (artigos 51, IV e 52, XIII, da CF/88), entre as quais se destacam a elaboração do regimento interno, a organização dos serviços internos e </w:t>
      </w:r>
      <w:r w:rsidRPr="00A34BEA">
        <w:rPr>
          <w:rFonts w:asciiTheme="minorHAnsi" w:hAnsiTheme="minorHAnsi" w:cstheme="minorHAnsi"/>
          <w:szCs w:val="24"/>
          <w:u w:val="single"/>
        </w:rPr>
        <w:t>a livre deliberação sobre os assuntos de sua economia interna</w:t>
      </w:r>
      <w:r w:rsidRPr="00A34BEA">
        <w:rPr>
          <w:rFonts w:asciiTheme="minorHAnsi" w:hAnsiTheme="minorHAnsi" w:cstheme="minorHAnsi"/>
          <w:szCs w:val="24"/>
        </w:rPr>
        <w:t xml:space="preserve"> </w:t>
      </w:r>
      <w:r w:rsidRPr="00A34BEA">
        <w:rPr>
          <w:rFonts w:asciiTheme="minorHAnsi" w:hAnsiTheme="minorHAnsi" w:cstheme="minorHAnsi"/>
          <w:i/>
          <w:szCs w:val="24"/>
        </w:rPr>
        <w:t>(interna corporis</w:t>
      </w:r>
      <w:r w:rsidRPr="00A34BEA">
        <w:rPr>
          <w:rFonts w:asciiTheme="minorHAnsi" w:hAnsiTheme="minorHAnsi" w:cstheme="minorHAnsi"/>
          <w:szCs w:val="24"/>
        </w:rPr>
        <w:t>)</w:t>
      </w:r>
      <w:r w:rsidRPr="00A34BEA" w:rsidR="007F6EF9">
        <w:rPr>
          <w:rFonts w:asciiTheme="minorHAnsi" w:hAnsiTheme="minorHAnsi" w:cstheme="minorHAnsi"/>
          <w:szCs w:val="24"/>
        </w:rPr>
        <w:t>.</w:t>
      </w:r>
    </w:p>
    <w:p w:rsidR="00C4646F" w:rsidRPr="00A34BEA" w:rsidP="00A93A58">
      <w:pPr>
        <w:spacing w:after="120" w:line="360" w:lineRule="auto"/>
        <w:ind w:right="57" w:firstLine="1701"/>
        <w:jc w:val="both"/>
        <w:rPr>
          <w:rFonts w:asciiTheme="minorHAnsi" w:hAnsiTheme="minorHAnsi" w:cstheme="minorHAnsi"/>
          <w:szCs w:val="24"/>
        </w:rPr>
      </w:pPr>
      <w:r w:rsidRPr="00A34BEA">
        <w:rPr>
          <w:rFonts w:asciiTheme="minorHAnsi" w:hAnsiTheme="minorHAnsi" w:cstheme="minorHAnsi"/>
          <w:szCs w:val="24"/>
        </w:rPr>
        <w:t xml:space="preserve">Sobre o tema, leciona Hely Lopes Meirelles: </w:t>
      </w:r>
    </w:p>
    <w:p w:rsidR="00C4646F" w:rsidRPr="00A34BEA" w:rsidP="00A93A58">
      <w:pPr>
        <w:spacing w:line="276" w:lineRule="auto"/>
        <w:ind w:left="2268" w:right="57"/>
        <w:jc w:val="both"/>
        <w:rPr>
          <w:rFonts w:asciiTheme="minorHAnsi" w:hAnsiTheme="minorHAnsi" w:cstheme="minorHAnsi"/>
          <w:sz w:val="22"/>
          <w:szCs w:val="22"/>
        </w:rPr>
      </w:pPr>
      <w:r w:rsidRPr="00A34BEA">
        <w:rPr>
          <w:rFonts w:asciiTheme="minorHAnsi" w:hAnsiTheme="minorHAnsi" w:cstheme="minorHAnsi"/>
          <w:sz w:val="22"/>
          <w:szCs w:val="22"/>
        </w:rPr>
        <w:t>“</w:t>
      </w:r>
      <w:r w:rsidRPr="00A34BEA">
        <w:rPr>
          <w:rFonts w:asciiTheme="minorHAnsi" w:hAnsiTheme="minorHAnsi" w:cstheme="minorHAnsi"/>
          <w:i/>
          <w:sz w:val="22"/>
          <w:szCs w:val="22"/>
        </w:rPr>
        <w:t>Em sentido técnico-jurídico, interna corporis não é tudo que provém do seio da Câmara ou se contém em suas manifestações administrativas. </w:t>
      </w:r>
      <w:r w:rsidRPr="00A34BEA">
        <w:rPr>
          <w:rFonts w:asciiTheme="minorHAnsi" w:hAnsiTheme="minorHAnsi" w:cstheme="minorHAnsi"/>
          <w:b/>
          <w:i/>
          <w:sz w:val="22"/>
          <w:szCs w:val="22"/>
        </w:rPr>
        <w:t>Interna corporis são somente aquelas questões ou assuntos que entendem direta e imediatamente com a economia interna da corporação legislativa</w:t>
      </w:r>
      <w:r w:rsidRPr="00A34BEA">
        <w:rPr>
          <w:rFonts w:asciiTheme="minorHAnsi" w:hAnsiTheme="minorHAnsi" w:cstheme="minorHAnsi"/>
          <w:i/>
          <w:sz w:val="22"/>
          <w:szCs w:val="22"/>
        </w:rPr>
        <w:t>, com seus privilégios e com a formação ideológica da lei, que, por sua própria natureza, são reservados à exclusiva apreciação e deliberação do plenário da Câmara. Tais são os atos de escolha de Mesa (eleições internas),</w:t>
      </w:r>
      <w:r w:rsidRPr="00A34BEA" w:rsidR="00AC5F63">
        <w:rPr>
          <w:rFonts w:asciiTheme="minorHAnsi" w:hAnsiTheme="minorHAnsi" w:cstheme="minorHAnsi"/>
          <w:i/>
          <w:sz w:val="22"/>
          <w:szCs w:val="22"/>
        </w:rPr>
        <w:t xml:space="preserve"> </w:t>
      </w:r>
      <w:r w:rsidRPr="00A34BEA">
        <w:rPr>
          <w:rFonts w:asciiTheme="minorHAnsi" w:hAnsiTheme="minorHAnsi" w:cstheme="minorHAnsi"/>
          <w:i/>
          <w:sz w:val="22"/>
          <w:szCs w:val="22"/>
        </w:rPr>
        <w:t>os de verificação de poderes e incompatibilidades de seus membros (cassação de mandatos, concessões de licenças etc.) e os de utilização de suas prerrogativas institucionais (modo de funcionamento da Câmara, elaboração de regimento interno, constituição de comissões, organização de serviços auxiliares etc.)</w:t>
      </w:r>
      <w:r w:rsidRPr="00A34BEA" w:rsidR="007D02D0">
        <w:rPr>
          <w:rFonts w:asciiTheme="minorHAnsi" w:hAnsiTheme="minorHAnsi" w:cstheme="minorHAnsi"/>
          <w:i/>
          <w:sz w:val="22"/>
          <w:szCs w:val="22"/>
        </w:rPr>
        <w:t xml:space="preserve"> </w:t>
      </w:r>
      <w:r w:rsidRPr="00A34BEA">
        <w:rPr>
          <w:rFonts w:asciiTheme="minorHAnsi" w:hAnsiTheme="minorHAnsi" w:cstheme="minorHAnsi"/>
          <w:i/>
          <w:sz w:val="22"/>
          <w:szCs w:val="22"/>
        </w:rPr>
        <w:t>e a valoração das votações</w:t>
      </w:r>
      <w:r w:rsidRPr="00A34BEA" w:rsidR="00F0754E">
        <w:rPr>
          <w:rFonts w:asciiTheme="minorHAnsi" w:hAnsiTheme="minorHAnsi" w:cstheme="minorHAnsi"/>
          <w:sz w:val="22"/>
          <w:szCs w:val="22"/>
        </w:rPr>
        <w:t xml:space="preserve"> (</w:t>
      </w:r>
      <w:r w:rsidRPr="00A34BEA">
        <w:rPr>
          <w:rFonts w:asciiTheme="minorHAnsi" w:hAnsiTheme="minorHAnsi" w:cstheme="minorHAnsi"/>
          <w:sz w:val="22"/>
          <w:szCs w:val="22"/>
        </w:rPr>
        <w:t>In Direito Municipal Positivo, 14ed</w:t>
      </w:r>
      <w:r w:rsidRPr="00A34BEA">
        <w:rPr>
          <w:rFonts w:asciiTheme="minorHAnsi" w:hAnsiTheme="minorHAnsi" w:cstheme="minorHAnsi"/>
          <w:sz w:val="22"/>
          <w:szCs w:val="22"/>
        </w:rPr>
        <w:t>.,</w:t>
      </w:r>
      <w:r w:rsidRPr="00A34BEA">
        <w:rPr>
          <w:rFonts w:asciiTheme="minorHAnsi" w:hAnsiTheme="minorHAnsi" w:cstheme="minorHAnsi"/>
          <w:sz w:val="22"/>
          <w:szCs w:val="22"/>
        </w:rPr>
        <w:t>SP: Malheiros, 2006, p. 611).</w:t>
      </w:r>
      <w:r w:rsidRPr="00A34BEA" w:rsidR="007D02D0">
        <w:rPr>
          <w:rFonts w:asciiTheme="minorHAnsi" w:hAnsiTheme="minorHAnsi" w:cstheme="minorHAnsi"/>
          <w:sz w:val="22"/>
          <w:szCs w:val="22"/>
        </w:rPr>
        <w:t xml:space="preserve"> (grifo nosso)</w:t>
      </w:r>
    </w:p>
    <w:p w:rsidR="00AC4582" w:rsidRPr="00A34BEA" w:rsidP="00DC32ED">
      <w:pPr>
        <w:tabs>
          <w:tab w:val="left" w:pos="2205"/>
        </w:tabs>
        <w:spacing w:after="120" w:line="360" w:lineRule="auto"/>
        <w:ind w:left="1701" w:right="57"/>
        <w:jc w:val="both"/>
        <w:rPr>
          <w:rFonts w:asciiTheme="minorHAnsi" w:hAnsiTheme="minorHAnsi" w:cstheme="minorHAnsi"/>
          <w:sz w:val="4"/>
          <w:szCs w:val="4"/>
        </w:rPr>
      </w:pPr>
      <w:r w:rsidRPr="00A34BEA">
        <w:rPr>
          <w:rFonts w:asciiTheme="minorHAnsi" w:hAnsiTheme="minorHAnsi" w:cstheme="minorHAnsi"/>
        </w:rPr>
        <w:tab/>
      </w:r>
    </w:p>
    <w:p w:rsidR="00E94CAC" w:rsidRPr="00A34BEA" w:rsidP="00F0754E">
      <w:pPr>
        <w:spacing w:after="120" w:line="360" w:lineRule="auto"/>
        <w:ind w:right="57" w:firstLine="1701"/>
        <w:jc w:val="both"/>
        <w:rPr>
          <w:rFonts w:asciiTheme="minorHAnsi" w:hAnsiTheme="minorHAnsi" w:cstheme="minorHAnsi"/>
          <w:szCs w:val="24"/>
        </w:rPr>
      </w:pPr>
      <w:r w:rsidRPr="00A34BEA">
        <w:rPr>
          <w:rFonts w:asciiTheme="minorHAnsi" w:hAnsiTheme="minorHAnsi" w:cstheme="minorHAnsi"/>
          <w:szCs w:val="24"/>
        </w:rPr>
        <w:t>Destarte, a Câmara está legi</w:t>
      </w:r>
      <w:r w:rsidRPr="00A34BEA" w:rsidR="007B1652">
        <w:rPr>
          <w:rFonts w:asciiTheme="minorHAnsi" w:hAnsiTheme="minorHAnsi" w:cstheme="minorHAnsi"/>
          <w:szCs w:val="24"/>
        </w:rPr>
        <w:t>timada a legislar sobre matéria</w:t>
      </w:r>
      <w:r w:rsidRPr="00A34BEA">
        <w:rPr>
          <w:rFonts w:asciiTheme="minorHAnsi" w:hAnsiTheme="minorHAnsi" w:cstheme="minorHAnsi"/>
          <w:szCs w:val="24"/>
        </w:rPr>
        <w:t xml:space="preserve"> </w:t>
      </w:r>
      <w:r w:rsidRPr="00A34BEA">
        <w:rPr>
          <w:rFonts w:asciiTheme="minorHAnsi" w:hAnsiTheme="minorHAnsi" w:cstheme="minorHAnsi"/>
          <w:i/>
          <w:szCs w:val="24"/>
        </w:rPr>
        <w:t>interna corporis</w:t>
      </w:r>
      <w:r w:rsidRPr="00A34BEA" w:rsidR="00F0754E">
        <w:rPr>
          <w:rFonts w:asciiTheme="minorHAnsi" w:hAnsiTheme="minorHAnsi" w:cstheme="minorHAnsi"/>
          <w:szCs w:val="24"/>
        </w:rPr>
        <w:t>.</w:t>
      </w:r>
    </w:p>
    <w:p w:rsidR="00132310" w:rsidRPr="00A34BEA" w:rsidP="00F0754E">
      <w:pPr>
        <w:spacing w:after="120" w:line="360" w:lineRule="auto"/>
        <w:ind w:right="57" w:firstLine="1701"/>
        <w:jc w:val="both"/>
        <w:rPr>
          <w:rFonts w:asciiTheme="minorHAnsi" w:hAnsiTheme="minorHAnsi" w:cstheme="minorHAnsi"/>
          <w:i/>
          <w:szCs w:val="24"/>
        </w:rPr>
      </w:pPr>
      <w:r w:rsidRPr="00A34BEA">
        <w:rPr>
          <w:rFonts w:asciiTheme="minorHAnsi" w:hAnsiTheme="minorHAnsi" w:cstheme="minorHAnsi"/>
          <w:szCs w:val="24"/>
        </w:rPr>
        <w:t>No</w:t>
      </w:r>
      <w:r w:rsidRPr="00A34BEA">
        <w:rPr>
          <w:rFonts w:asciiTheme="minorHAnsi" w:hAnsiTheme="minorHAnsi" w:cstheme="minorHAnsi"/>
          <w:szCs w:val="24"/>
        </w:rPr>
        <w:t xml:space="preserve">utro giro, </w:t>
      </w:r>
      <w:r w:rsidRPr="00A34BEA">
        <w:rPr>
          <w:rFonts w:asciiTheme="minorHAnsi" w:hAnsiTheme="minorHAnsi" w:cstheme="minorHAnsi"/>
          <w:szCs w:val="24"/>
        </w:rPr>
        <w:t>verifica-se que o p</w:t>
      </w:r>
      <w:r w:rsidRPr="00A34BEA">
        <w:rPr>
          <w:rFonts w:asciiTheme="minorHAnsi" w:hAnsiTheme="minorHAnsi" w:cstheme="minorHAnsi"/>
          <w:szCs w:val="24"/>
        </w:rPr>
        <w:t xml:space="preserve">rojeto </w:t>
      </w:r>
      <w:r w:rsidRPr="00A34BEA">
        <w:rPr>
          <w:rFonts w:asciiTheme="minorHAnsi" w:hAnsiTheme="minorHAnsi" w:cstheme="minorHAnsi"/>
          <w:szCs w:val="24"/>
        </w:rPr>
        <w:t xml:space="preserve">em </w:t>
      </w:r>
      <w:r w:rsidRPr="00A34BEA">
        <w:rPr>
          <w:rFonts w:asciiTheme="minorHAnsi" w:hAnsiTheme="minorHAnsi" w:cstheme="minorHAnsi"/>
          <w:szCs w:val="24"/>
        </w:rPr>
        <w:t xml:space="preserve">baila </w:t>
      </w:r>
      <w:r w:rsidRPr="00A34BEA">
        <w:rPr>
          <w:rFonts w:asciiTheme="minorHAnsi" w:hAnsiTheme="minorHAnsi" w:cstheme="minorHAnsi"/>
          <w:szCs w:val="24"/>
        </w:rPr>
        <w:t>acarreta aumento de despesa obrigatória</w:t>
      </w:r>
      <w:r w:rsidRPr="00A34BEA" w:rsidR="00EC68D9">
        <w:rPr>
          <w:rFonts w:asciiTheme="minorHAnsi" w:hAnsiTheme="minorHAnsi" w:cstheme="minorHAnsi"/>
          <w:szCs w:val="24"/>
        </w:rPr>
        <w:t xml:space="preserve"> de caráter continuado</w:t>
      </w:r>
      <w:r w:rsidRPr="00A34BEA">
        <w:rPr>
          <w:rFonts w:asciiTheme="minorHAnsi" w:hAnsiTheme="minorHAnsi" w:cstheme="minorHAnsi"/>
          <w:szCs w:val="24"/>
        </w:rPr>
        <w:t xml:space="preserve"> devendo observar o disposto no art. 16 da Lei de Responsabilidade Fiscal</w:t>
      </w:r>
      <w:r w:rsidRPr="00A34BEA" w:rsidR="00EC68D9">
        <w:rPr>
          <w:rFonts w:asciiTheme="minorHAnsi" w:hAnsiTheme="minorHAnsi" w:cstheme="minorHAnsi"/>
          <w:szCs w:val="24"/>
        </w:rPr>
        <w:t xml:space="preserve"> (LRF)</w:t>
      </w:r>
      <w:r w:rsidRPr="00A34BEA">
        <w:rPr>
          <w:rFonts w:asciiTheme="minorHAnsi" w:hAnsiTheme="minorHAnsi" w:cstheme="minorHAnsi"/>
          <w:szCs w:val="24"/>
        </w:rPr>
        <w:t xml:space="preserve">, </w:t>
      </w:r>
      <w:r w:rsidRPr="00A34BEA">
        <w:rPr>
          <w:rFonts w:asciiTheme="minorHAnsi" w:hAnsiTheme="minorHAnsi" w:cstheme="minorHAnsi"/>
          <w:i/>
          <w:szCs w:val="24"/>
        </w:rPr>
        <w:t>in verbis:</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r w:rsidRPr="00245874">
        <w:rPr>
          <w:rFonts w:asciiTheme="minorHAnsi" w:hAnsiTheme="minorHAnsi" w:cstheme="minorHAnsi"/>
          <w:i/>
          <w:color w:val="000000"/>
          <w:sz w:val="22"/>
          <w:szCs w:val="22"/>
        </w:rPr>
        <w:t>Art. 16.</w:t>
      </w:r>
      <w:r w:rsidRPr="00245874">
        <w:rPr>
          <w:rFonts w:asciiTheme="minorHAnsi" w:hAnsiTheme="minorHAnsi" w:cstheme="minorHAnsi"/>
          <w:b/>
          <w:bCs/>
          <w:i/>
          <w:color w:val="000000"/>
          <w:sz w:val="22"/>
          <w:szCs w:val="22"/>
        </w:rPr>
        <w:t> </w:t>
      </w:r>
      <w:r w:rsidRPr="00245874">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245874">
          <w:rPr>
            <w:rStyle w:val="Hyperlink"/>
            <w:rFonts w:asciiTheme="minorHAnsi" w:hAnsiTheme="minorHAnsi" w:cstheme="minorHAnsi"/>
            <w:i/>
            <w:sz w:val="22"/>
            <w:szCs w:val="22"/>
          </w:rPr>
          <w:t>(Vide ADI 6357)</w:t>
        </w:r>
      </w:hyperlink>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0" w:name="art16i"/>
      <w:bookmarkEnd w:id="0"/>
      <w:r w:rsidRPr="00245874">
        <w:rPr>
          <w:rFonts w:asciiTheme="minorHAnsi" w:hAnsiTheme="minorHAnsi" w:cstheme="minorHAnsi"/>
          <w:i/>
          <w:color w:val="000000"/>
          <w:sz w:val="22"/>
          <w:szCs w:val="22"/>
        </w:rPr>
        <w:t xml:space="preserve">I - </w:t>
      </w:r>
      <w:r w:rsidRPr="00245874">
        <w:rPr>
          <w:rFonts w:asciiTheme="minorHAnsi" w:hAnsiTheme="minorHAnsi" w:cstheme="minorHAnsi"/>
          <w:b/>
          <w:i/>
          <w:color w:val="000000"/>
          <w:sz w:val="22"/>
          <w:szCs w:val="22"/>
        </w:rPr>
        <w:t xml:space="preserve">estimativa do impacto orçamentário-financeiro no exercício em que deva entrar em vigor e nos dois </w:t>
      </w:r>
      <w:r w:rsidRPr="00245874">
        <w:rPr>
          <w:rFonts w:asciiTheme="minorHAnsi" w:hAnsiTheme="minorHAnsi" w:cstheme="minorHAnsi"/>
          <w:b/>
          <w:i/>
          <w:color w:val="000000"/>
          <w:sz w:val="22"/>
          <w:szCs w:val="22"/>
        </w:rPr>
        <w:t>subseqüentes</w:t>
      </w:r>
      <w:r w:rsidRPr="00245874">
        <w:rPr>
          <w:rFonts w:asciiTheme="minorHAnsi" w:hAnsiTheme="minorHAnsi" w:cstheme="minorHAnsi"/>
          <w:b/>
          <w:i/>
          <w:color w:val="000000"/>
          <w:sz w:val="22"/>
          <w:szCs w:val="22"/>
        </w:rPr>
        <w:t>;</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 w:name="art16ii"/>
      <w:bookmarkEnd w:id="1"/>
      <w:r w:rsidRPr="00245874">
        <w:rPr>
          <w:rFonts w:asciiTheme="minorHAnsi" w:hAnsiTheme="minorHAnsi" w:cstheme="minorHAnsi"/>
          <w:i/>
          <w:color w:val="000000"/>
          <w:sz w:val="22"/>
          <w:szCs w:val="22"/>
        </w:rPr>
        <w:t xml:space="preserve">II - </w:t>
      </w:r>
      <w:r w:rsidRPr="00245874">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245874">
        <w:rPr>
          <w:rFonts w:asciiTheme="minorHAnsi" w:hAnsiTheme="minorHAnsi" w:cstheme="minorHAnsi"/>
          <w:i/>
          <w:color w:val="000000"/>
          <w:sz w:val="22"/>
          <w:szCs w:val="22"/>
        </w:rPr>
        <w:t>.</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2" w:name="art16§1"/>
      <w:bookmarkEnd w:id="2"/>
      <w:r w:rsidRPr="00245874">
        <w:rPr>
          <w:rFonts w:asciiTheme="minorHAnsi" w:hAnsiTheme="minorHAnsi" w:cstheme="minorHAnsi"/>
          <w:i/>
          <w:color w:val="000000"/>
          <w:sz w:val="22"/>
          <w:szCs w:val="22"/>
        </w:rPr>
        <w:t>§ 1</w:t>
      </w:r>
      <w:r w:rsidRPr="00245874">
        <w:rPr>
          <w:rFonts w:asciiTheme="minorHAnsi" w:hAnsiTheme="minorHAnsi" w:cstheme="minorHAnsi"/>
          <w:i/>
          <w:color w:val="000000"/>
          <w:sz w:val="22"/>
          <w:szCs w:val="22"/>
          <w:u w:val="single"/>
          <w:vertAlign w:val="superscript"/>
        </w:rPr>
        <w:t>o</w:t>
      </w:r>
      <w:r w:rsidRPr="00245874">
        <w:rPr>
          <w:rFonts w:asciiTheme="minorHAnsi" w:hAnsiTheme="minorHAnsi" w:cstheme="minorHAnsi"/>
          <w:i/>
          <w:color w:val="000000"/>
          <w:sz w:val="22"/>
          <w:szCs w:val="22"/>
        </w:rPr>
        <w:t> Para os fins desta Lei Complementar, considera-se:</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3" w:name="art16§1i"/>
      <w:bookmarkEnd w:id="3"/>
      <w:r w:rsidRPr="00245874">
        <w:rPr>
          <w:rFonts w:asciiTheme="minorHAnsi" w:hAnsiTheme="minorHAnsi" w:cstheme="minorHAnsi"/>
          <w:i/>
          <w:color w:val="000000"/>
          <w:sz w:val="22"/>
          <w:szCs w:val="22"/>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4" w:name="art16§1ii"/>
      <w:bookmarkEnd w:id="4"/>
      <w:r w:rsidRPr="00245874">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5" w:name="art16§2"/>
      <w:bookmarkEnd w:id="5"/>
      <w:r w:rsidRPr="00245874">
        <w:rPr>
          <w:rFonts w:asciiTheme="minorHAnsi" w:hAnsiTheme="minorHAnsi" w:cstheme="minorHAnsi"/>
          <w:i/>
          <w:color w:val="000000"/>
          <w:sz w:val="22"/>
          <w:szCs w:val="22"/>
        </w:rPr>
        <w:t>§ 2</w:t>
      </w:r>
      <w:r w:rsidRPr="00245874">
        <w:rPr>
          <w:rFonts w:asciiTheme="minorHAnsi" w:hAnsiTheme="minorHAnsi" w:cstheme="minorHAnsi"/>
          <w:i/>
          <w:color w:val="000000"/>
          <w:sz w:val="22"/>
          <w:szCs w:val="22"/>
          <w:u w:val="single"/>
          <w:vertAlign w:val="superscript"/>
        </w:rPr>
        <w:t>o</w:t>
      </w:r>
      <w:r w:rsidRPr="00245874">
        <w:rPr>
          <w:rFonts w:asciiTheme="minorHAnsi" w:hAnsiTheme="minorHAnsi" w:cstheme="minorHAnsi"/>
          <w:i/>
          <w:color w:val="000000"/>
          <w:sz w:val="22"/>
          <w:szCs w:val="22"/>
        </w:rPr>
        <w:t> A estimativa de que trata o inciso I do </w:t>
      </w:r>
      <w:r w:rsidRPr="00245874">
        <w:rPr>
          <w:rFonts w:asciiTheme="minorHAnsi" w:hAnsiTheme="minorHAnsi" w:cstheme="minorHAnsi"/>
          <w:i/>
          <w:iCs/>
          <w:color w:val="000000"/>
          <w:sz w:val="22"/>
          <w:szCs w:val="22"/>
        </w:rPr>
        <w:t>caput</w:t>
      </w:r>
      <w:r w:rsidRPr="00245874">
        <w:rPr>
          <w:rFonts w:asciiTheme="minorHAnsi" w:hAnsiTheme="minorHAnsi" w:cstheme="minorHAnsi"/>
          <w:i/>
          <w:color w:val="000000"/>
          <w:sz w:val="22"/>
          <w:szCs w:val="22"/>
        </w:rPr>
        <w:t xml:space="preserve"> será acompanhada das premissas e metodologia de </w:t>
      </w:r>
      <w:r w:rsidRPr="00245874">
        <w:rPr>
          <w:rFonts w:asciiTheme="minorHAnsi" w:hAnsiTheme="minorHAnsi" w:cstheme="minorHAnsi"/>
          <w:i/>
          <w:color w:val="000000"/>
          <w:sz w:val="22"/>
          <w:szCs w:val="22"/>
        </w:rPr>
        <w:t>cálculo utilizadas</w:t>
      </w:r>
      <w:r w:rsidRPr="00245874">
        <w:rPr>
          <w:rFonts w:asciiTheme="minorHAnsi" w:hAnsiTheme="minorHAnsi" w:cstheme="minorHAnsi"/>
          <w:i/>
          <w:color w:val="000000"/>
          <w:sz w:val="22"/>
          <w:szCs w:val="22"/>
        </w:rPr>
        <w:t>.</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6" w:name="art16§3"/>
      <w:bookmarkEnd w:id="6"/>
      <w:r w:rsidRPr="00245874">
        <w:rPr>
          <w:rFonts w:asciiTheme="minorHAnsi" w:hAnsiTheme="minorHAnsi" w:cstheme="minorHAnsi"/>
          <w:i/>
          <w:color w:val="000000"/>
          <w:sz w:val="22"/>
          <w:szCs w:val="22"/>
        </w:rPr>
        <w:t>§ 3</w:t>
      </w:r>
      <w:r w:rsidRPr="00245874">
        <w:rPr>
          <w:rFonts w:asciiTheme="minorHAnsi" w:hAnsiTheme="minorHAnsi" w:cstheme="minorHAnsi"/>
          <w:i/>
          <w:color w:val="000000"/>
          <w:sz w:val="22"/>
          <w:szCs w:val="22"/>
          <w:u w:val="single"/>
          <w:vertAlign w:val="superscript"/>
        </w:rPr>
        <w:t>o</w:t>
      </w:r>
      <w:r w:rsidRPr="00245874">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7" w:name="art16§4"/>
      <w:bookmarkEnd w:id="7"/>
      <w:r w:rsidRPr="00245874">
        <w:rPr>
          <w:rFonts w:asciiTheme="minorHAnsi" w:hAnsiTheme="minorHAnsi" w:cstheme="minorHAnsi"/>
          <w:i/>
          <w:color w:val="000000"/>
          <w:sz w:val="22"/>
          <w:szCs w:val="22"/>
        </w:rPr>
        <w:t>§ 4</w:t>
      </w:r>
      <w:r w:rsidRPr="00245874">
        <w:rPr>
          <w:rFonts w:asciiTheme="minorHAnsi" w:hAnsiTheme="minorHAnsi" w:cstheme="minorHAnsi"/>
          <w:i/>
          <w:color w:val="000000"/>
          <w:sz w:val="22"/>
          <w:szCs w:val="22"/>
          <w:u w:val="single"/>
          <w:vertAlign w:val="superscript"/>
        </w:rPr>
        <w:t>o</w:t>
      </w:r>
      <w:r w:rsidRPr="00245874">
        <w:rPr>
          <w:rFonts w:asciiTheme="minorHAnsi" w:hAnsiTheme="minorHAnsi" w:cstheme="minorHAnsi"/>
          <w:i/>
          <w:color w:val="000000"/>
          <w:sz w:val="22"/>
          <w:szCs w:val="22"/>
        </w:rPr>
        <w:t> As normas do </w:t>
      </w:r>
      <w:r w:rsidRPr="00245874">
        <w:rPr>
          <w:rFonts w:asciiTheme="minorHAnsi" w:hAnsiTheme="minorHAnsi" w:cstheme="minorHAnsi"/>
          <w:i/>
          <w:iCs/>
          <w:color w:val="000000"/>
          <w:sz w:val="22"/>
          <w:szCs w:val="22"/>
        </w:rPr>
        <w:t>caput</w:t>
      </w:r>
      <w:r w:rsidRPr="00245874">
        <w:rPr>
          <w:rFonts w:asciiTheme="minorHAnsi" w:hAnsiTheme="minorHAnsi" w:cstheme="minorHAnsi"/>
          <w:i/>
          <w:color w:val="000000"/>
          <w:sz w:val="22"/>
          <w:szCs w:val="22"/>
        </w:rPr>
        <w:t> constituem condição prévia para:</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8" w:name="art16§4i"/>
      <w:bookmarkEnd w:id="8"/>
      <w:r w:rsidRPr="00245874">
        <w:rPr>
          <w:rFonts w:asciiTheme="minorHAnsi" w:hAnsiTheme="minorHAnsi" w:cstheme="minorHAnsi"/>
          <w:i/>
          <w:color w:val="000000"/>
          <w:sz w:val="22"/>
          <w:szCs w:val="22"/>
        </w:rPr>
        <w:t>I - empenho e licitação de serviços, fornecimento de bens ou execução de obras;</w:t>
      </w:r>
    </w:p>
    <w:p w:rsidR="00084B88" w:rsidRPr="00245874"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9" w:name="art16§4ii"/>
      <w:bookmarkEnd w:id="9"/>
      <w:r w:rsidRPr="00245874">
        <w:rPr>
          <w:rFonts w:asciiTheme="minorHAnsi" w:hAnsiTheme="minorHAnsi" w:cstheme="minorHAnsi"/>
          <w:i/>
          <w:color w:val="000000"/>
          <w:sz w:val="22"/>
          <w:szCs w:val="22"/>
        </w:rPr>
        <w:t>II - desapropriação de imóveis urbanos a que se refere o </w:t>
      </w:r>
      <w:hyperlink r:id="rId7" w:anchor="art182%C2%A73" w:history="1">
        <w:r w:rsidRPr="00245874">
          <w:rPr>
            <w:rStyle w:val="Hyperlink"/>
            <w:rFonts w:asciiTheme="minorHAnsi" w:hAnsiTheme="minorHAnsi" w:cstheme="minorHAnsi"/>
            <w:i/>
            <w:sz w:val="22"/>
            <w:szCs w:val="22"/>
          </w:rPr>
          <w:t>§ 3</w:t>
        </w:r>
        <w:r w:rsidRPr="00245874">
          <w:rPr>
            <w:rStyle w:val="Hyperlink"/>
            <w:rFonts w:asciiTheme="minorHAnsi" w:hAnsiTheme="minorHAnsi" w:cstheme="minorHAnsi"/>
            <w:i/>
            <w:sz w:val="22"/>
            <w:szCs w:val="22"/>
            <w:vertAlign w:val="superscript"/>
          </w:rPr>
          <w:t>o </w:t>
        </w:r>
        <w:r w:rsidRPr="00245874">
          <w:rPr>
            <w:rStyle w:val="Hyperlink"/>
            <w:rFonts w:asciiTheme="minorHAnsi" w:hAnsiTheme="minorHAnsi" w:cstheme="minorHAnsi"/>
            <w:i/>
            <w:sz w:val="22"/>
            <w:szCs w:val="22"/>
          </w:rPr>
          <w:t>do art. 182 da Constituição</w:t>
        </w:r>
      </w:hyperlink>
      <w:r w:rsidRPr="00245874">
        <w:rPr>
          <w:rFonts w:asciiTheme="minorHAnsi" w:hAnsiTheme="minorHAnsi" w:cstheme="minorHAnsi"/>
          <w:i/>
          <w:color w:val="000000"/>
          <w:sz w:val="22"/>
          <w:szCs w:val="22"/>
        </w:rPr>
        <w:t>.</w:t>
      </w:r>
    </w:p>
    <w:p w:rsidR="00084B88" w:rsidRPr="00A34BEA" w:rsidP="00F0754E">
      <w:pPr>
        <w:spacing w:after="120" w:line="360" w:lineRule="auto"/>
        <w:ind w:right="57" w:firstLine="1701"/>
        <w:jc w:val="both"/>
        <w:rPr>
          <w:rFonts w:asciiTheme="minorHAnsi" w:hAnsiTheme="minorHAnsi" w:cstheme="minorHAnsi"/>
          <w:szCs w:val="24"/>
        </w:rPr>
      </w:pPr>
      <w:r w:rsidRPr="00A34BEA">
        <w:rPr>
          <w:rFonts w:asciiTheme="minorHAnsi" w:hAnsiTheme="minorHAnsi" w:cstheme="minorHAnsi"/>
          <w:szCs w:val="24"/>
        </w:rPr>
        <w:t>Quanto à</w:t>
      </w:r>
      <w:r w:rsidRPr="00A34BEA">
        <w:rPr>
          <w:rFonts w:asciiTheme="minorHAnsi" w:hAnsiTheme="minorHAnsi" w:cstheme="minorHAnsi"/>
          <w:szCs w:val="24"/>
        </w:rPr>
        <w:t xml:space="preserve"> </w:t>
      </w:r>
      <w:r w:rsidRPr="00A34BEA">
        <w:rPr>
          <w:rFonts w:asciiTheme="minorHAnsi" w:hAnsiTheme="minorHAnsi" w:cstheme="minorHAnsi"/>
          <w:szCs w:val="24"/>
        </w:rPr>
        <w:t xml:space="preserve">definição </w:t>
      </w:r>
      <w:r w:rsidRPr="00A34BEA">
        <w:rPr>
          <w:rFonts w:asciiTheme="minorHAnsi" w:hAnsiTheme="minorHAnsi" w:cstheme="minorHAnsi"/>
          <w:szCs w:val="24"/>
        </w:rPr>
        <w:t>de despesa obrigatória de caráter continuado</w:t>
      </w:r>
      <w:r w:rsidRPr="00A34BEA">
        <w:rPr>
          <w:rFonts w:asciiTheme="minorHAnsi" w:hAnsiTheme="minorHAnsi" w:cstheme="minorHAnsi"/>
          <w:szCs w:val="24"/>
        </w:rPr>
        <w:t xml:space="preserve"> o art. 17 da LRF estabelece:</w:t>
      </w:r>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r w:rsidRPr="00A34BEA">
        <w:rPr>
          <w:rFonts w:asciiTheme="minorHAnsi" w:hAnsiTheme="minorHAnsi" w:cstheme="minorHAnsi"/>
          <w:i/>
          <w:color w:val="000000"/>
          <w:sz w:val="22"/>
          <w:szCs w:val="22"/>
        </w:rPr>
        <w:t>Art. 17.</w:t>
      </w:r>
      <w:r w:rsidRPr="00A34BEA">
        <w:rPr>
          <w:rFonts w:asciiTheme="minorHAnsi" w:hAnsiTheme="minorHAnsi" w:cstheme="minorHAnsi"/>
          <w:b/>
          <w:bCs/>
          <w:i/>
          <w:color w:val="000000"/>
          <w:sz w:val="22"/>
          <w:szCs w:val="22"/>
        </w:rPr>
        <w:t> </w:t>
      </w:r>
      <w:r w:rsidRPr="00A34BEA">
        <w:rPr>
          <w:rFonts w:asciiTheme="minorHAnsi" w:hAnsiTheme="minorHAnsi" w:cstheme="minorHAnsi"/>
          <w:b/>
          <w:i/>
          <w:color w:val="000000"/>
          <w:sz w:val="22"/>
          <w:szCs w:val="22"/>
        </w:rPr>
        <w:t xml:space="preserve">Considera-se obrigatória de caráter continuado a despesa corrente derivada de lei, medida provisória ou ato </w:t>
      </w:r>
      <w:r w:rsidRPr="00A34BEA">
        <w:rPr>
          <w:rFonts w:asciiTheme="minorHAnsi" w:hAnsiTheme="minorHAnsi" w:cstheme="minorHAnsi"/>
          <w:b/>
          <w:i/>
          <w:color w:val="000000"/>
          <w:sz w:val="22"/>
          <w:szCs w:val="22"/>
        </w:rPr>
        <w:t>administrativo normativo que fixem para o ente a obrigação legal de sua execução por um período superior a dois exercícios.</w:t>
      </w:r>
      <w:r w:rsidRPr="00A34BEA">
        <w:rPr>
          <w:rFonts w:asciiTheme="minorHAnsi" w:hAnsiTheme="minorHAnsi" w:cstheme="minorHAnsi"/>
          <w:i/>
          <w:color w:val="000000"/>
          <w:sz w:val="22"/>
          <w:szCs w:val="22"/>
        </w:rPr>
        <w:t>        </w:t>
      </w:r>
      <w:hyperlink r:id="rId6" w:history="1">
        <w:r w:rsidRPr="00A34BEA">
          <w:rPr>
            <w:rStyle w:val="Hyperlink"/>
            <w:rFonts w:asciiTheme="minorHAnsi" w:hAnsiTheme="minorHAnsi" w:cstheme="minorHAnsi"/>
            <w:i/>
            <w:sz w:val="22"/>
            <w:szCs w:val="22"/>
          </w:rPr>
          <w:t>(Vide ADI 6357)</w:t>
        </w:r>
      </w:hyperlink>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0" w:name="art17§1"/>
      <w:bookmarkEnd w:id="10"/>
      <w:r w:rsidRPr="00A34BEA">
        <w:rPr>
          <w:rFonts w:asciiTheme="minorHAnsi" w:hAnsiTheme="minorHAnsi" w:cstheme="minorHAnsi"/>
          <w:b/>
          <w:i/>
          <w:color w:val="000000"/>
          <w:sz w:val="22"/>
          <w:szCs w:val="22"/>
          <w:u w:val="single"/>
        </w:rPr>
        <w:t>§ 1</w:t>
      </w:r>
      <w:r w:rsidRPr="00A34BEA">
        <w:rPr>
          <w:rFonts w:asciiTheme="minorHAnsi" w:hAnsiTheme="minorHAnsi" w:cstheme="minorHAnsi"/>
          <w:b/>
          <w:i/>
          <w:color w:val="000000"/>
          <w:sz w:val="22"/>
          <w:szCs w:val="22"/>
          <w:u w:val="single"/>
          <w:vertAlign w:val="superscript"/>
        </w:rPr>
        <w:t>o</w:t>
      </w:r>
      <w:r w:rsidRPr="00A34BEA">
        <w:rPr>
          <w:rFonts w:asciiTheme="minorHAnsi" w:hAnsiTheme="minorHAnsi" w:cstheme="minorHAnsi"/>
          <w:b/>
          <w:i/>
          <w:color w:val="000000"/>
          <w:sz w:val="22"/>
          <w:szCs w:val="22"/>
          <w:u w:val="single"/>
        </w:rPr>
        <w:t> Os atos que criarem ou aumentarem despesa de que trata o </w:t>
      </w:r>
      <w:r w:rsidRPr="00A34BEA">
        <w:rPr>
          <w:rFonts w:asciiTheme="minorHAnsi" w:hAnsiTheme="minorHAnsi" w:cstheme="minorHAnsi"/>
          <w:b/>
          <w:i/>
          <w:iCs/>
          <w:color w:val="000000"/>
          <w:sz w:val="22"/>
          <w:szCs w:val="22"/>
          <w:u w:val="single"/>
        </w:rPr>
        <w:t>caput</w:t>
      </w:r>
      <w:r w:rsidRPr="00A34BEA">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A34BEA">
        <w:rPr>
          <w:rFonts w:asciiTheme="minorHAnsi" w:hAnsiTheme="minorHAnsi" w:cstheme="minorHAnsi"/>
          <w:i/>
          <w:color w:val="000000"/>
          <w:sz w:val="22"/>
          <w:szCs w:val="22"/>
        </w:rPr>
        <w:t>.     </w:t>
      </w:r>
      <w:hyperlink r:id="rId8" w:anchor="art7" w:history="1">
        <w:r w:rsidRPr="00A34BEA">
          <w:rPr>
            <w:rStyle w:val="Hyperlink"/>
            <w:rFonts w:asciiTheme="minorHAnsi" w:hAnsiTheme="minorHAnsi" w:cstheme="minorHAnsi"/>
            <w:i/>
            <w:sz w:val="22"/>
            <w:szCs w:val="22"/>
          </w:rPr>
          <w:t>(Vide Lei Complementar nº 176, de 2020)</w:t>
        </w:r>
      </w:hyperlink>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1" w:name="art17§2"/>
      <w:bookmarkEnd w:id="11"/>
      <w:r w:rsidRPr="00A34BEA">
        <w:rPr>
          <w:rFonts w:asciiTheme="minorHAnsi" w:hAnsiTheme="minorHAnsi" w:cstheme="minorHAnsi"/>
          <w:i/>
          <w:color w:val="000000"/>
          <w:sz w:val="22"/>
          <w:szCs w:val="22"/>
        </w:rPr>
        <w:t>§ 2</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Para efeito do atendimento do § 1</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do art. 4</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xml:space="preserve">, devendo seus efeitos financeiros, nos períodos seguintes, ser </w:t>
      </w:r>
      <w:r w:rsidRPr="00A34BEA">
        <w:rPr>
          <w:rFonts w:asciiTheme="minorHAnsi" w:hAnsiTheme="minorHAnsi" w:cstheme="minorHAnsi"/>
          <w:i/>
          <w:color w:val="000000"/>
          <w:sz w:val="22"/>
          <w:szCs w:val="22"/>
        </w:rPr>
        <w:t>compensados</w:t>
      </w:r>
      <w:r w:rsidRPr="00A34BEA">
        <w:rPr>
          <w:rFonts w:asciiTheme="minorHAnsi" w:hAnsiTheme="minorHAnsi" w:cstheme="minorHAnsi"/>
          <w:i/>
          <w:color w:val="000000"/>
          <w:sz w:val="22"/>
          <w:szCs w:val="22"/>
        </w:rPr>
        <w:t xml:space="preserve"> pelo aumento permanente de receita ou pela redução permanente de despesa.        </w:t>
      </w:r>
      <w:hyperlink r:id="rId8" w:anchor="art7" w:history="1">
        <w:r w:rsidRPr="00A34BEA">
          <w:rPr>
            <w:rStyle w:val="Hyperlink"/>
            <w:rFonts w:asciiTheme="minorHAnsi" w:hAnsiTheme="minorHAnsi" w:cstheme="minorHAnsi"/>
            <w:i/>
            <w:sz w:val="22"/>
            <w:szCs w:val="22"/>
          </w:rPr>
          <w:t>(Vide Lei Complementar nº 176, de 2020)</w:t>
        </w:r>
      </w:hyperlink>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2" w:name="art17§3"/>
      <w:bookmarkEnd w:id="12"/>
      <w:r>
        <w:rPr>
          <w:rFonts w:asciiTheme="minorHAnsi" w:hAnsiTheme="minorHAnsi" w:cstheme="minorHAnsi"/>
          <w:i/>
          <w:color w:val="000000"/>
          <w:sz w:val="22"/>
          <w:szCs w:val="22"/>
        </w:rPr>
        <w:t>(...)</w:t>
      </w:r>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3" w:name="art17§4"/>
      <w:bookmarkEnd w:id="13"/>
      <w:r w:rsidRPr="00A34BEA">
        <w:rPr>
          <w:rFonts w:asciiTheme="minorHAnsi" w:hAnsiTheme="minorHAnsi" w:cstheme="minorHAnsi"/>
          <w:i/>
          <w:color w:val="000000"/>
          <w:sz w:val="22"/>
          <w:szCs w:val="22"/>
        </w:rPr>
        <w:t>§ 4</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A comprovação referida no § 2</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xml:space="preserve">, apresentada pelo proponente, conterá as premissas e metodologia de </w:t>
      </w:r>
      <w:r w:rsidRPr="00A34BEA">
        <w:rPr>
          <w:rFonts w:asciiTheme="minorHAnsi" w:hAnsiTheme="minorHAnsi" w:cstheme="minorHAnsi"/>
          <w:i/>
          <w:color w:val="000000"/>
          <w:sz w:val="22"/>
          <w:szCs w:val="22"/>
        </w:rPr>
        <w:t>cálculo utilizadas, sem prejuízo do exame de compatibilidade da despesa com as demais normas do plano plurianual e da lei de diretrizes orçamentárias</w:t>
      </w:r>
      <w:r w:rsidRPr="00A34BEA">
        <w:rPr>
          <w:rFonts w:asciiTheme="minorHAnsi" w:hAnsiTheme="minorHAnsi" w:cstheme="minorHAnsi"/>
          <w:i/>
          <w:color w:val="000000"/>
          <w:sz w:val="22"/>
          <w:szCs w:val="22"/>
        </w:rPr>
        <w:t>.       </w:t>
      </w:r>
      <w:hyperlink r:id="rId8" w:anchor="art7" w:history="1">
        <w:r w:rsidRPr="00A34BEA">
          <w:rPr>
            <w:rStyle w:val="Hyperlink"/>
            <w:rFonts w:asciiTheme="minorHAnsi" w:hAnsiTheme="minorHAnsi" w:cstheme="minorHAnsi"/>
            <w:i/>
            <w:sz w:val="22"/>
            <w:szCs w:val="22"/>
          </w:rPr>
          <w:t>(Vide Lei Complementar nº 176, de 2020)</w:t>
        </w:r>
      </w:hyperlink>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4" w:name="art17§5"/>
      <w:bookmarkEnd w:id="14"/>
      <w:r w:rsidRPr="00245874">
        <w:rPr>
          <w:rFonts w:asciiTheme="minorHAnsi" w:hAnsiTheme="minorHAnsi" w:cstheme="minorHAnsi"/>
          <w:b/>
          <w:i/>
          <w:color w:val="000000"/>
          <w:sz w:val="22"/>
          <w:szCs w:val="22"/>
        </w:rPr>
        <w:t>§ 5</w:t>
      </w:r>
      <w:r w:rsidRPr="00245874">
        <w:rPr>
          <w:rFonts w:asciiTheme="minorHAnsi" w:hAnsiTheme="minorHAnsi" w:cstheme="minorHAnsi"/>
          <w:b/>
          <w:i/>
          <w:color w:val="000000"/>
          <w:sz w:val="22"/>
          <w:szCs w:val="22"/>
          <w:u w:val="single"/>
          <w:vertAlign w:val="superscript"/>
        </w:rPr>
        <w:t>o</w:t>
      </w:r>
      <w:r w:rsidRPr="00245874">
        <w:rPr>
          <w:rFonts w:asciiTheme="minorHAnsi" w:hAnsiTheme="minorHAnsi" w:cstheme="minorHAnsi"/>
          <w:b/>
          <w:i/>
          <w:color w:val="000000"/>
          <w:sz w:val="22"/>
          <w:szCs w:val="22"/>
        </w:rPr>
        <w:t> A despesa de que trata este artigo não será executada antes da implementação das medidas referidas no § 2</w:t>
      </w:r>
      <w:r w:rsidRPr="00245874">
        <w:rPr>
          <w:rFonts w:asciiTheme="minorHAnsi" w:hAnsiTheme="minorHAnsi" w:cstheme="minorHAnsi"/>
          <w:b/>
          <w:i/>
          <w:color w:val="000000"/>
          <w:sz w:val="22"/>
          <w:szCs w:val="22"/>
          <w:u w:val="single"/>
          <w:vertAlign w:val="superscript"/>
        </w:rPr>
        <w:t>o</w:t>
      </w:r>
      <w:r w:rsidRPr="00245874">
        <w:rPr>
          <w:rFonts w:asciiTheme="minorHAnsi" w:hAnsiTheme="minorHAnsi" w:cstheme="minorHAnsi"/>
          <w:b/>
          <w:i/>
          <w:color w:val="000000"/>
          <w:sz w:val="22"/>
          <w:szCs w:val="22"/>
        </w:rPr>
        <w:t>, as quais integrarão o instrumento que a criar ou aumentar</w:t>
      </w:r>
      <w:r w:rsidRPr="00A34BEA">
        <w:rPr>
          <w:rFonts w:asciiTheme="minorHAnsi" w:hAnsiTheme="minorHAnsi" w:cstheme="minorHAnsi"/>
          <w:i/>
          <w:color w:val="000000"/>
          <w:sz w:val="22"/>
          <w:szCs w:val="22"/>
        </w:rPr>
        <w:t>.      </w:t>
      </w:r>
      <w:hyperlink r:id="rId8" w:anchor="art7" w:history="1">
        <w:r w:rsidRPr="00A34BEA">
          <w:rPr>
            <w:rStyle w:val="Hyperlink"/>
            <w:rFonts w:asciiTheme="minorHAnsi" w:hAnsiTheme="minorHAnsi" w:cstheme="minorHAnsi"/>
            <w:i/>
            <w:sz w:val="22"/>
            <w:szCs w:val="22"/>
          </w:rPr>
          <w:t>(Vide Lei Complementar nº 176, de 2020)</w:t>
        </w:r>
      </w:hyperlink>
    </w:p>
    <w:p w:rsidR="00084B88" w:rsidRPr="00A34BEA" w:rsidP="00032960">
      <w:pPr>
        <w:pStyle w:val="NormalWeb"/>
        <w:spacing w:before="0" w:beforeAutospacing="0" w:after="0" w:afterAutospacing="0"/>
        <w:ind w:left="2268"/>
        <w:jc w:val="both"/>
        <w:rPr>
          <w:rFonts w:asciiTheme="minorHAnsi" w:hAnsiTheme="minorHAnsi" w:cstheme="minorHAnsi"/>
          <w:i/>
          <w:color w:val="000000"/>
          <w:sz w:val="22"/>
          <w:szCs w:val="22"/>
        </w:rPr>
      </w:pPr>
      <w:bookmarkStart w:id="15" w:name="art17§6"/>
      <w:bookmarkEnd w:id="15"/>
      <w:r w:rsidRPr="00A34BEA">
        <w:rPr>
          <w:rFonts w:asciiTheme="minorHAnsi" w:hAnsiTheme="minorHAnsi" w:cstheme="minorHAnsi"/>
          <w:i/>
          <w:color w:val="000000"/>
          <w:sz w:val="22"/>
          <w:szCs w:val="22"/>
        </w:rPr>
        <w:t>§ 6</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O disposto no § 1</w:t>
      </w:r>
      <w:r w:rsidRPr="00A34BEA">
        <w:rPr>
          <w:rFonts w:asciiTheme="minorHAnsi" w:hAnsiTheme="minorHAnsi" w:cstheme="minorHAnsi"/>
          <w:i/>
          <w:color w:val="000000"/>
          <w:sz w:val="22"/>
          <w:szCs w:val="22"/>
          <w:u w:val="single"/>
          <w:vertAlign w:val="superscript"/>
        </w:rPr>
        <w:t>o</w:t>
      </w:r>
      <w:r w:rsidRPr="00A34BEA">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084B88" w:rsidRPr="00245874" w:rsidP="00032960">
      <w:pPr>
        <w:pStyle w:val="NormalWeb"/>
        <w:spacing w:before="0" w:beforeAutospacing="0" w:after="0" w:afterAutospacing="0"/>
        <w:ind w:left="2268"/>
        <w:jc w:val="both"/>
        <w:rPr>
          <w:rFonts w:asciiTheme="minorHAnsi" w:hAnsiTheme="minorHAnsi" w:cstheme="minorHAnsi"/>
          <w:b/>
          <w:i/>
          <w:color w:val="000000"/>
          <w:sz w:val="22"/>
          <w:szCs w:val="22"/>
        </w:rPr>
      </w:pPr>
      <w:bookmarkStart w:id="16" w:name="art17§7"/>
      <w:bookmarkEnd w:id="16"/>
      <w:r w:rsidRPr="00245874">
        <w:rPr>
          <w:rFonts w:asciiTheme="minorHAnsi" w:hAnsiTheme="minorHAnsi" w:cstheme="minorHAnsi"/>
          <w:b/>
          <w:i/>
          <w:color w:val="000000"/>
          <w:sz w:val="22"/>
          <w:szCs w:val="22"/>
        </w:rPr>
        <w:t>§ 7</w:t>
      </w:r>
      <w:r w:rsidRPr="00245874">
        <w:rPr>
          <w:rFonts w:asciiTheme="minorHAnsi" w:hAnsiTheme="minorHAnsi" w:cstheme="minorHAnsi"/>
          <w:b/>
          <w:i/>
          <w:color w:val="000000"/>
          <w:sz w:val="22"/>
          <w:szCs w:val="22"/>
          <w:u w:val="single"/>
          <w:vertAlign w:val="superscript"/>
        </w:rPr>
        <w:t>o</w:t>
      </w:r>
      <w:r w:rsidRPr="00245874">
        <w:rPr>
          <w:rFonts w:asciiTheme="minorHAnsi" w:hAnsiTheme="minorHAnsi" w:cstheme="minorHAnsi"/>
          <w:b/>
          <w:i/>
          <w:color w:val="000000"/>
          <w:sz w:val="22"/>
          <w:szCs w:val="22"/>
        </w:rPr>
        <w:t> Considera-se aumento de despesa a prorrogação daquela criada por prazo determinado.</w:t>
      </w:r>
    </w:p>
    <w:p w:rsidR="00084B88" w:rsidRPr="00A34BEA" w:rsidP="00A93A58">
      <w:pPr>
        <w:spacing w:before="120" w:after="120" w:line="360" w:lineRule="auto"/>
        <w:ind w:right="57" w:firstLine="1701"/>
        <w:jc w:val="both"/>
        <w:rPr>
          <w:rFonts w:asciiTheme="minorHAnsi" w:hAnsiTheme="minorHAnsi" w:cstheme="minorHAnsi"/>
          <w:color w:val="000000"/>
          <w:szCs w:val="24"/>
          <w:shd w:val="clear" w:color="auto" w:fill="FFFFFF"/>
        </w:rPr>
      </w:pPr>
      <w:r w:rsidRPr="00A34BEA">
        <w:rPr>
          <w:rFonts w:asciiTheme="minorHAnsi" w:hAnsiTheme="minorHAnsi" w:cstheme="minorHAnsi"/>
          <w:color w:val="000000"/>
          <w:szCs w:val="24"/>
          <w:shd w:val="clear" w:color="auto" w:fill="FFFFFF"/>
        </w:rPr>
        <w:t>Outrossim</w:t>
      </w:r>
      <w:r w:rsidRPr="00A34BEA">
        <w:rPr>
          <w:rFonts w:asciiTheme="minorHAnsi" w:hAnsiTheme="minorHAnsi" w:cstheme="minorHAnsi"/>
          <w:color w:val="000000"/>
          <w:szCs w:val="24"/>
          <w:shd w:val="clear" w:color="auto" w:fill="FFFFFF"/>
        </w:rPr>
        <w:t xml:space="preserve">, cumpre atentar para o disposto no art. 15 da LRF, </w:t>
      </w:r>
      <w:r w:rsidRPr="00A34BEA">
        <w:rPr>
          <w:rFonts w:asciiTheme="minorHAnsi" w:hAnsiTheme="minorHAnsi" w:cstheme="minorHAnsi"/>
          <w:i/>
          <w:color w:val="000000"/>
          <w:szCs w:val="24"/>
          <w:shd w:val="clear" w:color="auto" w:fill="FFFFFF"/>
        </w:rPr>
        <w:t>in verbis</w:t>
      </w:r>
      <w:r w:rsidRPr="00A34BEA">
        <w:rPr>
          <w:rFonts w:asciiTheme="minorHAnsi" w:hAnsiTheme="minorHAnsi" w:cstheme="minorHAnsi"/>
          <w:color w:val="000000"/>
          <w:szCs w:val="24"/>
          <w:shd w:val="clear" w:color="auto" w:fill="FFFFFF"/>
        </w:rPr>
        <w:t>:</w:t>
      </w:r>
    </w:p>
    <w:p w:rsidR="00084B88" w:rsidRPr="00A34BEA" w:rsidP="00A93A58">
      <w:pPr>
        <w:spacing w:before="120" w:after="120" w:line="276" w:lineRule="auto"/>
        <w:ind w:left="2268" w:right="57"/>
        <w:jc w:val="both"/>
        <w:rPr>
          <w:rFonts w:asciiTheme="minorHAnsi" w:hAnsiTheme="minorHAnsi" w:cstheme="minorHAnsi"/>
          <w:i/>
          <w:sz w:val="22"/>
          <w:szCs w:val="22"/>
        </w:rPr>
      </w:pPr>
      <w:r w:rsidRPr="00A34BEA">
        <w:rPr>
          <w:rFonts w:asciiTheme="minorHAnsi" w:hAnsiTheme="minorHAnsi" w:cstheme="minorHAnsi"/>
          <w:i/>
          <w:color w:val="000000"/>
          <w:sz w:val="22"/>
          <w:szCs w:val="22"/>
          <w:shd w:val="clear" w:color="auto" w:fill="FFFFFF"/>
        </w:rPr>
        <w:t>Art. 15.</w:t>
      </w:r>
      <w:r w:rsidRPr="00A34BEA">
        <w:rPr>
          <w:rFonts w:asciiTheme="minorHAnsi" w:hAnsiTheme="minorHAnsi" w:cstheme="minorHAnsi"/>
          <w:b/>
          <w:bCs/>
          <w:i/>
          <w:color w:val="000000"/>
          <w:sz w:val="22"/>
          <w:szCs w:val="22"/>
          <w:shd w:val="clear" w:color="auto" w:fill="FFFFFF"/>
        </w:rPr>
        <w:t> </w:t>
      </w:r>
      <w:r w:rsidRPr="00A34BEA">
        <w:rPr>
          <w:rFonts w:asciiTheme="minorHAnsi" w:hAnsiTheme="minorHAnsi" w:cstheme="minorHAnsi"/>
          <w:i/>
          <w:color w:val="000000"/>
          <w:sz w:val="22"/>
          <w:szCs w:val="22"/>
          <w:shd w:val="clear" w:color="auto" w:fill="FFFFFF"/>
        </w:rPr>
        <w:t>Serão</w:t>
      </w:r>
      <w:r w:rsidRPr="00A34BEA">
        <w:rPr>
          <w:rFonts w:asciiTheme="minorHAnsi" w:hAnsiTheme="minorHAnsi" w:cstheme="minorHAnsi"/>
          <w:i/>
          <w:color w:val="000000"/>
          <w:sz w:val="22"/>
          <w:szCs w:val="22"/>
          <w:shd w:val="clear" w:color="auto" w:fill="FFFFFF"/>
        </w:rPr>
        <w:t xml:space="preserve"> consideradas não autorizadas, irregulares e lesivas ao patrimônio público a geração de despesa ou assunção de obrigação que não atendam o disposto nos arts. 16 e 17.</w:t>
      </w:r>
    </w:p>
    <w:p w:rsidR="00132310" w:rsidRPr="00A34BEA" w:rsidP="00EC68D9">
      <w:pPr>
        <w:spacing w:before="240" w:after="240" w:line="360" w:lineRule="auto"/>
        <w:ind w:firstLine="1701"/>
        <w:jc w:val="both"/>
        <w:rPr>
          <w:rFonts w:asciiTheme="minorHAnsi" w:eastAsiaTheme="minorHAnsi" w:hAnsiTheme="minorHAnsi" w:cstheme="minorHAnsi"/>
          <w:szCs w:val="24"/>
          <w:lang w:eastAsia="en-US"/>
        </w:rPr>
      </w:pPr>
      <w:r w:rsidRPr="00A34BEA">
        <w:rPr>
          <w:rFonts w:asciiTheme="minorHAnsi" w:hAnsiTheme="minorHAnsi" w:cstheme="minorHAnsi"/>
          <w:szCs w:val="24"/>
        </w:rPr>
        <w:t>Do mesmo modo, impende ressaltar</w:t>
      </w:r>
      <w:r w:rsidR="00974BAE">
        <w:rPr>
          <w:rFonts w:asciiTheme="minorHAnsi" w:hAnsiTheme="minorHAnsi" w:cstheme="minorHAnsi"/>
          <w:szCs w:val="24"/>
        </w:rPr>
        <w:t xml:space="preserve"> o</w:t>
      </w:r>
      <w:r w:rsidRPr="00A34BEA">
        <w:rPr>
          <w:rFonts w:asciiTheme="minorHAnsi" w:hAnsiTheme="minorHAnsi" w:cstheme="minorHAnsi"/>
          <w:szCs w:val="24"/>
        </w:rPr>
        <w:t xml:space="preserve"> </w:t>
      </w:r>
      <w:r w:rsidRPr="00A34BEA" w:rsidR="00FD3802">
        <w:rPr>
          <w:rFonts w:asciiTheme="minorHAnsi" w:hAnsiTheme="minorHAnsi" w:cstheme="minorHAnsi"/>
          <w:szCs w:val="24"/>
        </w:rPr>
        <w:t>posicionamento</w:t>
      </w:r>
      <w:r w:rsidRPr="00A34BEA" w:rsidR="00EC68D9">
        <w:rPr>
          <w:rFonts w:asciiTheme="minorHAnsi" w:hAnsiTheme="minorHAnsi" w:cstheme="minorHAnsi"/>
          <w:szCs w:val="24"/>
        </w:rPr>
        <w:t xml:space="preserve"> do Supremo Tribunal Federal acerca da</w:t>
      </w:r>
      <w:r w:rsidRPr="00A34BEA">
        <w:rPr>
          <w:rFonts w:asciiTheme="minorHAnsi" w:hAnsiTheme="minorHAnsi" w:cstheme="minorHAnsi"/>
          <w:szCs w:val="24"/>
        </w:rPr>
        <w:t xml:space="preserve"> extensão da aplicação do art. 113, do Ato das Disposições Constitucionais Transitórias (ADCT) aos Estados e Municípios, </w:t>
      </w:r>
      <w:r w:rsidRPr="00A34BEA" w:rsidR="00EC68D9">
        <w:rPr>
          <w:rFonts w:asciiTheme="minorHAnsi" w:hAnsiTheme="minorHAnsi" w:cstheme="minorHAnsi"/>
          <w:szCs w:val="24"/>
        </w:rPr>
        <w:t>estabelecendo</w:t>
      </w:r>
      <w:r w:rsidRPr="00A34BEA">
        <w:rPr>
          <w:rFonts w:asciiTheme="minorHAnsi" w:hAnsiTheme="minorHAnsi" w:cstheme="minorHAnsi"/>
          <w:szCs w:val="24"/>
        </w:rPr>
        <w:t xml:space="preserve"> a necessidade de apresentação de estimativa do impacto </w:t>
      </w:r>
      <w:r w:rsidRPr="00A34BEA">
        <w:rPr>
          <w:rFonts w:asciiTheme="minorHAnsi" w:hAnsiTheme="minorHAnsi" w:cstheme="minorHAnsi"/>
          <w:szCs w:val="24"/>
        </w:rPr>
        <w:t xml:space="preserve">orçamentário e financeiro nas proposições legislativas que </w:t>
      </w:r>
      <w:r w:rsidRPr="00A34BEA" w:rsidR="00EC68D9">
        <w:rPr>
          <w:rFonts w:asciiTheme="minorHAnsi" w:hAnsiTheme="minorHAnsi" w:cstheme="minorHAnsi"/>
          <w:szCs w:val="24"/>
        </w:rPr>
        <w:t>criem ou alterem despesa obrigatória</w:t>
      </w:r>
      <w:r w:rsidRPr="00A34BEA" w:rsidR="00FD3802">
        <w:rPr>
          <w:rFonts w:asciiTheme="minorHAnsi" w:hAnsiTheme="minorHAnsi" w:cstheme="minorHAnsi"/>
          <w:szCs w:val="24"/>
        </w:rPr>
        <w:t xml:space="preserve"> ou renúncia de receita</w:t>
      </w:r>
      <w:r w:rsidRPr="00A34BEA">
        <w:rPr>
          <w:rFonts w:asciiTheme="minorHAnsi" w:hAnsiTheme="minorHAnsi" w:cstheme="minorHAnsi"/>
          <w:szCs w:val="24"/>
        </w:rPr>
        <w:t xml:space="preserve">, </w:t>
      </w:r>
      <w:r w:rsidRPr="00A34BEA">
        <w:rPr>
          <w:rFonts w:asciiTheme="minorHAnsi" w:hAnsiTheme="minorHAnsi" w:cstheme="minorHAnsi"/>
          <w:i/>
          <w:szCs w:val="24"/>
        </w:rPr>
        <w:t>in verbis:</w:t>
      </w:r>
    </w:p>
    <w:p w:rsidR="00132310" w:rsidRPr="00A34BEA" w:rsidP="0089038C">
      <w:pPr>
        <w:spacing w:after="240" w:line="276" w:lineRule="auto"/>
        <w:ind w:left="2268"/>
        <w:jc w:val="both"/>
        <w:rPr>
          <w:rFonts w:asciiTheme="minorHAnsi" w:hAnsiTheme="minorHAnsi" w:cstheme="minorHAnsi"/>
          <w:sz w:val="22"/>
          <w:szCs w:val="22"/>
        </w:rPr>
      </w:pPr>
      <w:r w:rsidRPr="00A34BEA">
        <w:rPr>
          <w:rFonts w:asciiTheme="minorHAnsi" w:hAnsiTheme="minorHAnsi" w:cstheme="minorHAnsi"/>
          <w:i/>
          <w:iCs/>
          <w:sz w:val="22"/>
          <w:szCs w:val="22"/>
        </w:rPr>
        <w:t xml:space="preserve">Art. 113. </w:t>
      </w:r>
      <w:r w:rsidRPr="00A34BEA">
        <w:rPr>
          <w:rFonts w:asciiTheme="minorHAnsi" w:hAnsiTheme="minorHAnsi" w:cstheme="minorHAnsi"/>
          <w:b/>
          <w:bCs/>
          <w:i/>
          <w:iCs/>
          <w:sz w:val="22"/>
          <w:szCs w:val="22"/>
        </w:rPr>
        <w:t>A proposição legislativa</w:t>
      </w:r>
      <w:r w:rsidRPr="00A34BEA">
        <w:rPr>
          <w:rFonts w:asciiTheme="minorHAnsi" w:hAnsiTheme="minorHAnsi" w:cstheme="minorHAnsi"/>
          <w:i/>
          <w:iCs/>
          <w:sz w:val="22"/>
          <w:szCs w:val="22"/>
        </w:rPr>
        <w:t xml:space="preserve"> </w:t>
      </w:r>
      <w:r w:rsidRPr="00A34BEA">
        <w:rPr>
          <w:rFonts w:asciiTheme="minorHAnsi" w:hAnsiTheme="minorHAnsi" w:cstheme="minorHAnsi"/>
          <w:b/>
          <w:i/>
          <w:iCs/>
          <w:sz w:val="22"/>
          <w:szCs w:val="22"/>
        </w:rPr>
        <w:t>que crie ou altere despesa obrigatória</w:t>
      </w:r>
      <w:r w:rsidRPr="00A34BEA">
        <w:rPr>
          <w:rFonts w:asciiTheme="minorHAnsi" w:hAnsiTheme="minorHAnsi" w:cstheme="minorHAnsi"/>
          <w:i/>
          <w:iCs/>
          <w:sz w:val="22"/>
          <w:szCs w:val="22"/>
        </w:rPr>
        <w:t xml:space="preserve"> ou </w:t>
      </w:r>
      <w:r w:rsidRPr="00A34BEA">
        <w:rPr>
          <w:rFonts w:asciiTheme="minorHAnsi" w:hAnsiTheme="minorHAnsi" w:cstheme="minorHAnsi"/>
          <w:bCs/>
          <w:i/>
          <w:iCs/>
          <w:sz w:val="22"/>
          <w:szCs w:val="22"/>
        </w:rPr>
        <w:t>renúncia de receita</w:t>
      </w:r>
      <w:r w:rsidRPr="00A34BEA">
        <w:rPr>
          <w:rFonts w:asciiTheme="minorHAnsi" w:hAnsiTheme="minorHAnsi" w:cstheme="minorHAnsi"/>
          <w:b/>
          <w:bCs/>
          <w:i/>
          <w:iCs/>
          <w:sz w:val="22"/>
          <w:szCs w:val="22"/>
        </w:rPr>
        <w:t xml:space="preserve"> deverá ser acompanhada da estimativa do seu impacto orçamentário e financeiro</w:t>
      </w:r>
      <w:r w:rsidRPr="00A34BEA">
        <w:rPr>
          <w:rFonts w:asciiTheme="minorHAnsi" w:hAnsiTheme="minorHAnsi" w:cstheme="minorHAnsi"/>
          <w:i/>
          <w:iCs/>
          <w:sz w:val="22"/>
          <w:szCs w:val="22"/>
        </w:rPr>
        <w:t>. (Incluído pela Emenda Constitucional nº 95, de 2016</w:t>
      </w:r>
      <w:r w:rsidRPr="00A34BEA">
        <w:rPr>
          <w:rFonts w:asciiTheme="minorHAnsi" w:hAnsiTheme="minorHAnsi" w:cstheme="minorHAnsi"/>
          <w:sz w:val="22"/>
          <w:szCs w:val="22"/>
        </w:rPr>
        <w:t>)</w:t>
      </w:r>
    </w:p>
    <w:p w:rsidR="00C430C7" w:rsidRPr="00A34BEA" w:rsidP="00C430C7">
      <w:pPr>
        <w:spacing w:after="240" w:line="360" w:lineRule="auto"/>
        <w:ind w:firstLine="1701"/>
        <w:jc w:val="both"/>
        <w:rPr>
          <w:rStyle w:val="Hyperlink"/>
          <w:rFonts w:asciiTheme="minorHAnsi" w:hAnsiTheme="minorHAnsi" w:cstheme="minorHAnsi"/>
          <w:i/>
          <w:color w:val="auto"/>
          <w:sz w:val="22"/>
          <w:szCs w:val="22"/>
        </w:rPr>
      </w:pPr>
      <w:r w:rsidRPr="00A34BEA">
        <w:rPr>
          <w:rFonts w:asciiTheme="minorHAnsi" w:hAnsiTheme="minorHAnsi" w:cstheme="minorHAnsi"/>
          <w:szCs w:val="24"/>
        </w:rPr>
        <w:t>Vejamos algumas</w:t>
      </w:r>
      <w:r w:rsidRPr="00A34BEA" w:rsidR="00EC68D9">
        <w:rPr>
          <w:rFonts w:asciiTheme="minorHAnsi" w:hAnsiTheme="minorHAnsi" w:cstheme="minorHAnsi"/>
          <w:szCs w:val="24"/>
        </w:rPr>
        <w:t xml:space="preserve"> decisões da</w:t>
      </w:r>
      <w:r w:rsidRPr="00A34BEA" w:rsidR="00132310">
        <w:rPr>
          <w:rFonts w:asciiTheme="minorHAnsi" w:hAnsiTheme="minorHAnsi" w:cstheme="minorHAnsi"/>
          <w:szCs w:val="24"/>
        </w:rPr>
        <w:t xml:space="preserve"> Suprema Corte</w:t>
      </w:r>
      <w:r w:rsidRPr="00A34BEA">
        <w:rPr>
          <w:rFonts w:asciiTheme="minorHAnsi" w:hAnsiTheme="minorHAnsi" w:cstheme="minorHAnsi"/>
          <w:szCs w:val="24"/>
        </w:rPr>
        <w:t xml:space="preserve"> acerca do </w:t>
      </w:r>
      <w:r w:rsidRPr="00A34BEA" w:rsidR="00E10409">
        <w:rPr>
          <w:rFonts w:asciiTheme="minorHAnsi" w:hAnsiTheme="minorHAnsi" w:cstheme="minorHAnsi"/>
          <w:szCs w:val="24"/>
        </w:rPr>
        <w:t xml:space="preserve">tema: </w:t>
      </w:r>
      <w:r w:rsidRPr="00A34BEA">
        <w:rPr>
          <w:rFonts w:asciiTheme="minorHAnsi" w:hAnsiTheme="minorHAnsi" w:cstheme="minorHAnsi"/>
          <w:i/>
          <w:sz w:val="22"/>
          <w:szCs w:val="22"/>
        </w:rPr>
        <w:fldChar w:fldCharType="begin"/>
      </w:r>
      <w:r w:rsidRPr="00A34BEA">
        <w:rPr>
          <w:rFonts w:asciiTheme="minorHAnsi" w:hAnsiTheme="minorHAnsi" w:cstheme="minorHAnsi"/>
          <w:i/>
          <w:sz w:val="22"/>
          <w:szCs w:val="22"/>
        </w:rPr>
        <w:instrText xml:space="preserve"> HYPERLINK "https://jurisprudencia.stf.jus.br/pages/search/sjur454022/false" </w:instrText>
      </w:r>
      <w:r w:rsidRPr="00A34BEA">
        <w:rPr>
          <w:rFonts w:asciiTheme="minorHAnsi" w:hAnsiTheme="minorHAnsi" w:cstheme="minorHAnsi"/>
          <w:i/>
          <w:sz w:val="22"/>
          <w:szCs w:val="22"/>
        </w:rPr>
        <w:fldChar w:fldCharType="separate"/>
      </w:r>
    </w:p>
    <w:p w:rsidR="00C430C7" w:rsidRPr="00A34BEA" w:rsidP="00C430C7">
      <w:pPr>
        <w:pStyle w:val="Heading4"/>
        <w:spacing w:before="0" w:beforeAutospacing="0" w:after="0"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u w:val="single"/>
        </w:rPr>
        <w:t>ADI 6118</w:t>
      </w:r>
    </w:p>
    <w:p w:rsidR="00C430C7" w:rsidRPr="00A34BEA" w:rsidP="00A93A58">
      <w:pPr>
        <w:spacing w:before="80"/>
        <w:ind w:left="2268"/>
        <w:jc w:val="both"/>
        <w:rPr>
          <w:rFonts w:asciiTheme="minorHAnsi" w:hAnsiTheme="minorHAnsi" w:cstheme="minorHAnsi"/>
          <w:i/>
          <w:sz w:val="22"/>
          <w:szCs w:val="22"/>
        </w:rPr>
      </w:pPr>
      <w:r w:rsidRPr="00A34BEA">
        <w:rPr>
          <w:rFonts w:asciiTheme="minorHAnsi" w:hAnsiTheme="minorHAnsi" w:cstheme="minorHAnsi"/>
          <w:i/>
          <w:sz w:val="22"/>
          <w:szCs w:val="22"/>
        </w:rPr>
        <w:fldChar w:fldCharType="end"/>
      </w:r>
      <w:r w:rsidRPr="00A34BEA">
        <w:rPr>
          <w:rFonts w:asciiTheme="minorHAnsi" w:hAnsiTheme="minorHAnsi" w:cstheme="minorHAnsi"/>
          <w:i/>
          <w:sz w:val="22"/>
          <w:szCs w:val="22"/>
        </w:rPr>
        <w:t>Órgão julgador: Tribunal Pleno</w:t>
      </w:r>
    </w:p>
    <w:p w:rsidR="00C430C7" w:rsidRPr="00A34BEA" w:rsidP="00A93A58">
      <w:pPr>
        <w:pStyle w:val="Heading4"/>
        <w:spacing w:before="80" w:beforeAutospacing="0" w:after="0"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Relator(</w:t>
      </w:r>
      <w:r w:rsidRPr="00A34BEA">
        <w:rPr>
          <w:rFonts w:asciiTheme="minorHAnsi" w:hAnsiTheme="minorHAnsi" w:cstheme="minorHAnsi"/>
          <w:i/>
          <w:sz w:val="22"/>
          <w:szCs w:val="22"/>
        </w:rPr>
        <w:t>a): </w:t>
      </w:r>
      <w:r w:rsidRPr="00A34BEA">
        <w:rPr>
          <w:rFonts w:asciiTheme="minorHAnsi" w:hAnsiTheme="minorHAnsi" w:cstheme="minorHAnsi"/>
          <w:b w:val="0"/>
          <w:bCs w:val="0"/>
          <w:i/>
          <w:sz w:val="22"/>
          <w:szCs w:val="22"/>
        </w:rPr>
        <w:t>Min. EDSON FACHIN</w:t>
      </w:r>
    </w:p>
    <w:p w:rsidR="00C430C7" w:rsidRPr="00A34BEA" w:rsidP="00A93A58">
      <w:pPr>
        <w:pStyle w:val="Heading4"/>
        <w:spacing w:before="80" w:beforeAutospacing="0" w:after="0" w:afterAutospacing="0"/>
        <w:ind w:left="2268" w:right="300"/>
        <w:jc w:val="both"/>
        <w:rPr>
          <w:rFonts w:asciiTheme="minorHAnsi" w:hAnsiTheme="minorHAnsi" w:cstheme="minorHAnsi"/>
          <w:i/>
          <w:sz w:val="22"/>
          <w:szCs w:val="22"/>
        </w:rPr>
      </w:pPr>
      <w:r w:rsidRPr="00A34BEA">
        <w:rPr>
          <w:rFonts w:asciiTheme="minorHAnsi" w:hAnsiTheme="minorHAnsi" w:cstheme="minorHAnsi"/>
          <w:i/>
          <w:sz w:val="22"/>
          <w:szCs w:val="22"/>
        </w:rPr>
        <w:t>Julgamento: </w:t>
      </w:r>
      <w:r w:rsidRPr="00A34BEA">
        <w:rPr>
          <w:rFonts w:asciiTheme="minorHAnsi" w:hAnsiTheme="minorHAnsi" w:cstheme="minorHAnsi"/>
          <w:b w:val="0"/>
          <w:bCs w:val="0"/>
          <w:i/>
          <w:sz w:val="22"/>
          <w:szCs w:val="22"/>
        </w:rPr>
        <w:t>28/06/2021</w:t>
      </w:r>
    </w:p>
    <w:p w:rsidR="00C430C7" w:rsidP="00A93A58">
      <w:pPr>
        <w:pStyle w:val="Heading4"/>
        <w:spacing w:before="80" w:beforeAutospacing="0" w:after="0" w:afterAutospacing="0"/>
        <w:ind w:left="2268"/>
        <w:jc w:val="both"/>
        <w:rPr>
          <w:rFonts w:asciiTheme="minorHAnsi" w:hAnsiTheme="minorHAnsi" w:cstheme="minorHAnsi"/>
          <w:b w:val="0"/>
          <w:bCs w:val="0"/>
          <w:i/>
          <w:sz w:val="22"/>
          <w:szCs w:val="22"/>
        </w:rPr>
      </w:pPr>
      <w:r w:rsidRPr="00A34BEA">
        <w:rPr>
          <w:rFonts w:asciiTheme="minorHAnsi" w:hAnsiTheme="minorHAnsi" w:cstheme="minorHAnsi"/>
          <w:i/>
          <w:sz w:val="22"/>
          <w:szCs w:val="22"/>
        </w:rPr>
        <w:t>Publicação: </w:t>
      </w:r>
      <w:r w:rsidRPr="00A34BEA">
        <w:rPr>
          <w:rFonts w:asciiTheme="minorHAnsi" w:hAnsiTheme="minorHAnsi" w:cstheme="minorHAnsi"/>
          <w:b w:val="0"/>
          <w:bCs w:val="0"/>
          <w:i/>
          <w:sz w:val="22"/>
          <w:szCs w:val="22"/>
        </w:rPr>
        <w:t>06/10/2021</w:t>
      </w:r>
    </w:p>
    <w:p w:rsidR="00A93A58" w:rsidRPr="00A93A58" w:rsidP="00A93A58">
      <w:pPr>
        <w:pStyle w:val="Heading4"/>
        <w:spacing w:before="80" w:beforeAutospacing="0" w:after="0" w:afterAutospacing="0"/>
        <w:ind w:left="2268"/>
        <w:jc w:val="both"/>
        <w:rPr>
          <w:rFonts w:asciiTheme="minorHAnsi" w:hAnsiTheme="minorHAnsi" w:cstheme="minorHAnsi"/>
          <w:i/>
          <w:sz w:val="8"/>
          <w:szCs w:val="8"/>
        </w:rPr>
      </w:pP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93A58">
        <w:rPr>
          <w:rFonts w:asciiTheme="minorHAnsi" w:hAnsiTheme="minorHAnsi" w:cstheme="minorHAnsi"/>
          <w:b/>
          <w:i/>
          <w:sz w:val="22"/>
          <w:szCs w:val="22"/>
        </w:rPr>
        <w:t>Ementa:</w:t>
      </w:r>
      <w:r w:rsidRPr="00A34BEA">
        <w:rPr>
          <w:rFonts w:asciiTheme="minorHAnsi" w:hAnsiTheme="minorHAnsi" w:cstheme="minorHAnsi"/>
          <w:i/>
          <w:sz w:val="22"/>
          <w:szCs w:val="22"/>
        </w:rPr>
        <w:t xml:space="preserve"> AÇÃO DIRETA DE INCONSTITUCIONALIDADE. DIREITO FINANCEIRO. LEI N.º 1.238, DE 22 DE JANEIRO DE 2018, DO ESTADO DE RORAIMA. PLANO DE CARGOS, CARREIRAS E REMUNERAÇÕES DOS SERVIDORES DA AGÊNCIA DE DEFESA AGROPECUÁRIA. ALEGAÇÃO DE OFENSA AOS </w:t>
      </w:r>
      <w:r w:rsidRPr="00A34BEA">
        <w:rPr>
          <w:rStyle w:val="Emphasis"/>
          <w:rFonts w:asciiTheme="minorHAnsi" w:hAnsiTheme="minorHAnsi" w:cstheme="minorHAnsi"/>
          <w:b/>
          <w:bCs/>
          <w:i w:val="0"/>
          <w:iCs w:val="0"/>
          <w:sz w:val="22"/>
          <w:szCs w:val="22"/>
        </w:rPr>
        <w:t>ARTIGOS</w:t>
      </w:r>
      <w:r w:rsidRPr="00A34BEA">
        <w:rPr>
          <w:rFonts w:asciiTheme="minorHAnsi" w:hAnsiTheme="minorHAnsi" w:cstheme="minorHAnsi"/>
          <w:i/>
          <w:sz w:val="22"/>
          <w:szCs w:val="22"/>
        </w:rPr>
        <w:t> 169, § 1º, DA CONSTITUIÇÃO FEDERAL, E </w:t>
      </w:r>
      <w:r w:rsidRPr="00A34BEA">
        <w:rPr>
          <w:rStyle w:val="Emphasis"/>
          <w:rFonts w:asciiTheme="minorHAnsi" w:hAnsiTheme="minorHAnsi" w:cstheme="minorHAnsi"/>
          <w:b/>
          <w:bCs/>
          <w:i w:val="0"/>
          <w:iCs w:val="0"/>
          <w:sz w:val="22"/>
          <w:szCs w:val="22"/>
        </w:rPr>
        <w:t>113 DO</w:t>
      </w:r>
      <w:r w:rsidRPr="00A34BEA">
        <w:rPr>
          <w:rFonts w:asciiTheme="minorHAnsi" w:hAnsiTheme="minorHAnsi" w:cstheme="minorHAnsi"/>
          <w:i/>
          <w:sz w:val="22"/>
          <w:szCs w:val="22"/>
        </w:rPr>
        <w:t> ATO DAS DISPOSIÇÕES CONSTITUCIONAIS TRANSITÓRIAS – </w:t>
      </w:r>
      <w:r w:rsidRPr="00A34BEA">
        <w:rPr>
          <w:rStyle w:val="Emphasis"/>
          <w:rFonts w:asciiTheme="minorHAnsi" w:hAnsiTheme="minorHAnsi" w:cstheme="minorHAnsi"/>
          <w:b/>
          <w:bCs/>
          <w:i w:val="0"/>
          <w:iCs w:val="0"/>
          <w:sz w:val="22"/>
          <w:szCs w:val="22"/>
        </w:rPr>
        <w:t>ADCT</w:t>
      </w:r>
      <w:r w:rsidRPr="00A34BEA">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A34BEA">
        <w:rPr>
          <w:rStyle w:val="Emphasis"/>
          <w:rFonts w:asciiTheme="minorHAnsi" w:hAnsiTheme="minorHAnsi" w:cstheme="minorHAnsi"/>
          <w:b/>
          <w:bCs/>
          <w:i w:val="0"/>
          <w:iCs w:val="0"/>
          <w:sz w:val="22"/>
          <w:szCs w:val="22"/>
        </w:rPr>
        <w:t>ARTIGO 113 DO ADCT</w:t>
      </w:r>
      <w:r w:rsidRPr="00A34BEA">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w:t>
      </w:r>
      <w:r w:rsidRPr="00A34BEA">
        <w:rPr>
          <w:rFonts w:asciiTheme="minorHAnsi" w:hAnsiTheme="minorHAnsi" w:cstheme="minorHAnsi"/>
          <w:i/>
          <w:sz w:val="22"/>
          <w:szCs w:val="22"/>
        </w:rPr>
        <w:t xml:space="preserve">não conhecida quanto à suposta violação do artigo 169, § 1º, da Constituição Federal. </w:t>
      </w: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2. </w:t>
      </w:r>
      <w:r w:rsidRPr="00A34BEA">
        <w:rPr>
          <w:rFonts w:asciiTheme="minorHAnsi" w:hAnsiTheme="minorHAnsi" w:cstheme="minorHAnsi"/>
          <w:b/>
          <w:i/>
          <w:sz w:val="22"/>
          <w:szCs w:val="22"/>
        </w:rPr>
        <w:t>O </w:t>
      </w:r>
      <w:r w:rsidRPr="00A34BEA">
        <w:rPr>
          <w:rStyle w:val="Emphasis"/>
          <w:rFonts w:asciiTheme="minorHAnsi" w:hAnsiTheme="minorHAnsi" w:cstheme="minorHAnsi"/>
          <w:b/>
          <w:bCs/>
          <w:i w:val="0"/>
          <w:iCs w:val="0"/>
          <w:sz w:val="22"/>
          <w:szCs w:val="22"/>
        </w:rPr>
        <w:t>artigo 113 do ADCT</w:t>
      </w:r>
      <w:r w:rsidRPr="00A34BEA">
        <w:rPr>
          <w:rFonts w:asciiTheme="minorHAnsi" w:hAnsiTheme="minorHAnsi" w:cstheme="minorHAnsi"/>
          <w:b/>
          <w:i/>
          <w:sz w:val="22"/>
          <w:szCs w:val="22"/>
        </w:rPr>
        <w:t> estende-se a todos os entes federativos. Precedentes.</w:t>
      </w: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 3. </w:t>
      </w:r>
      <w:r w:rsidRPr="00A34BEA">
        <w:rPr>
          <w:rFonts w:asciiTheme="minorHAnsi" w:hAnsiTheme="minorHAnsi" w:cstheme="minorHAnsi"/>
          <w:i/>
          <w:sz w:val="22"/>
          <w:szCs w:val="22"/>
        </w:rPr>
        <w:t>A normas impugnadas tratam de Plano de Cargos, Carreiras e Remuneração dos Servidores da Agência de Defesa Agropecuária do Estado de Roraima”</w:t>
      </w:r>
      <w:r w:rsidRPr="00A34BEA">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A34BEA">
        <w:rPr>
          <w:rFonts w:asciiTheme="minorHAnsi" w:hAnsiTheme="minorHAnsi" w:cstheme="minorHAnsi"/>
          <w:i/>
          <w:sz w:val="22"/>
          <w:szCs w:val="22"/>
        </w:rPr>
        <w:t>penosidade</w:t>
      </w:r>
      <w:r w:rsidRPr="00A34BEA">
        <w:rPr>
          <w:rFonts w:asciiTheme="minorHAnsi" w:hAnsiTheme="minorHAnsi" w:cstheme="minorHAnsi"/>
          <w:i/>
          <w:sz w:val="22"/>
          <w:szCs w:val="22"/>
        </w:rPr>
        <w:t xml:space="preserve">, além de fixar o vencimento básico, e normas conexas à sua efetivação. </w:t>
      </w:r>
      <w:r w:rsidRPr="00A34BEA">
        <w:rPr>
          <w:rFonts w:asciiTheme="minorHAnsi" w:hAnsiTheme="minorHAnsi" w:cstheme="minorHAnsi"/>
          <w:b/>
          <w:i/>
          <w:sz w:val="22"/>
          <w:szCs w:val="22"/>
        </w:rPr>
        <w:t>A lei, porém, não foi instruída com a devida estimativa do seu impacto financeiro e orçamentário</w:t>
      </w:r>
      <w:r w:rsidRPr="00A34BEA">
        <w:rPr>
          <w:rFonts w:asciiTheme="minorHAnsi" w:hAnsiTheme="minorHAnsi" w:cstheme="minorHAnsi"/>
          <w:i/>
          <w:sz w:val="22"/>
          <w:szCs w:val="22"/>
        </w:rPr>
        <w:t xml:space="preserve">. </w:t>
      </w: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C430C7" w:rsidRPr="00A34BEA" w:rsidP="00C430C7">
      <w:pPr>
        <w:pStyle w:val="jud-text"/>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A34BEA">
        <w:rPr>
          <w:rFonts w:asciiTheme="minorHAnsi" w:hAnsiTheme="minorHAnsi" w:cstheme="minorHAnsi"/>
          <w:i/>
          <w:sz w:val="22"/>
          <w:szCs w:val="22"/>
        </w:rPr>
        <w:t>ex</w:t>
      </w:r>
      <w:r w:rsidRPr="00A34BEA">
        <w:rPr>
          <w:rFonts w:asciiTheme="minorHAnsi" w:hAnsiTheme="minorHAnsi" w:cstheme="minorHAnsi"/>
          <w:i/>
          <w:sz w:val="22"/>
          <w:szCs w:val="22"/>
        </w:rPr>
        <w:t xml:space="preserve"> nunc.</w:t>
      </w:r>
    </w:p>
    <w:p w:rsidR="00C430C7" w:rsidRPr="00A93A58" w:rsidP="00C430C7">
      <w:pPr>
        <w:pStyle w:val="jud-text"/>
        <w:pBdr>
          <w:bottom w:val="single" w:sz="12" w:space="1" w:color="auto"/>
        </w:pBdr>
        <w:spacing w:before="75" w:beforeAutospacing="0" w:after="75" w:afterAutospacing="0"/>
        <w:ind w:left="2268"/>
        <w:jc w:val="both"/>
        <w:rPr>
          <w:rFonts w:asciiTheme="minorHAnsi" w:hAnsiTheme="minorHAnsi" w:cstheme="minorHAnsi"/>
          <w:i/>
          <w:sz w:val="4"/>
          <w:szCs w:val="4"/>
        </w:rPr>
      </w:pPr>
    </w:p>
    <w:p w:rsidR="00E10409" w:rsidRPr="00A93A58" w:rsidP="00C430C7">
      <w:pPr>
        <w:ind w:left="2268"/>
        <w:jc w:val="both"/>
        <w:rPr>
          <w:rFonts w:asciiTheme="minorHAnsi" w:hAnsiTheme="minorHAnsi" w:cstheme="minorHAnsi"/>
          <w:b/>
          <w:i/>
          <w:sz w:val="12"/>
          <w:szCs w:val="12"/>
        </w:rPr>
      </w:pPr>
    </w:p>
    <w:p w:rsidR="00C430C7" w:rsidRPr="00A34BEA" w:rsidP="00C430C7">
      <w:pPr>
        <w:ind w:left="2268"/>
        <w:jc w:val="both"/>
        <w:rPr>
          <w:rFonts w:asciiTheme="minorHAnsi" w:hAnsiTheme="minorHAnsi" w:cstheme="minorHAnsi"/>
          <w:b/>
          <w:i/>
          <w:sz w:val="22"/>
          <w:szCs w:val="22"/>
          <w:u w:val="single"/>
        </w:rPr>
      </w:pPr>
      <w:r w:rsidRPr="00A34BEA">
        <w:rPr>
          <w:rFonts w:asciiTheme="minorHAnsi" w:hAnsiTheme="minorHAnsi" w:cstheme="minorHAnsi"/>
          <w:b/>
          <w:i/>
          <w:sz w:val="22"/>
          <w:szCs w:val="22"/>
          <w:u w:val="single"/>
        </w:rPr>
        <w:t>ADI 6102</w:t>
      </w:r>
    </w:p>
    <w:p w:rsidR="00E10409" w:rsidRPr="00A34BEA" w:rsidP="00C430C7">
      <w:pPr>
        <w:ind w:left="2268"/>
        <w:jc w:val="both"/>
        <w:rPr>
          <w:rFonts w:asciiTheme="minorHAnsi" w:hAnsiTheme="minorHAnsi" w:cstheme="minorHAnsi"/>
          <w:b/>
          <w:i/>
          <w:sz w:val="4"/>
          <w:szCs w:val="4"/>
        </w:rPr>
      </w:pPr>
    </w:p>
    <w:p w:rsidR="00C430C7" w:rsidRPr="00A34BEA" w:rsidP="00A93A58">
      <w:pPr>
        <w:pStyle w:val="Heading4"/>
        <w:spacing w:before="0" w:beforeAutospacing="0" w:after="40"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Órgão julgador: </w:t>
      </w:r>
      <w:r w:rsidRPr="00A34BEA">
        <w:rPr>
          <w:rFonts w:asciiTheme="minorHAnsi" w:hAnsiTheme="minorHAnsi" w:cstheme="minorHAnsi"/>
          <w:b w:val="0"/>
          <w:bCs w:val="0"/>
          <w:i/>
          <w:sz w:val="22"/>
          <w:szCs w:val="22"/>
        </w:rPr>
        <w:t>Tribunal Pleno</w:t>
      </w:r>
    </w:p>
    <w:p w:rsidR="00C430C7" w:rsidRPr="00A34BEA" w:rsidP="00A93A58">
      <w:pPr>
        <w:pStyle w:val="Heading4"/>
        <w:spacing w:before="0" w:beforeAutospacing="0" w:after="40"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Relator(</w:t>
      </w:r>
      <w:r w:rsidRPr="00A34BEA">
        <w:rPr>
          <w:rFonts w:asciiTheme="minorHAnsi" w:hAnsiTheme="minorHAnsi" w:cstheme="minorHAnsi"/>
          <w:i/>
          <w:sz w:val="22"/>
          <w:szCs w:val="22"/>
        </w:rPr>
        <w:t>a): </w:t>
      </w:r>
      <w:r w:rsidRPr="00A34BEA">
        <w:rPr>
          <w:rFonts w:asciiTheme="minorHAnsi" w:hAnsiTheme="minorHAnsi" w:cstheme="minorHAnsi"/>
          <w:b w:val="0"/>
          <w:bCs w:val="0"/>
          <w:i/>
          <w:sz w:val="22"/>
          <w:szCs w:val="22"/>
        </w:rPr>
        <w:t>Min. ROSA WEBER</w:t>
      </w:r>
    </w:p>
    <w:p w:rsidR="00C430C7" w:rsidRPr="00A34BEA" w:rsidP="00A93A58">
      <w:pPr>
        <w:pStyle w:val="Heading4"/>
        <w:spacing w:before="0" w:beforeAutospacing="0" w:after="40" w:afterAutospacing="0"/>
        <w:ind w:left="2268" w:right="300"/>
        <w:jc w:val="both"/>
        <w:rPr>
          <w:rFonts w:asciiTheme="minorHAnsi" w:hAnsiTheme="minorHAnsi" w:cstheme="minorHAnsi"/>
          <w:i/>
          <w:sz w:val="22"/>
          <w:szCs w:val="22"/>
        </w:rPr>
      </w:pPr>
      <w:r w:rsidRPr="00A34BEA">
        <w:rPr>
          <w:rFonts w:asciiTheme="minorHAnsi" w:hAnsiTheme="minorHAnsi" w:cstheme="minorHAnsi"/>
          <w:i/>
          <w:sz w:val="22"/>
          <w:szCs w:val="22"/>
        </w:rPr>
        <w:t>Julgamento: </w:t>
      </w:r>
      <w:r w:rsidRPr="00A34BEA">
        <w:rPr>
          <w:rFonts w:asciiTheme="minorHAnsi" w:hAnsiTheme="minorHAnsi" w:cstheme="minorHAnsi"/>
          <w:b w:val="0"/>
          <w:bCs w:val="0"/>
          <w:i/>
          <w:sz w:val="22"/>
          <w:szCs w:val="22"/>
        </w:rPr>
        <w:t>21/12/2020</w:t>
      </w:r>
    </w:p>
    <w:p w:rsidR="00C430C7" w:rsidP="00A93A58">
      <w:pPr>
        <w:pStyle w:val="Heading4"/>
        <w:spacing w:before="0" w:beforeAutospacing="0" w:after="40" w:afterAutospacing="0"/>
        <w:ind w:left="2268"/>
        <w:jc w:val="both"/>
        <w:rPr>
          <w:rFonts w:asciiTheme="minorHAnsi" w:hAnsiTheme="minorHAnsi" w:cstheme="minorHAnsi"/>
          <w:b w:val="0"/>
          <w:bCs w:val="0"/>
          <w:i/>
          <w:sz w:val="22"/>
          <w:szCs w:val="22"/>
        </w:rPr>
      </w:pPr>
      <w:r w:rsidRPr="00A34BEA">
        <w:rPr>
          <w:rFonts w:asciiTheme="minorHAnsi" w:hAnsiTheme="minorHAnsi" w:cstheme="minorHAnsi"/>
          <w:i/>
          <w:sz w:val="22"/>
          <w:szCs w:val="22"/>
        </w:rPr>
        <w:t>Publicação: </w:t>
      </w:r>
      <w:r w:rsidRPr="00A34BEA">
        <w:rPr>
          <w:rFonts w:asciiTheme="minorHAnsi" w:hAnsiTheme="minorHAnsi" w:cstheme="minorHAnsi"/>
          <w:b w:val="0"/>
          <w:bCs w:val="0"/>
          <w:i/>
          <w:sz w:val="22"/>
          <w:szCs w:val="22"/>
        </w:rPr>
        <w:t>10/02/2021</w:t>
      </w:r>
    </w:p>
    <w:p w:rsidR="00A93A58" w:rsidRPr="00A93A58" w:rsidP="00A93A58">
      <w:pPr>
        <w:pStyle w:val="Heading4"/>
        <w:spacing w:before="0" w:beforeAutospacing="0" w:after="40" w:afterAutospacing="0"/>
        <w:ind w:left="2268"/>
        <w:jc w:val="both"/>
        <w:rPr>
          <w:rFonts w:asciiTheme="minorHAnsi" w:hAnsiTheme="minorHAnsi" w:cstheme="minorHAnsi"/>
          <w:i/>
          <w:sz w:val="12"/>
          <w:szCs w:val="12"/>
        </w:rPr>
      </w:pPr>
    </w:p>
    <w:p w:rsidR="00C430C7" w:rsidP="00A93A58">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r w:rsidRPr="00A34BEA">
        <w:rPr>
          <w:rFonts w:asciiTheme="minorHAnsi" w:hAnsiTheme="minorHAnsi" w:cstheme="minorHAnsi"/>
          <w:i/>
          <w:sz w:val="22"/>
          <w:szCs w:val="22"/>
        </w:rPr>
        <w:t xml:space="preserve">EMENTA AÇÃO DIRETA DE INCONSTITUCIONALIDADE. DIREITO FINANCEIRO. LEI Nº 1.237, DE 22 DE JANEIRO DE 2018, DO ESTADO DE RORAIMA. </w:t>
      </w:r>
      <w:r w:rsidRPr="00A34BEA">
        <w:rPr>
          <w:rFonts w:asciiTheme="minorHAnsi" w:hAnsiTheme="minorHAnsi" w:cstheme="minorHAnsi"/>
          <w:b/>
          <w:i/>
          <w:sz w:val="22"/>
          <w:szCs w:val="22"/>
        </w:rPr>
        <w:t>PLANO DE CARGOS, CARREIRAS E REMUNERAÇÕES DOS SERVIDORES PÚBLICOS EFETIVOS DA ÁREA ADMINISTRATIVA DA UNIVERSIDADE ESTADUAL DE RORAIMA – UERR.</w:t>
      </w:r>
      <w:r w:rsidRPr="00A34BEA">
        <w:rPr>
          <w:rFonts w:asciiTheme="minorHAnsi" w:hAnsiTheme="minorHAnsi" w:cstheme="minorHAnsi"/>
          <w:i/>
          <w:sz w:val="22"/>
          <w:szCs w:val="22"/>
        </w:rPr>
        <w:t xml:space="preserve"> ALEGAÇÃO DE OFENSA AOS </w:t>
      </w:r>
      <w:r w:rsidRPr="00A34BEA">
        <w:rPr>
          <w:rStyle w:val="Emphasis"/>
          <w:rFonts w:asciiTheme="minorHAnsi" w:hAnsiTheme="minorHAnsi" w:cstheme="minorHAnsi"/>
          <w:b/>
          <w:bCs/>
          <w:i w:val="0"/>
          <w:iCs w:val="0"/>
          <w:sz w:val="22"/>
          <w:szCs w:val="22"/>
        </w:rPr>
        <w:t>ARTIGOS</w:t>
      </w:r>
      <w:r w:rsidRPr="00A34BEA">
        <w:rPr>
          <w:rFonts w:asciiTheme="minorHAnsi" w:hAnsiTheme="minorHAnsi" w:cstheme="minorHAnsi"/>
          <w:i/>
          <w:sz w:val="22"/>
          <w:szCs w:val="22"/>
        </w:rPr>
        <w:t xml:space="preserve"> 169, § 1º, DA CONSTITUIÇÃO FEDERAL, E  </w:t>
      </w:r>
      <w:r w:rsidRPr="00A34BEA">
        <w:rPr>
          <w:rStyle w:val="Emphasis"/>
          <w:rFonts w:asciiTheme="minorHAnsi" w:hAnsiTheme="minorHAnsi" w:cstheme="minorHAnsi"/>
          <w:b/>
          <w:bCs/>
          <w:i w:val="0"/>
          <w:iCs w:val="0"/>
          <w:sz w:val="22"/>
          <w:szCs w:val="22"/>
        </w:rPr>
        <w:t>113</w:t>
      </w:r>
      <w:r w:rsidRPr="00A34BEA">
        <w:rPr>
          <w:rFonts w:asciiTheme="minorHAnsi" w:hAnsiTheme="minorHAnsi" w:cstheme="minorHAnsi"/>
          <w:i/>
          <w:sz w:val="22"/>
          <w:szCs w:val="22"/>
        </w:rPr>
        <w:t> DO </w:t>
      </w:r>
      <w:r w:rsidRPr="00A34BEA">
        <w:rPr>
          <w:rStyle w:val="Emphasis"/>
          <w:rFonts w:asciiTheme="minorHAnsi" w:hAnsiTheme="minorHAnsi" w:cstheme="minorHAnsi"/>
          <w:b/>
          <w:bCs/>
          <w:i w:val="0"/>
          <w:iCs w:val="0"/>
          <w:sz w:val="22"/>
          <w:szCs w:val="22"/>
        </w:rPr>
        <w:t>ATO DAS DISPOSIÇÕES CONSTITUCIONAIS TRANSITÓRIAS</w:t>
      </w:r>
      <w:r w:rsidRPr="00A34BEA">
        <w:rPr>
          <w:rFonts w:asciiTheme="minorHAnsi" w:hAnsiTheme="minorHAnsi" w:cstheme="minorHAnsi"/>
          <w:i/>
          <w:sz w:val="22"/>
          <w:szCs w:val="22"/>
        </w:rPr>
        <w:t> – </w:t>
      </w:r>
      <w:r w:rsidRPr="00A34BEA">
        <w:rPr>
          <w:rStyle w:val="Emphasis"/>
          <w:rFonts w:asciiTheme="minorHAnsi" w:hAnsiTheme="minorHAnsi" w:cstheme="minorHAnsi"/>
          <w:b/>
          <w:bCs/>
          <w:i w:val="0"/>
          <w:iCs w:val="0"/>
          <w:sz w:val="22"/>
          <w:szCs w:val="22"/>
        </w:rPr>
        <w:t>ADCT</w:t>
      </w:r>
      <w:r w:rsidRPr="00A34BEA">
        <w:rPr>
          <w:rFonts w:asciiTheme="minorHAnsi" w:hAnsiTheme="minorHAnsi" w:cstheme="minorHAnsi"/>
          <w:i/>
          <w:sz w:val="22"/>
          <w:szCs w:val="22"/>
        </w:rPr>
        <w:t xml:space="preserve">. A AUSÊNCIA DE </w:t>
      </w:r>
      <w:r w:rsidRPr="00A34BEA">
        <w:rPr>
          <w:rFonts w:asciiTheme="minorHAnsi" w:hAnsiTheme="minorHAnsi" w:cstheme="minorHAnsi"/>
          <w:i/>
          <w:sz w:val="22"/>
          <w:szCs w:val="22"/>
        </w:rPr>
        <w:t>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A34BEA">
        <w:rPr>
          <w:rStyle w:val="Emphasis"/>
          <w:rFonts w:asciiTheme="minorHAnsi" w:hAnsiTheme="minorHAnsi" w:cstheme="minorHAnsi"/>
          <w:bCs/>
          <w:i w:val="0"/>
          <w:iCs w:val="0"/>
          <w:sz w:val="22"/>
          <w:szCs w:val="22"/>
        </w:rPr>
        <w:t>ARTIGO</w:t>
      </w:r>
      <w:r w:rsidRPr="00A34BEA">
        <w:rPr>
          <w:rFonts w:asciiTheme="minorHAnsi" w:hAnsiTheme="minorHAnsi" w:cstheme="minorHAnsi"/>
          <w:i/>
          <w:sz w:val="22"/>
          <w:szCs w:val="22"/>
        </w:rPr>
        <w:t xml:space="preserve"> 169, § 1º, DA CONSTITUIÇÃO FEDERAL. </w:t>
      </w:r>
      <w:r w:rsidRPr="00A34BEA">
        <w:rPr>
          <w:rFonts w:asciiTheme="minorHAnsi" w:hAnsiTheme="minorHAnsi" w:cstheme="minorHAnsi"/>
          <w:b/>
          <w:i/>
          <w:sz w:val="22"/>
          <w:szCs w:val="22"/>
        </w:rPr>
        <w:t>O </w:t>
      </w:r>
      <w:r w:rsidRPr="00A34BEA">
        <w:rPr>
          <w:rStyle w:val="Emphasis"/>
          <w:rFonts w:asciiTheme="minorHAnsi" w:hAnsiTheme="minorHAnsi" w:cstheme="minorHAnsi"/>
          <w:b/>
          <w:bCs/>
          <w:i w:val="0"/>
          <w:iCs w:val="0"/>
          <w:sz w:val="22"/>
          <w:szCs w:val="22"/>
        </w:rPr>
        <w:t>ARTIGO 113</w:t>
      </w:r>
      <w:r w:rsidRPr="00A34BEA">
        <w:rPr>
          <w:rFonts w:asciiTheme="minorHAnsi" w:hAnsiTheme="minorHAnsi" w:cstheme="minorHAnsi"/>
          <w:b/>
          <w:i/>
          <w:sz w:val="22"/>
          <w:szCs w:val="22"/>
        </w:rPr>
        <w:t> DO </w:t>
      </w:r>
      <w:r w:rsidRPr="00A34BEA">
        <w:rPr>
          <w:rStyle w:val="Emphasis"/>
          <w:rFonts w:asciiTheme="minorHAnsi" w:hAnsiTheme="minorHAnsi" w:cstheme="minorHAnsi"/>
          <w:b/>
          <w:bCs/>
          <w:i w:val="0"/>
          <w:iCs w:val="0"/>
          <w:sz w:val="22"/>
          <w:szCs w:val="22"/>
        </w:rPr>
        <w:t>ADCT</w:t>
      </w:r>
      <w:r w:rsidRPr="00A34BEA">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A34BEA">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A34BEA">
        <w:rPr>
          <w:rStyle w:val="Emphasis"/>
          <w:rFonts w:asciiTheme="minorHAnsi" w:hAnsiTheme="minorHAnsi" w:cstheme="minorHAnsi"/>
          <w:bCs/>
          <w:i w:val="0"/>
          <w:iCs w:val="0"/>
          <w:sz w:val="22"/>
          <w:szCs w:val="22"/>
        </w:rPr>
        <w:t>artigo</w:t>
      </w:r>
      <w:r w:rsidRPr="00A34BEA">
        <w:rPr>
          <w:rFonts w:asciiTheme="minorHAnsi" w:hAnsiTheme="minorHAnsi" w:cstheme="minorHAnsi"/>
          <w:i/>
          <w:sz w:val="22"/>
          <w:szCs w:val="22"/>
        </w:rPr>
        <w:t xml:space="preserve"> 169, § 1º, da Constituição Federal. </w:t>
      </w:r>
      <w:r w:rsidRPr="00A34BEA">
        <w:rPr>
          <w:rFonts w:asciiTheme="minorHAnsi" w:hAnsiTheme="minorHAnsi" w:cstheme="minorHAnsi"/>
          <w:b/>
          <w:i/>
          <w:sz w:val="22"/>
          <w:szCs w:val="22"/>
          <w:u w:val="single"/>
        </w:rPr>
        <w:t>2. O </w:t>
      </w:r>
      <w:r w:rsidRPr="00A34BEA">
        <w:rPr>
          <w:rStyle w:val="Emphasis"/>
          <w:rFonts w:asciiTheme="minorHAnsi" w:hAnsiTheme="minorHAnsi" w:cstheme="minorHAnsi"/>
          <w:b/>
          <w:bCs/>
          <w:i w:val="0"/>
          <w:iCs w:val="0"/>
          <w:sz w:val="22"/>
          <w:szCs w:val="22"/>
          <w:u w:val="single"/>
        </w:rPr>
        <w:t>artigo 113</w:t>
      </w:r>
      <w:r w:rsidRPr="00A34BEA">
        <w:rPr>
          <w:rFonts w:asciiTheme="minorHAnsi" w:hAnsiTheme="minorHAnsi" w:cstheme="minorHAnsi"/>
          <w:b/>
          <w:i/>
          <w:sz w:val="22"/>
          <w:szCs w:val="22"/>
          <w:u w:val="single"/>
        </w:rPr>
        <w:t> do </w:t>
      </w:r>
      <w:r w:rsidRPr="00A34BEA">
        <w:rPr>
          <w:rStyle w:val="Emphasis"/>
          <w:rFonts w:asciiTheme="minorHAnsi" w:hAnsiTheme="minorHAnsi" w:cstheme="minorHAnsi"/>
          <w:b/>
          <w:bCs/>
          <w:i w:val="0"/>
          <w:iCs w:val="0"/>
          <w:sz w:val="22"/>
          <w:szCs w:val="22"/>
          <w:u w:val="single"/>
        </w:rPr>
        <w:t>ADCT</w:t>
      </w:r>
      <w:r w:rsidRPr="00A34BEA">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A34BEA">
        <w:rPr>
          <w:rStyle w:val="Emphasis"/>
          <w:rFonts w:asciiTheme="minorHAnsi" w:hAnsiTheme="minorHAnsi" w:cstheme="minorHAnsi"/>
          <w:b/>
          <w:bCs/>
          <w:i w:val="0"/>
          <w:iCs w:val="0"/>
          <w:sz w:val="22"/>
          <w:szCs w:val="22"/>
          <w:u w:val="single"/>
        </w:rPr>
        <w:t>art. 113</w:t>
      </w:r>
      <w:r w:rsidRPr="00A34BEA">
        <w:rPr>
          <w:rFonts w:asciiTheme="minorHAnsi" w:hAnsiTheme="minorHAnsi" w:cstheme="minorHAnsi"/>
          <w:b/>
          <w:i/>
          <w:sz w:val="22"/>
          <w:szCs w:val="22"/>
          <w:u w:val="single"/>
        </w:rPr>
        <w:t> do </w:t>
      </w:r>
      <w:r w:rsidRPr="00A34BEA">
        <w:rPr>
          <w:rStyle w:val="Emphasis"/>
          <w:rFonts w:asciiTheme="minorHAnsi" w:hAnsiTheme="minorHAnsi" w:cstheme="minorHAnsi"/>
          <w:b/>
          <w:bCs/>
          <w:i w:val="0"/>
          <w:iCs w:val="0"/>
          <w:sz w:val="22"/>
          <w:szCs w:val="22"/>
          <w:u w:val="single"/>
        </w:rPr>
        <w:t>ADCT</w:t>
      </w:r>
      <w:r w:rsidRPr="00A34BEA">
        <w:rPr>
          <w:rFonts w:asciiTheme="minorHAnsi" w:hAnsiTheme="minorHAnsi" w:cstheme="minorHAnsi"/>
          <w:b/>
          <w:i/>
          <w:sz w:val="22"/>
          <w:szCs w:val="22"/>
          <w:u w:val="single"/>
        </w:rPr>
        <w:t>, aplicável a todos os entes federativos, implica inconstitucionalidade formal.</w:t>
      </w:r>
      <w:r w:rsidRPr="00A34BEA">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A93A58" w:rsidRPr="00A34BEA" w:rsidP="00A93A58">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FD3802" w:rsidRPr="00A34BEA" w:rsidP="001020DD">
      <w:pPr>
        <w:ind w:firstLine="1701"/>
        <w:jc w:val="both"/>
        <w:rPr>
          <w:rFonts w:asciiTheme="minorHAnsi" w:hAnsiTheme="minorHAnsi" w:cstheme="minorHAnsi"/>
          <w:szCs w:val="24"/>
        </w:rPr>
      </w:pPr>
      <w:r w:rsidRPr="00A34BEA">
        <w:rPr>
          <w:rFonts w:asciiTheme="minorHAnsi" w:hAnsiTheme="minorHAnsi" w:cstheme="minorHAnsi"/>
          <w:szCs w:val="24"/>
        </w:rPr>
        <w:t xml:space="preserve">No mesmo sentido, </w:t>
      </w:r>
      <w:r w:rsidRPr="00A34BEA" w:rsidR="00FC0C5A">
        <w:rPr>
          <w:rFonts w:asciiTheme="minorHAnsi" w:hAnsiTheme="minorHAnsi" w:cstheme="minorHAnsi"/>
          <w:szCs w:val="24"/>
        </w:rPr>
        <w:t xml:space="preserve">colacionamos </w:t>
      </w:r>
      <w:r w:rsidRPr="00A34BEA">
        <w:rPr>
          <w:rFonts w:asciiTheme="minorHAnsi" w:hAnsiTheme="minorHAnsi" w:cstheme="minorHAnsi"/>
          <w:szCs w:val="24"/>
        </w:rPr>
        <w:t xml:space="preserve">recente decisão </w:t>
      </w:r>
      <w:r w:rsidRPr="00A34BEA" w:rsidR="00E10409">
        <w:rPr>
          <w:rFonts w:asciiTheme="minorHAnsi" w:hAnsiTheme="minorHAnsi" w:cstheme="minorHAnsi"/>
          <w:szCs w:val="24"/>
        </w:rPr>
        <w:t>da Corte Paulista:</w:t>
      </w:r>
    </w:p>
    <w:p w:rsidR="00AB36AD" w:rsidRPr="00A34BEA" w:rsidP="00974BAE">
      <w:pPr>
        <w:spacing w:line="276" w:lineRule="auto"/>
        <w:ind w:left="2268"/>
        <w:jc w:val="both"/>
        <w:rPr>
          <w:rFonts w:asciiTheme="minorHAnsi" w:hAnsiTheme="minorHAnsi" w:cstheme="minorHAnsi"/>
          <w:b/>
          <w:i/>
          <w:sz w:val="22"/>
          <w:szCs w:val="22"/>
        </w:rPr>
      </w:pPr>
      <w:r w:rsidRPr="00A34BEA">
        <w:rPr>
          <w:rFonts w:asciiTheme="minorHAnsi" w:hAnsiTheme="minorHAnsi" w:cstheme="minorHAnsi"/>
          <w:i/>
          <w:sz w:val="22"/>
          <w:szCs w:val="22"/>
        </w:rPr>
        <w:t xml:space="preserve">AÇÃO DIRETA DE INCONSTITUCIONALIDADE – LEI Nº 6.459/21, DO MUNICÍPIO DE PINDAMONHANGABA – RENÚNCIA DE RECEITAS TRIBUTÁRIAS – AUSÊNCIA DE ESTIMATIVA DE IMPACTO ORÇAMENTÁRIO E FINANCEIRO – OFENSA AO ART. 113 DO ADCT E ARTIGOS 144 E 297 DA CONSTITUIÇÃO ESTADUAL – INCONSTITUCIONALIDADE FORMAL – RECONHECIMENTO. Lei nº </w:t>
      </w:r>
      <w:r w:rsidRPr="00A34BEA">
        <w:rPr>
          <w:rFonts w:asciiTheme="minorHAnsi" w:hAnsiTheme="minorHAnsi" w:cstheme="minorHAnsi"/>
          <w:i/>
          <w:sz w:val="22"/>
          <w:szCs w:val="22"/>
        </w:rPr>
        <w:t xml:space="preserve">6.459, de 23 de agosto de 2021, do Município de Pindamonhangaba, que acresce o rol de postulantes à remissão dos débitos tributários. Hipótese de renúncia de receita que deve ser acompanhada de estimativa do impacto orçamentário e financeiro. </w:t>
      </w:r>
      <w:r w:rsidRPr="00A34BEA">
        <w:rPr>
          <w:rFonts w:asciiTheme="minorHAnsi" w:hAnsiTheme="minorHAnsi" w:cstheme="minorHAnsi"/>
          <w:b/>
          <w:i/>
          <w:sz w:val="22"/>
          <w:szCs w:val="22"/>
        </w:rPr>
        <w:t>Afronta ao artigo 113 do Ato das Disposições Transitórias da Constituição Federal. Norma de reprodução obrigatória, dirigida a todos os entes federativos. Parâmetro de controle concentrado de constitucionalidade (Tema nº 484 do STF). Necessidade de equilíbrio orçamentário que se estende a todos os entes federados, e com maior intensidade nos Municípios, que possuem alternativas menores de receita. Existência de vício formal. Inconstitucionalidade reconhecida. Ação procedente. </w:t>
      </w:r>
    </w:p>
    <w:p w:rsidR="00AB36AD" w:rsidRPr="001020DD" w:rsidP="001020DD">
      <w:pPr>
        <w:ind w:left="2268"/>
        <w:jc w:val="both"/>
        <w:rPr>
          <w:rFonts w:asciiTheme="minorHAnsi" w:hAnsiTheme="minorHAnsi" w:cstheme="minorHAnsi"/>
          <w:i/>
          <w:sz w:val="20"/>
        </w:rPr>
      </w:pPr>
      <w:r w:rsidRPr="001020DD">
        <w:rPr>
          <w:rFonts w:asciiTheme="minorHAnsi" w:hAnsiTheme="minorHAnsi" w:cstheme="minorHAnsi"/>
          <w:i/>
          <w:sz w:val="20"/>
        </w:rPr>
        <w:t>(TJSP;</w:t>
      </w:r>
      <w:r w:rsidRPr="001020DD">
        <w:rPr>
          <w:rFonts w:asciiTheme="minorHAnsi" w:hAnsiTheme="minorHAnsi" w:cstheme="minorHAnsi"/>
          <w:i/>
          <w:sz w:val="20"/>
        </w:rPr>
        <w:t xml:space="preserve">  </w:t>
      </w:r>
      <w:r w:rsidRPr="001020DD">
        <w:rPr>
          <w:rFonts w:asciiTheme="minorHAnsi" w:hAnsiTheme="minorHAnsi" w:cstheme="minorHAnsi"/>
          <w:i/>
          <w:sz w:val="20"/>
        </w:rPr>
        <w:t xml:space="preserve">Direta de Inconstitucionalidade 2198483-73.2022.8.26.0000; Relator (a): Décio </w:t>
      </w:r>
      <w:r w:rsidRPr="001020DD">
        <w:rPr>
          <w:rFonts w:asciiTheme="minorHAnsi" w:hAnsiTheme="minorHAnsi" w:cstheme="minorHAnsi"/>
          <w:i/>
          <w:sz w:val="20"/>
        </w:rPr>
        <w:t>Notarangeli</w:t>
      </w:r>
      <w:r w:rsidRPr="001020DD">
        <w:rPr>
          <w:rFonts w:asciiTheme="minorHAnsi" w:hAnsiTheme="minorHAnsi" w:cstheme="minorHAnsi"/>
          <w:i/>
          <w:sz w:val="20"/>
        </w:rPr>
        <w:t>; Órgão Julgador: Órgão Especial; Tribunal de Justiça de São Paulo - N/A; Data do Julgamento: 08/02/2023; Data de Registro: 09/02/2023)</w:t>
      </w:r>
    </w:p>
    <w:p w:rsidR="00E10409" w:rsidRPr="00A34BEA" w:rsidP="00E10409">
      <w:pPr>
        <w:spacing w:after="120" w:line="276" w:lineRule="auto"/>
        <w:ind w:left="2268"/>
        <w:jc w:val="both"/>
        <w:rPr>
          <w:rFonts w:asciiTheme="minorHAnsi" w:hAnsiTheme="minorHAnsi" w:cstheme="minorHAnsi"/>
          <w:i/>
          <w:sz w:val="12"/>
          <w:szCs w:val="12"/>
        </w:rPr>
      </w:pPr>
    </w:p>
    <w:p w:rsidR="00132310" w:rsidRPr="00A34BEA" w:rsidP="00132310">
      <w:pPr>
        <w:spacing w:after="120" w:line="360" w:lineRule="auto"/>
        <w:ind w:firstLine="1701"/>
        <w:jc w:val="both"/>
        <w:rPr>
          <w:rFonts w:asciiTheme="minorHAnsi" w:hAnsiTheme="minorHAnsi" w:cstheme="minorHAnsi"/>
          <w:szCs w:val="24"/>
        </w:rPr>
      </w:pPr>
      <w:r w:rsidRPr="00A34BEA">
        <w:rPr>
          <w:rFonts w:asciiTheme="minorHAnsi" w:hAnsiTheme="minorHAnsi" w:cstheme="minorHAnsi"/>
          <w:szCs w:val="24"/>
        </w:rPr>
        <w:t xml:space="preserve">Destarte, consoante entendimento </w:t>
      </w:r>
      <w:r w:rsidRPr="00A34BEA" w:rsidR="00FD3802">
        <w:rPr>
          <w:rFonts w:asciiTheme="minorHAnsi" w:hAnsiTheme="minorHAnsi" w:cstheme="minorHAnsi"/>
          <w:szCs w:val="24"/>
        </w:rPr>
        <w:t>jurisprudencial</w:t>
      </w:r>
      <w:r w:rsidRPr="00A34BEA">
        <w:rPr>
          <w:rFonts w:asciiTheme="minorHAnsi" w:hAnsiTheme="minorHAnsi" w:cstheme="minorHAnsi"/>
          <w:szCs w:val="24"/>
        </w:rPr>
        <w:t xml:space="preserve"> o art. 113 do ADCT aplica-se a todos os entes da federação, sendo requisito de validade formal de leis que criem despesa </w:t>
      </w:r>
      <w:r w:rsidR="00DC2A59">
        <w:rPr>
          <w:rFonts w:asciiTheme="minorHAnsi" w:hAnsiTheme="minorHAnsi" w:cstheme="minorHAnsi"/>
          <w:szCs w:val="24"/>
        </w:rPr>
        <w:t>a</w:t>
      </w:r>
      <w:r w:rsidRPr="00A34BEA">
        <w:rPr>
          <w:rFonts w:asciiTheme="minorHAnsi" w:hAnsiTheme="minorHAnsi" w:cstheme="minorHAnsi"/>
          <w:szCs w:val="24"/>
        </w:rPr>
        <w:t xml:space="preserve"> instrução da proposta legislativa com a estimativa do impacto financeiro e orçamentário.</w:t>
      </w:r>
    </w:p>
    <w:p w:rsidR="003A015C" w:rsidP="00132310">
      <w:pPr>
        <w:spacing w:after="120" w:line="360" w:lineRule="auto"/>
        <w:ind w:firstLine="1701"/>
        <w:jc w:val="both"/>
        <w:rPr>
          <w:rFonts w:asciiTheme="minorHAnsi" w:hAnsiTheme="minorHAnsi" w:cstheme="minorHAnsi"/>
          <w:color w:val="FF0000"/>
          <w:szCs w:val="24"/>
        </w:rPr>
      </w:pPr>
      <w:r w:rsidRPr="00CB3977">
        <w:rPr>
          <w:rFonts w:asciiTheme="minorHAnsi" w:hAnsiTheme="minorHAnsi" w:cstheme="minorHAnsi"/>
          <w:i/>
          <w:szCs w:val="24"/>
        </w:rPr>
        <w:t>In casu</w:t>
      </w:r>
      <w:r w:rsidRPr="00CB3977">
        <w:rPr>
          <w:rFonts w:asciiTheme="minorHAnsi" w:hAnsiTheme="minorHAnsi" w:cstheme="minorHAnsi"/>
          <w:szCs w:val="24"/>
        </w:rPr>
        <w:t xml:space="preserve">, consta do processo legislativo </w:t>
      </w:r>
      <w:r w:rsidRPr="00CB3977" w:rsidR="00DC2A59">
        <w:rPr>
          <w:rFonts w:asciiTheme="minorHAnsi" w:hAnsiTheme="minorHAnsi" w:cstheme="minorHAnsi"/>
          <w:szCs w:val="24"/>
        </w:rPr>
        <w:t xml:space="preserve">estudo de impacto orçamentário-financeiro elaborado pelo </w:t>
      </w:r>
      <w:r w:rsidRPr="00CB3977">
        <w:rPr>
          <w:rFonts w:asciiTheme="minorHAnsi" w:hAnsiTheme="minorHAnsi" w:cstheme="minorHAnsi"/>
          <w:szCs w:val="24"/>
        </w:rPr>
        <w:t>Departamento de Finanças da Câmara (fl</w:t>
      </w:r>
      <w:r w:rsidRPr="00CB3977" w:rsidR="00DC2A59">
        <w:rPr>
          <w:rFonts w:asciiTheme="minorHAnsi" w:hAnsiTheme="minorHAnsi" w:cstheme="minorHAnsi"/>
          <w:szCs w:val="24"/>
        </w:rPr>
        <w:t>s</w:t>
      </w:r>
      <w:r w:rsidRPr="00CB3977">
        <w:rPr>
          <w:rFonts w:asciiTheme="minorHAnsi" w:hAnsiTheme="minorHAnsi" w:cstheme="minorHAnsi"/>
          <w:szCs w:val="24"/>
        </w:rPr>
        <w:t xml:space="preserve">. </w:t>
      </w:r>
      <w:r w:rsidRPr="0084149D" w:rsidR="00A93A58">
        <w:rPr>
          <w:rFonts w:asciiTheme="minorHAnsi" w:hAnsiTheme="minorHAnsi" w:cstheme="minorHAnsi"/>
          <w:szCs w:val="24"/>
        </w:rPr>
        <w:t>04/33</w:t>
      </w:r>
      <w:r w:rsidRPr="0084149D">
        <w:rPr>
          <w:rFonts w:asciiTheme="minorHAnsi" w:hAnsiTheme="minorHAnsi" w:cstheme="minorHAnsi"/>
          <w:szCs w:val="24"/>
        </w:rPr>
        <w:t>)</w:t>
      </w:r>
      <w:r w:rsidRPr="0084149D" w:rsidR="001507CB">
        <w:rPr>
          <w:rFonts w:asciiTheme="minorHAnsi" w:hAnsiTheme="minorHAnsi" w:cstheme="minorHAnsi"/>
          <w:szCs w:val="24"/>
        </w:rPr>
        <w:t xml:space="preserve"> </w:t>
      </w:r>
      <w:r w:rsidRPr="0084149D" w:rsidR="00DC2A59">
        <w:rPr>
          <w:rFonts w:asciiTheme="minorHAnsi" w:hAnsiTheme="minorHAnsi" w:cstheme="minorHAnsi"/>
          <w:szCs w:val="24"/>
        </w:rPr>
        <w:t>e declaraç</w:t>
      </w:r>
      <w:r w:rsidR="00414F8F">
        <w:rPr>
          <w:rFonts w:asciiTheme="minorHAnsi" w:hAnsiTheme="minorHAnsi" w:cstheme="minorHAnsi"/>
          <w:szCs w:val="24"/>
        </w:rPr>
        <w:t>ão do ordenador de despesas (fl</w:t>
      </w:r>
      <w:r w:rsidRPr="0084149D" w:rsidR="00DC2A59">
        <w:rPr>
          <w:rFonts w:asciiTheme="minorHAnsi" w:hAnsiTheme="minorHAnsi" w:cstheme="minorHAnsi"/>
          <w:szCs w:val="24"/>
        </w:rPr>
        <w:t xml:space="preserve">. </w:t>
      </w:r>
      <w:r w:rsidRPr="0084149D" w:rsidR="0084149D">
        <w:rPr>
          <w:rFonts w:asciiTheme="minorHAnsi" w:hAnsiTheme="minorHAnsi" w:cstheme="minorHAnsi"/>
          <w:szCs w:val="24"/>
        </w:rPr>
        <w:t>39</w:t>
      </w:r>
      <w:r w:rsidRPr="0084149D" w:rsidR="00DC2A59">
        <w:rPr>
          <w:rFonts w:asciiTheme="minorHAnsi" w:hAnsiTheme="minorHAnsi" w:cstheme="minorHAnsi"/>
          <w:szCs w:val="24"/>
        </w:rPr>
        <w:t>).</w:t>
      </w:r>
    </w:p>
    <w:p w:rsidR="006A068A" w:rsidP="00132310">
      <w:pPr>
        <w:spacing w:after="120" w:line="360" w:lineRule="auto"/>
        <w:ind w:firstLine="1701"/>
        <w:jc w:val="both"/>
        <w:rPr>
          <w:rFonts w:asciiTheme="minorHAnsi" w:hAnsiTheme="minorHAnsi" w:cstheme="minorHAnsi"/>
          <w:szCs w:val="24"/>
        </w:rPr>
      </w:pPr>
      <w:r w:rsidRPr="006A068A">
        <w:rPr>
          <w:rFonts w:asciiTheme="minorHAnsi" w:hAnsiTheme="minorHAnsi" w:cstheme="minorHAnsi"/>
          <w:szCs w:val="24"/>
        </w:rPr>
        <w:t xml:space="preserve">Noutro aspecto, </w:t>
      </w:r>
      <w:r w:rsidR="002778AA">
        <w:rPr>
          <w:rFonts w:asciiTheme="minorHAnsi" w:hAnsiTheme="minorHAnsi" w:cstheme="minorHAnsi"/>
          <w:szCs w:val="24"/>
        </w:rPr>
        <w:t xml:space="preserve">considerando que a análise do </w:t>
      </w:r>
      <w:r w:rsidR="00367B28">
        <w:rPr>
          <w:rFonts w:asciiTheme="minorHAnsi" w:hAnsiTheme="minorHAnsi" w:cstheme="minorHAnsi"/>
          <w:szCs w:val="24"/>
        </w:rPr>
        <w:t xml:space="preserve">projeto restringe-se ao quantitativo </w:t>
      </w:r>
      <w:r w:rsidR="002778AA">
        <w:rPr>
          <w:rFonts w:asciiTheme="minorHAnsi" w:hAnsiTheme="minorHAnsi" w:cstheme="minorHAnsi"/>
          <w:szCs w:val="24"/>
        </w:rPr>
        <w:t xml:space="preserve">de cargos de assessoramento, </w:t>
      </w:r>
      <w:r>
        <w:rPr>
          <w:rFonts w:asciiTheme="minorHAnsi" w:hAnsiTheme="minorHAnsi" w:cstheme="minorHAnsi"/>
          <w:szCs w:val="24"/>
        </w:rPr>
        <w:t xml:space="preserve">cumpre atentar para </w:t>
      </w:r>
      <w:r w:rsidR="000A08D0">
        <w:rPr>
          <w:rFonts w:asciiTheme="minorHAnsi" w:hAnsiTheme="minorHAnsi" w:cstheme="minorHAnsi"/>
          <w:szCs w:val="24"/>
        </w:rPr>
        <w:t xml:space="preserve">as decisões do </w:t>
      </w:r>
      <w:r w:rsidR="00271FDB">
        <w:rPr>
          <w:rFonts w:asciiTheme="minorHAnsi" w:hAnsiTheme="minorHAnsi" w:cstheme="minorHAnsi"/>
          <w:szCs w:val="24"/>
        </w:rPr>
        <w:t xml:space="preserve">E. </w:t>
      </w:r>
      <w:r w:rsidR="000A08D0">
        <w:rPr>
          <w:rFonts w:asciiTheme="minorHAnsi" w:hAnsiTheme="minorHAnsi" w:cstheme="minorHAnsi"/>
          <w:szCs w:val="24"/>
        </w:rPr>
        <w:t xml:space="preserve">Tribunal de Contas que </w:t>
      </w:r>
      <w:r w:rsidR="000E3B10">
        <w:rPr>
          <w:rFonts w:asciiTheme="minorHAnsi" w:hAnsiTheme="minorHAnsi" w:cstheme="minorHAnsi"/>
          <w:szCs w:val="24"/>
        </w:rPr>
        <w:t>vem julgando</w:t>
      </w:r>
      <w:r w:rsidR="000A08D0">
        <w:rPr>
          <w:rFonts w:asciiTheme="minorHAnsi" w:hAnsiTheme="minorHAnsi" w:cstheme="minorHAnsi"/>
          <w:szCs w:val="24"/>
        </w:rPr>
        <w:t xml:space="preserve"> irregulares as Contas da Câmara Municipal de Valinhos</w:t>
      </w:r>
      <w:r w:rsidR="008A6615">
        <w:rPr>
          <w:rFonts w:asciiTheme="minorHAnsi" w:hAnsiTheme="minorHAnsi" w:cstheme="minorHAnsi"/>
          <w:szCs w:val="24"/>
        </w:rPr>
        <w:t xml:space="preserve">, </w:t>
      </w:r>
      <w:r w:rsidR="00734FE8">
        <w:rPr>
          <w:rFonts w:asciiTheme="minorHAnsi" w:hAnsiTheme="minorHAnsi" w:cstheme="minorHAnsi"/>
          <w:szCs w:val="24"/>
        </w:rPr>
        <w:t>vejamos</w:t>
      </w:r>
      <w:r w:rsidR="008A6615">
        <w:rPr>
          <w:rFonts w:asciiTheme="minorHAnsi" w:hAnsiTheme="minorHAnsi" w:cstheme="minorHAnsi"/>
          <w:szCs w:val="24"/>
        </w:rPr>
        <w:t xml:space="preserve"> as já transitadas em julgado</w:t>
      </w:r>
      <w:r w:rsidR="00734FE8">
        <w:rPr>
          <w:rFonts w:asciiTheme="minorHAnsi" w:hAnsiTheme="minorHAnsi" w:cstheme="minorHAnsi"/>
          <w:szCs w:val="24"/>
        </w:rPr>
        <w:t>:</w:t>
      </w:r>
    </w:p>
    <w:p w:rsidR="0084149D" w:rsidRPr="0084149D" w:rsidP="0084149D">
      <w:pPr>
        <w:autoSpaceDE w:val="0"/>
        <w:autoSpaceDN w:val="0"/>
        <w:adjustRightInd w:val="0"/>
        <w:ind w:left="2835"/>
        <w:rPr>
          <w:rFonts w:asciiTheme="minorHAnsi" w:eastAsiaTheme="minorHAnsi" w:hAnsiTheme="minorHAnsi" w:cs="Courier New"/>
          <w:b/>
          <w:i/>
          <w:color w:val="000000"/>
          <w:sz w:val="22"/>
          <w:szCs w:val="22"/>
          <w:lang w:eastAsia="en-US"/>
        </w:rPr>
      </w:pPr>
    </w:p>
    <w:p w:rsidR="0084149D" w:rsidP="0084149D">
      <w:pPr>
        <w:autoSpaceDE w:val="0"/>
        <w:autoSpaceDN w:val="0"/>
        <w:adjustRightInd w:val="0"/>
        <w:ind w:left="2268"/>
        <w:rPr>
          <w:rFonts w:asciiTheme="minorHAnsi" w:eastAsiaTheme="minorHAnsi" w:hAnsiTheme="minorHAnsi" w:cs="Courier New"/>
          <w:b/>
          <w:i/>
          <w:color w:val="000000"/>
          <w:sz w:val="22"/>
          <w:szCs w:val="22"/>
          <w:lang w:eastAsia="en-US"/>
        </w:rPr>
      </w:pPr>
      <w:r w:rsidRPr="0084149D">
        <w:rPr>
          <w:rFonts w:asciiTheme="minorHAnsi" w:eastAsiaTheme="minorHAnsi" w:hAnsiTheme="minorHAnsi" w:cs="Courier New"/>
          <w:b/>
          <w:i/>
          <w:color w:val="000000"/>
          <w:sz w:val="22"/>
          <w:szCs w:val="22"/>
          <w:lang w:eastAsia="en-US"/>
        </w:rPr>
        <w:t>TC-004591.989.21-5 (ref. TC-005636.989.19-6)</w:t>
      </w:r>
      <w:r w:rsidR="008A6615">
        <w:rPr>
          <w:rFonts w:asciiTheme="minorHAnsi" w:eastAsiaTheme="minorHAnsi" w:hAnsiTheme="minorHAnsi" w:cs="Courier New"/>
          <w:b/>
          <w:i/>
          <w:color w:val="000000"/>
          <w:sz w:val="22"/>
          <w:szCs w:val="22"/>
          <w:lang w:eastAsia="en-US"/>
        </w:rPr>
        <w:t>- Contas 2019.</w:t>
      </w:r>
    </w:p>
    <w:p w:rsidR="0084149D" w:rsidRPr="0084149D" w:rsidP="0084149D">
      <w:pPr>
        <w:autoSpaceDE w:val="0"/>
        <w:autoSpaceDN w:val="0"/>
        <w:adjustRightInd w:val="0"/>
        <w:ind w:left="2268"/>
        <w:jc w:val="both"/>
        <w:rPr>
          <w:rFonts w:asciiTheme="minorHAnsi" w:eastAsiaTheme="minorHAnsi" w:hAnsiTheme="minorHAnsi" w:cs="Courier New"/>
          <w:i/>
          <w:color w:val="000000"/>
          <w:sz w:val="22"/>
          <w:szCs w:val="22"/>
          <w:lang w:eastAsia="en-US"/>
        </w:rPr>
      </w:pPr>
      <w:r w:rsidRPr="0084149D">
        <w:rPr>
          <w:rFonts w:asciiTheme="minorHAnsi" w:eastAsiaTheme="minorHAnsi" w:hAnsiTheme="minorHAnsi" w:cs="Courier New"/>
          <w:i/>
          <w:color w:val="000000"/>
          <w:sz w:val="22"/>
          <w:szCs w:val="22"/>
          <w:lang w:eastAsia="en-US"/>
        </w:rPr>
        <w:t>EMENTA: RECURSO ORDINÁRIO. CONTAS ANUAIS. CÂMARA</w:t>
      </w:r>
      <w:r w:rsidR="008A6615">
        <w:rPr>
          <w:rFonts w:asciiTheme="minorHAnsi" w:eastAsiaTheme="minorHAnsi" w:hAnsiTheme="minorHAnsi" w:cs="Courier New"/>
          <w:i/>
          <w:color w:val="000000"/>
          <w:sz w:val="22"/>
          <w:szCs w:val="22"/>
          <w:lang w:eastAsia="en-US"/>
        </w:rPr>
        <w:t xml:space="preserve"> </w:t>
      </w:r>
      <w:r w:rsidRPr="0084149D">
        <w:rPr>
          <w:rFonts w:asciiTheme="minorHAnsi" w:eastAsiaTheme="minorHAnsi" w:hAnsiTheme="minorHAnsi" w:cs="Courier New"/>
          <w:i/>
          <w:color w:val="000000"/>
          <w:sz w:val="22"/>
          <w:szCs w:val="22"/>
          <w:lang w:eastAsia="en-US"/>
        </w:rPr>
        <w:t xml:space="preserve">MUNICIPAL. </w:t>
      </w:r>
      <w:r w:rsidRPr="0084149D">
        <w:rPr>
          <w:rFonts w:asciiTheme="minorHAnsi" w:eastAsiaTheme="minorHAnsi" w:hAnsiTheme="minorHAnsi" w:cs="Courier New"/>
          <w:b/>
          <w:i/>
          <w:color w:val="000000"/>
          <w:sz w:val="22"/>
          <w:szCs w:val="22"/>
          <w:lang w:eastAsia="en-US"/>
        </w:rPr>
        <w:t>DESACERTOS NO QUADRO DE PESSOAL. EXCESSIVO NÚMERO DE CARGOS EM COMISSÃO</w:t>
      </w:r>
      <w:r w:rsidRPr="0084149D">
        <w:rPr>
          <w:rFonts w:asciiTheme="minorHAnsi" w:eastAsiaTheme="minorHAnsi" w:hAnsiTheme="minorHAnsi" w:cs="Courier New"/>
          <w:i/>
          <w:color w:val="000000"/>
          <w:sz w:val="22"/>
          <w:szCs w:val="22"/>
          <w:lang w:eastAsia="en-US"/>
        </w:rPr>
        <w:t xml:space="preserve">, </w:t>
      </w:r>
      <w:r>
        <w:rPr>
          <w:rFonts w:asciiTheme="minorHAnsi" w:eastAsiaTheme="minorHAnsi" w:hAnsiTheme="minorHAnsi" w:cs="Courier New"/>
          <w:i/>
          <w:color w:val="000000"/>
          <w:sz w:val="22"/>
          <w:szCs w:val="22"/>
          <w:lang w:eastAsia="en-US"/>
        </w:rPr>
        <w:t xml:space="preserve">MUITOS </w:t>
      </w:r>
      <w:r w:rsidRPr="0084149D">
        <w:rPr>
          <w:rFonts w:asciiTheme="minorHAnsi" w:eastAsiaTheme="minorHAnsi" w:hAnsiTheme="minorHAnsi" w:cs="Courier New"/>
          <w:i/>
          <w:color w:val="000000"/>
          <w:sz w:val="22"/>
          <w:szCs w:val="22"/>
          <w:lang w:eastAsia="en-US"/>
        </w:rPr>
        <w:t xml:space="preserve">DOS QUAIS SEM </w:t>
      </w:r>
      <w:r w:rsidRPr="0084149D">
        <w:rPr>
          <w:rFonts w:asciiTheme="minorHAnsi" w:eastAsiaTheme="minorHAnsi" w:hAnsiTheme="minorHAnsi" w:cs="Courier New"/>
          <w:i/>
          <w:color w:val="000000"/>
          <w:sz w:val="22"/>
          <w:szCs w:val="22"/>
          <w:lang w:eastAsia="en-US"/>
        </w:rPr>
        <w:t>ATRIBUIÇÕES DE DIREÇÃO, CHEFIA OU</w:t>
      </w:r>
      <w:r>
        <w:rPr>
          <w:rFonts w:asciiTheme="minorHAnsi" w:eastAsiaTheme="minorHAnsi" w:hAnsiTheme="minorHAnsi" w:cs="Courier New"/>
          <w:i/>
          <w:color w:val="000000"/>
          <w:sz w:val="22"/>
          <w:szCs w:val="22"/>
          <w:lang w:eastAsia="en-US"/>
        </w:rPr>
        <w:t xml:space="preserve"> </w:t>
      </w:r>
      <w:r w:rsidRPr="0084149D">
        <w:rPr>
          <w:rFonts w:asciiTheme="minorHAnsi" w:eastAsiaTheme="minorHAnsi" w:hAnsiTheme="minorHAnsi" w:cs="Courier New"/>
          <w:i/>
          <w:color w:val="000000"/>
          <w:sz w:val="22"/>
          <w:szCs w:val="22"/>
          <w:lang w:eastAsia="en-US"/>
        </w:rPr>
        <w:t>ASSESSORAMENTO. NÃO PROVIMENTO.</w:t>
      </w:r>
    </w:p>
    <w:p w:rsidR="0084149D" w:rsidRPr="0084149D" w:rsidP="0084149D">
      <w:pPr>
        <w:pBdr>
          <w:bottom w:val="single" w:sz="12" w:space="1" w:color="auto"/>
        </w:pBdr>
        <w:autoSpaceDE w:val="0"/>
        <w:autoSpaceDN w:val="0"/>
        <w:adjustRightInd w:val="0"/>
        <w:ind w:left="2268"/>
        <w:rPr>
          <w:rFonts w:ascii="Courier New" w:hAnsi="Courier New" w:eastAsiaTheme="minorHAnsi" w:cs="Courier New"/>
          <w:color w:val="000000"/>
          <w:sz w:val="4"/>
          <w:szCs w:val="4"/>
          <w:lang w:eastAsia="en-US"/>
        </w:rPr>
      </w:pPr>
    </w:p>
    <w:p w:rsidR="0084149D" w:rsidP="0084149D">
      <w:pPr>
        <w:autoSpaceDE w:val="0"/>
        <w:autoSpaceDN w:val="0"/>
        <w:adjustRightInd w:val="0"/>
        <w:ind w:left="2268"/>
        <w:jc w:val="both"/>
        <w:rPr>
          <w:rFonts w:asciiTheme="minorHAnsi" w:eastAsiaTheme="minorHAnsi" w:hAnsiTheme="minorHAnsi" w:cs="Courier New"/>
          <w:b/>
          <w:i/>
          <w:color w:val="000000"/>
          <w:sz w:val="22"/>
          <w:szCs w:val="22"/>
          <w:lang w:eastAsia="en-US"/>
        </w:rPr>
      </w:pPr>
    </w:p>
    <w:p w:rsidR="00734FE8" w:rsidRPr="0084149D" w:rsidP="0084149D">
      <w:pPr>
        <w:autoSpaceDE w:val="0"/>
        <w:autoSpaceDN w:val="0"/>
        <w:adjustRightInd w:val="0"/>
        <w:ind w:left="2268"/>
        <w:jc w:val="both"/>
        <w:rPr>
          <w:rFonts w:asciiTheme="minorHAnsi" w:eastAsiaTheme="minorHAnsi" w:hAnsiTheme="minorHAnsi" w:cs="Courier New"/>
          <w:b/>
          <w:i/>
          <w:color w:val="000000"/>
          <w:sz w:val="22"/>
          <w:szCs w:val="22"/>
          <w:lang w:eastAsia="en-US"/>
        </w:rPr>
      </w:pPr>
      <w:r w:rsidRPr="0084149D">
        <w:rPr>
          <w:rFonts w:asciiTheme="minorHAnsi" w:eastAsiaTheme="minorHAnsi" w:hAnsiTheme="minorHAnsi" w:cs="Courier New"/>
          <w:b/>
          <w:i/>
          <w:color w:val="000000"/>
          <w:sz w:val="22"/>
          <w:szCs w:val="22"/>
          <w:lang w:eastAsia="en-US"/>
        </w:rPr>
        <w:t>TC-005295.989.18-0</w:t>
      </w:r>
    </w:p>
    <w:p w:rsidR="0084149D" w:rsidRPr="0084149D" w:rsidP="0084149D">
      <w:pPr>
        <w:autoSpaceDE w:val="0"/>
        <w:autoSpaceDN w:val="0"/>
        <w:adjustRightInd w:val="0"/>
        <w:ind w:left="2268"/>
        <w:jc w:val="both"/>
        <w:rPr>
          <w:rFonts w:asciiTheme="minorHAnsi" w:eastAsiaTheme="minorHAnsi" w:hAnsiTheme="minorHAnsi" w:cs="Courier New"/>
          <w:i/>
          <w:color w:val="000000"/>
          <w:sz w:val="22"/>
          <w:szCs w:val="22"/>
          <w:lang w:eastAsia="en-US"/>
        </w:rPr>
      </w:pPr>
      <w:r w:rsidRPr="0084149D">
        <w:rPr>
          <w:rFonts w:asciiTheme="minorHAnsi" w:eastAsiaTheme="minorHAnsi" w:hAnsiTheme="minorHAnsi" w:cs="Courier New"/>
          <w:i/>
          <w:color w:val="000000"/>
          <w:sz w:val="22"/>
          <w:szCs w:val="22"/>
          <w:lang w:eastAsia="en-US"/>
        </w:rPr>
        <w:t xml:space="preserve"> </w:t>
      </w:r>
      <w:r w:rsidRPr="0084149D">
        <w:rPr>
          <w:rFonts w:asciiTheme="minorHAnsi" w:eastAsiaTheme="minorHAnsi" w:hAnsiTheme="minorHAnsi" w:cs="Courier New"/>
          <w:b/>
          <w:bCs/>
          <w:i/>
          <w:color w:val="000000"/>
          <w:sz w:val="22"/>
          <w:szCs w:val="22"/>
          <w:lang w:eastAsia="en-US"/>
        </w:rPr>
        <w:t xml:space="preserve">EMENTA: CONTAS ANUAIS DA CÂMARA MUNICIPAL DE VALINHOS. EXERCÍCIO: 2018. IRREGULARIDADE. </w:t>
      </w:r>
    </w:p>
    <w:p w:rsidR="0084149D" w:rsidP="0084149D">
      <w:pPr>
        <w:pBdr>
          <w:bottom w:val="single" w:sz="12" w:space="1" w:color="auto"/>
        </w:pBdr>
        <w:autoSpaceDE w:val="0"/>
        <w:autoSpaceDN w:val="0"/>
        <w:adjustRightInd w:val="0"/>
        <w:ind w:left="2268"/>
        <w:jc w:val="both"/>
        <w:rPr>
          <w:rFonts w:asciiTheme="minorHAnsi" w:eastAsiaTheme="minorHAnsi" w:hAnsiTheme="minorHAnsi" w:cs="Courier New"/>
          <w:i/>
          <w:color w:val="000000"/>
          <w:sz w:val="22"/>
          <w:szCs w:val="22"/>
          <w:lang w:eastAsia="en-US"/>
        </w:rPr>
      </w:pPr>
      <w:r w:rsidRPr="0084149D">
        <w:rPr>
          <w:rFonts w:asciiTheme="minorHAnsi" w:eastAsiaTheme="minorHAnsi" w:hAnsiTheme="minorHAnsi" w:cs="Courier New"/>
          <w:i/>
          <w:color w:val="000000"/>
          <w:sz w:val="22"/>
          <w:szCs w:val="22"/>
          <w:lang w:eastAsia="en-US"/>
        </w:rPr>
        <w:t>Elevado número de cargos no quadro de pessoal. Não atendimento ao inciso V, do artigo 37, da Constituição Federal. Irregularidade das contas, com fundamento no artigo 33, inciso III, alínea “b”, da Lei Complementar n° 709/93. Votação unânime.</w:t>
      </w:r>
    </w:p>
    <w:p w:rsidR="0084149D" w:rsidRPr="0084149D" w:rsidP="0084149D">
      <w:pPr>
        <w:autoSpaceDE w:val="0"/>
        <w:autoSpaceDN w:val="0"/>
        <w:adjustRightInd w:val="0"/>
        <w:ind w:left="2268"/>
        <w:jc w:val="both"/>
        <w:rPr>
          <w:rFonts w:asciiTheme="minorHAnsi" w:eastAsiaTheme="minorHAnsi" w:hAnsiTheme="minorHAnsi" w:cs="Courier New"/>
          <w:i/>
          <w:color w:val="000000"/>
          <w:sz w:val="22"/>
          <w:szCs w:val="22"/>
          <w:lang w:eastAsia="en-US"/>
        </w:rPr>
      </w:pPr>
    </w:p>
    <w:p w:rsidR="00F03F6C" w:rsidRPr="0084149D" w:rsidP="0084149D">
      <w:pPr>
        <w:autoSpaceDE w:val="0"/>
        <w:autoSpaceDN w:val="0"/>
        <w:adjustRightInd w:val="0"/>
        <w:ind w:left="2268"/>
        <w:jc w:val="both"/>
        <w:rPr>
          <w:rFonts w:asciiTheme="minorHAnsi" w:eastAsiaTheme="minorHAnsi" w:hAnsiTheme="minorHAnsi" w:cs="Arial"/>
          <w:b/>
          <w:bCs/>
          <w:i/>
          <w:sz w:val="22"/>
          <w:szCs w:val="22"/>
          <w:lang w:eastAsia="en-US"/>
        </w:rPr>
      </w:pPr>
      <w:r w:rsidRPr="0084149D">
        <w:rPr>
          <w:rFonts w:asciiTheme="minorHAnsi" w:eastAsiaTheme="minorHAnsi" w:hAnsiTheme="minorHAnsi" w:cs="Arial"/>
          <w:b/>
          <w:bCs/>
          <w:i/>
          <w:sz w:val="22"/>
          <w:szCs w:val="22"/>
          <w:lang w:eastAsia="en-US"/>
        </w:rPr>
        <w:t>TC-</w:t>
      </w:r>
      <w:r w:rsidRPr="0084149D">
        <w:rPr>
          <w:rFonts w:asciiTheme="minorHAnsi" w:eastAsiaTheme="minorHAnsi" w:hAnsiTheme="minorHAnsi" w:cs="Arial"/>
          <w:b/>
          <w:bCs/>
          <w:i/>
          <w:sz w:val="22"/>
          <w:szCs w:val="22"/>
          <w:lang w:eastAsia="en-US"/>
        </w:rPr>
        <w:t>00006250.989.16-7</w:t>
      </w:r>
    </w:p>
    <w:p w:rsidR="00F03F6C" w:rsidRPr="0084149D" w:rsidP="0084149D">
      <w:pPr>
        <w:autoSpaceDE w:val="0"/>
        <w:autoSpaceDN w:val="0"/>
        <w:adjustRightInd w:val="0"/>
        <w:ind w:left="2268"/>
        <w:jc w:val="both"/>
        <w:rPr>
          <w:rFonts w:asciiTheme="minorHAnsi" w:eastAsiaTheme="minorHAnsi" w:hAnsiTheme="minorHAnsi" w:cs="Arial"/>
          <w:b/>
          <w:bCs/>
          <w:i/>
          <w:sz w:val="22"/>
          <w:szCs w:val="22"/>
          <w:lang w:eastAsia="en-US"/>
        </w:rPr>
      </w:pPr>
      <w:r w:rsidRPr="0084149D">
        <w:rPr>
          <w:rFonts w:asciiTheme="minorHAnsi" w:eastAsiaTheme="minorHAnsi" w:hAnsiTheme="minorHAnsi" w:cs="Arial"/>
          <w:b/>
          <w:bCs/>
          <w:i/>
          <w:sz w:val="22"/>
          <w:szCs w:val="22"/>
          <w:lang w:eastAsia="en-US"/>
        </w:rPr>
        <w:t>EMENTA: CONTAS DE CÂMARA MUNICIPAL. JULGAMENTO PELA</w:t>
      </w:r>
      <w:r w:rsidR="0084149D">
        <w:rPr>
          <w:rFonts w:asciiTheme="minorHAnsi" w:eastAsiaTheme="minorHAnsi" w:hAnsiTheme="minorHAnsi" w:cs="Arial"/>
          <w:b/>
          <w:bCs/>
          <w:i/>
          <w:sz w:val="22"/>
          <w:szCs w:val="22"/>
          <w:lang w:eastAsia="en-US"/>
        </w:rPr>
        <w:t xml:space="preserve"> </w:t>
      </w:r>
      <w:r w:rsidRPr="0084149D">
        <w:rPr>
          <w:rFonts w:asciiTheme="minorHAnsi" w:eastAsiaTheme="minorHAnsi" w:hAnsiTheme="minorHAnsi" w:cs="Arial"/>
          <w:b/>
          <w:bCs/>
          <w:i/>
          <w:sz w:val="22"/>
          <w:szCs w:val="22"/>
          <w:lang w:eastAsia="en-US"/>
        </w:rPr>
        <w:t>IRREGULARIDADE.</w:t>
      </w:r>
    </w:p>
    <w:p w:rsidR="00F03F6C" w:rsidRPr="0084149D" w:rsidP="0084149D">
      <w:pPr>
        <w:pBdr>
          <w:bottom w:val="single" w:sz="12" w:space="1" w:color="auto"/>
        </w:pBdr>
        <w:autoSpaceDE w:val="0"/>
        <w:autoSpaceDN w:val="0"/>
        <w:adjustRightInd w:val="0"/>
        <w:ind w:left="2268"/>
        <w:jc w:val="both"/>
        <w:rPr>
          <w:rFonts w:asciiTheme="minorHAnsi" w:eastAsiaTheme="minorHAnsi" w:hAnsiTheme="minorHAnsi" w:cs="Arial"/>
          <w:i/>
          <w:sz w:val="22"/>
          <w:szCs w:val="22"/>
          <w:lang w:eastAsia="en-US"/>
        </w:rPr>
      </w:pPr>
      <w:r w:rsidRPr="0084149D">
        <w:rPr>
          <w:rFonts w:asciiTheme="minorHAnsi" w:eastAsiaTheme="minorHAnsi" w:hAnsiTheme="minorHAnsi" w:cs="Arial"/>
          <w:b/>
          <w:i/>
          <w:sz w:val="22"/>
          <w:szCs w:val="22"/>
          <w:lang w:eastAsia="en-US"/>
        </w:rPr>
        <w:t>Excesso de cargos em comissão no quadro de pessoal</w:t>
      </w:r>
      <w:r w:rsidRPr="0084149D">
        <w:rPr>
          <w:rFonts w:asciiTheme="minorHAnsi" w:eastAsiaTheme="minorHAnsi" w:hAnsiTheme="minorHAnsi" w:cs="Arial"/>
          <w:i/>
          <w:sz w:val="22"/>
          <w:szCs w:val="22"/>
          <w:lang w:eastAsia="en-US"/>
        </w:rPr>
        <w:t>. Não atendimento de</w:t>
      </w:r>
      <w:r w:rsidRPr="0084149D" w:rsidR="0084149D">
        <w:rPr>
          <w:rFonts w:asciiTheme="minorHAnsi" w:eastAsiaTheme="minorHAnsi" w:hAnsiTheme="minorHAnsi" w:cs="Arial"/>
          <w:i/>
          <w:sz w:val="22"/>
          <w:szCs w:val="22"/>
          <w:lang w:eastAsia="en-US"/>
        </w:rPr>
        <w:t xml:space="preserve"> </w:t>
      </w:r>
      <w:r w:rsidRPr="0084149D">
        <w:rPr>
          <w:rFonts w:asciiTheme="minorHAnsi" w:eastAsiaTheme="minorHAnsi" w:hAnsiTheme="minorHAnsi" w:cs="Arial"/>
          <w:i/>
          <w:sz w:val="22"/>
          <w:szCs w:val="22"/>
          <w:lang w:eastAsia="en-US"/>
        </w:rPr>
        <w:t>recomendações e contrariedade ao disposto na Constituição Federal, em seu artigo 37,</w:t>
      </w:r>
      <w:r w:rsidRPr="0084149D" w:rsidR="0084149D">
        <w:rPr>
          <w:rFonts w:asciiTheme="minorHAnsi" w:eastAsiaTheme="minorHAnsi" w:hAnsiTheme="minorHAnsi" w:cs="Arial"/>
          <w:i/>
          <w:sz w:val="22"/>
          <w:szCs w:val="22"/>
          <w:lang w:eastAsia="en-US"/>
        </w:rPr>
        <w:t xml:space="preserve"> </w:t>
      </w:r>
      <w:r w:rsidRPr="0084149D">
        <w:rPr>
          <w:rFonts w:asciiTheme="minorHAnsi" w:eastAsiaTheme="minorHAnsi" w:hAnsiTheme="minorHAnsi" w:cs="Arial"/>
          <w:i/>
          <w:sz w:val="22"/>
          <w:szCs w:val="22"/>
          <w:lang w:eastAsia="en-US"/>
        </w:rPr>
        <w:t>incisos II e V.</w:t>
      </w:r>
    </w:p>
    <w:p w:rsidR="0084149D" w:rsidRPr="00F03F6C" w:rsidP="0084149D">
      <w:pPr>
        <w:autoSpaceDE w:val="0"/>
        <w:autoSpaceDN w:val="0"/>
        <w:adjustRightInd w:val="0"/>
        <w:ind w:left="2268"/>
        <w:jc w:val="both"/>
        <w:rPr>
          <w:rFonts w:asciiTheme="minorHAnsi" w:eastAsiaTheme="minorHAnsi" w:hAnsiTheme="minorHAnsi" w:cs="Arial"/>
          <w:color w:val="000000"/>
          <w:szCs w:val="24"/>
          <w:lang w:eastAsia="en-US"/>
        </w:rPr>
      </w:pPr>
    </w:p>
    <w:p w:rsidR="00F03F6C" w:rsidRPr="00F03F6C" w:rsidP="0084149D">
      <w:pPr>
        <w:ind w:left="2268"/>
        <w:jc w:val="both"/>
        <w:rPr>
          <w:rFonts w:asciiTheme="minorHAnsi" w:hAnsiTheme="minorHAnsi" w:cstheme="minorHAnsi"/>
          <w:b/>
          <w:i/>
          <w:sz w:val="22"/>
          <w:szCs w:val="22"/>
        </w:rPr>
      </w:pPr>
      <w:r w:rsidRPr="00F03F6C">
        <w:rPr>
          <w:rFonts w:asciiTheme="minorHAnsi" w:hAnsiTheme="minorHAnsi" w:cstheme="minorHAnsi"/>
          <w:b/>
          <w:i/>
          <w:sz w:val="22"/>
          <w:szCs w:val="22"/>
        </w:rPr>
        <w:t>TC-005060.989.16-7</w:t>
      </w:r>
    </w:p>
    <w:p w:rsidR="00F03F6C" w:rsidRPr="00F03F6C" w:rsidP="0084149D">
      <w:pPr>
        <w:pBdr>
          <w:bottom w:val="single" w:sz="12" w:space="1" w:color="auto"/>
        </w:pBdr>
        <w:ind w:left="2268"/>
        <w:jc w:val="both"/>
        <w:rPr>
          <w:rFonts w:asciiTheme="minorHAnsi" w:hAnsiTheme="minorHAnsi" w:cstheme="minorHAnsi"/>
          <w:i/>
          <w:sz w:val="22"/>
          <w:szCs w:val="22"/>
        </w:rPr>
      </w:pPr>
      <w:r w:rsidRPr="00F03F6C">
        <w:rPr>
          <w:rFonts w:asciiTheme="minorHAnsi" w:hAnsiTheme="minorHAnsi" w:cstheme="minorHAnsi"/>
          <w:i/>
          <w:sz w:val="22"/>
          <w:szCs w:val="22"/>
        </w:rPr>
        <w:t xml:space="preserve">EMENTA: CONTAS ANUAIS. CÂMARA MUNICIPAL. EXERCÍCIO 2016. </w:t>
      </w:r>
      <w:r w:rsidRPr="00F03F6C">
        <w:rPr>
          <w:rFonts w:asciiTheme="minorHAnsi" w:hAnsiTheme="minorHAnsi" w:cstheme="minorHAnsi"/>
          <w:b/>
          <w:i/>
          <w:sz w:val="22"/>
          <w:szCs w:val="22"/>
        </w:rPr>
        <w:t>QUADRO DE PESSOAL. EXCESSO DE CARGOS EM COMISSÃO</w:t>
      </w:r>
      <w:r w:rsidRPr="00F03F6C">
        <w:rPr>
          <w:rFonts w:asciiTheme="minorHAnsi" w:hAnsiTheme="minorHAnsi" w:cstheme="minorHAnsi"/>
          <w:i/>
          <w:sz w:val="22"/>
          <w:szCs w:val="22"/>
        </w:rPr>
        <w:t xml:space="preserve"> COM ATRIBUIÇÕES TÉCNICAS, BUROCRÁTICAS. REINCIDÊNCIA. PAGAMENTO DE ADICIONAL INDEVIDO. IRREGULARIDADE. MULTA.</w:t>
      </w:r>
    </w:p>
    <w:p w:rsidR="00F03F6C" w:rsidP="0084149D">
      <w:pPr>
        <w:ind w:left="2268"/>
        <w:jc w:val="both"/>
        <w:rPr>
          <w:rFonts w:asciiTheme="minorHAnsi" w:hAnsiTheme="minorHAnsi" w:cstheme="minorHAnsi"/>
          <w:b/>
          <w:i/>
          <w:sz w:val="22"/>
          <w:szCs w:val="22"/>
        </w:rPr>
      </w:pPr>
    </w:p>
    <w:p w:rsidR="00734FE8" w:rsidRPr="00F03F6C" w:rsidP="0084149D">
      <w:pPr>
        <w:ind w:left="2268"/>
        <w:jc w:val="both"/>
        <w:rPr>
          <w:rFonts w:asciiTheme="minorHAnsi" w:hAnsiTheme="minorHAnsi" w:cstheme="minorHAnsi"/>
          <w:b/>
          <w:i/>
          <w:sz w:val="22"/>
          <w:szCs w:val="22"/>
        </w:rPr>
      </w:pPr>
      <w:r w:rsidRPr="00F03F6C">
        <w:rPr>
          <w:rFonts w:asciiTheme="minorHAnsi" w:hAnsiTheme="minorHAnsi" w:cstheme="minorHAnsi"/>
          <w:b/>
          <w:i/>
          <w:sz w:val="22"/>
          <w:szCs w:val="22"/>
        </w:rPr>
        <w:t>TC-000755/026/15</w:t>
      </w:r>
    </w:p>
    <w:p w:rsidR="00734FE8" w:rsidP="0084149D">
      <w:pPr>
        <w:ind w:left="2268"/>
        <w:jc w:val="both"/>
        <w:rPr>
          <w:rFonts w:asciiTheme="minorHAnsi" w:hAnsiTheme="minorHAnsi" w:cstheme="minorHAnsi"/>
          <w:i/>
          <w:sz w:val="22"/>
          <w:szCs w:val="22"/>
        </w:rPr>
      </w:pPr>
      <w:r w:rsidRPr="00F03F6C">
        <w:rPr>
          <w:rFonts w:asciiTheme="minorHAnsi" w:hAnsiTheme="minorHAnsi" w:cstheme="minorHAnsi"/>
          <w:i/>
          <w:sz w:val="22"/>
          <w:szCs w:val="22"/>
        </w:rPr>
        <w:t xml:space="preserve">EMENTA: CONTAS ANUAIS. CÂMARA MUNICIPAL. COMPETÊNCIA 2015. </w:t>
      </w:r>
      <w:r w:rsidRPr="00F03F6C">
        <w:rPr>
          <w:rFonts w:asciiTheme="minorHAnsi" w:hAnsiTheme="minorHAnsi" w:cstheme="minorHAnsi"/>
          <w:b/>
          <w:i/>
          <w:sz w:val="22"/>
          <w:szCs w:val="22"/>
        </w:rPr>
        <w:t>CARGOS EM COMISSÃO. EXCESSO</w:t>
      </w:r>
      <w:r w:rsidRPr="00F03F6C">
        <w:rPr>
          <w:rFonts w:asciiTheme="minorHAnsi" w:hAnsiTheme="minorHAnsi" w:cstheme="minorHAnsi"/>
          <w:i/>
          <w:sz w:val="22"/>
          <w:szCs w:val="22"/>
        </w:rPr>
        <w:t>. ATRIBUIÇÕES DESCONEXAS DAS FUNÇÕES DE DIREÇÃO</w:t>
      </w:r>
      <w:r w:rsidRPr="00F03F6C">
        <w:rPr>
          <w:rFonts w:asciiTheme="minorHAnsi" w:hAnsiTheme="minorHAnsi" w:cstheme="minorHAnsi"/>
          <w:i/>
          <w:sz w:val="22"/>
          <w:szCs w:val="22"/>
        </w:rPr>
        <w:t>, CHEFIA</w:t>
      </w:r>
      <w:r w:rsidRPr="00F03F6C">
        <w:rPr>
          <w:rFonts w:asciiTheme="minorHAnsi" w:hAnsiTheme="minorHAnsi" w:cstheme="minorHAnsi"/>
          <w:i/>
          <w:sz w:val="22"/>
          <w:szCs w:val="22"/>
        </w:rPr>
        <w:t xml:space="preserve"> E ASSESSORAMENTO. EXONERAÇÃO, PAGAMENTO DE VERBAS RESCISÓRIAS E RECONTRATAÇÃO EM DIMINUTO ESPAÇO DE TEMPO. REINCIDÊNCIA A DESPEITO DE RECOMENDAÇÃO DA CORTE EM EXERCÍCIOS PRETÉRITOS. PROVIDÊNCIAS ADMINISTRATIVAS INÓCUAS. PAGAMENTO DE ADICIONAL DE ESTÍMULO. GRATIFICAÇÃO DIVORCIADA DOS PRINCÍPIOS CONSTITUCIONAIS DA RAZOABILIDADE, DA MORALIDADE E DO INTERESSE PÚBLICO. IRREGULARIDADE. RECOMENDAÇÕES. MULTA. CÓPIA AO MP.</w:t>
      </w:r>
    </w:p>
    <w:p w:rsidR="00F03F6C" w:rsidRPr="00F03F6C" w:rsidP="00F03F6C">
      <w:pPr>
        <w:ind w:left="2835"/>
        <w:jc w:val="both"/>
        <w:rPr>
          <w:rFonts w:asciiTheme="minorHAnsi" w:hAnsiTheme="minorHAnsi" w:cstheme="minorHAnsi"/>
          <w:i/>
          <w:sz w:val="22"/>
          <w:szCs w:val="22"/>
        </w:rPr>
      </w:pPr>
    </w:p>
    <w:p w:rsidR="00357DD2" w:rsidRPr="00A34BEA" w:rsidP="00444CE6">
      <w:pPr>
        <w:spacing w:after="120" w:line="360" w:lineRule="auto"/>
        <w:ind w:right="57" w:firstLine="1701"/>
        <w:jc w:val="both"/>
        <w:rPr>
          <w:rFonts w:asciiTheme="minorHAnsi" w:hAnsiTheme="minorHAnsi" w:cstheme="minorHAnsi"/>
          <w:szCs w:val="24"/>
        </w:rPr>
      </w:pPr>
      <w:r w:rsidRPr="00A34BEA">
        <w:rPr>
          <w:rFonts w:asciiTheme="minorHAnsi" w:hAnsiTheme="minorHAnsi" w:cstheme="minorHAnsi"/>
          <w:szCs w:val="24"/>
        </w:rPr>
        <w:t xml:space="preserve">Por fim, quanto ao aspecto gramatical e lógico o projeto atende aos preceitos da Lei Complementar nº 95 de 1998 que dispõe sobre a elaboração, a </w:t>
      </w:r>
      <w:r w:rsidRPr="00A34BEA">
        <w:rPr>
          <w:rFonts w:asciiTheme="minorHAnsi" w:hAnsiTheme="minorHAnsi" w:cstheme="minorHAnsi"/>
          <w:szCs w:val="24"/>
        </w:rPr>
        <w:t xml:space="preserve">redação, a alteração e a consolidação das leis, conforme determina o parágrafo único do art. 59 da Constituição Federal.  </w:t>
      </w:r>
    </w:p>
    <w:p w:rsidR="00810F29" w:rsidRPr="00A34BEA" w:rsidP="00444CE6">
      <w:pPr>
        <w:spacing w:after="240" w:line="360" w:lineRule="auto"/>
        <w:ind w:firstLine="1701"/>
        <w:jc w:val="both"/>
        <w:rPr>
          <w:rFonts w:asciiTheme="minorHAnsi" w:hAnsiTheme="minorHAnsi" w:cstheme="minorHAnsi"/>
          <w:szCs w:val="24"/>
        </w:rPr>
      </w:pPr>
      <w:r w:rsidRPr="00A34BEA">
        <w:rPr>
          <w:rFonts w:asciiTheme="minorHAnsi" w:hAnsiTheme="minorHAnsi" w:cstheme="minorHAnsi"/>
          <w:szCs w:val="24"/>
        </w:rPr>
        <w:t xml:space="preserve"> </w:t>
      </w:r>
      <w:r w:rsidRPr="00A34BEA" w:rsidR="00D328F5">
        <w:rPr>
          <w:rFonts w:asciiTheme="minorHAnsi" w:hAnsiTheme="minorHAnsi" w:cstheme="minorHAnsi"/>
          <w:szCs w:val="24"/>
        </w:rPr>
        <w:t xml:space="preserve">Ante </w:t>
      </w:r>
      <w:r w:rsidRPr="00A34BEA" w:rsidR="00AB36AD">
        <w:rPr>
          <w:rFonts w:asciiTheme="minorHAnsi" w:hAnsiTheme="minorHAnsi" w:cstheme="minorHAnsi"/>
          <w:szCs w:val="24"/>
        </w:rPr>
        <w:t xml:space="preserve">todo </w:t>
      </w:r>
      <w:r w:rsidRPr="00A34BEA" w:rsidR="00D328F5">
        <w:rPr>
          <w:rFonts w:asciiTheme="minorHAnsi" w:hAnsiTheme="minorHAnsi" w:cstheme="minorHAnsi"/>
          <w:szCs w:val="24"/>
        </w:rPr>
        <w:t xml:space="preserve">o exposto, </w:t>
      </w:r>
      <w:r w:rsidR="00734FE8">
        <w:rPr>
          <w:rFonts w:asciiTheme="minorHAnsi" w:hAnsiTheme="minorHAnsi" w:cstheme="minorHAnsi"/>
          <w:szCs w:val="24"/>
        </w:rPr>
        <w:t xml:space="preserve">conclui-se que se trata de matéria </w:t>
      </w:r>
      <w:r w:rsidR="00F03F6C">
        <w:rPr>
          <w:rFonts w:asciiTheme="minorHAnsi" w:hAnsiTheme="minorHAnsi" w:cstheme="minorHAnsi"/>
          <w:i/>
          <w:szCs w:val="24"/>
        </w:rPr>
        <w:t xml:space="preserve">interna corporis </w:t>
      </w:r>
      <w:r w:rsidR="00734FE8">
        <w:rPr>
          <w:rFonts w:asciiTheme="minorHAnsi" w:hAnsiTheme="minorHAnsi" w:cstheme="minorHAnsi"/>
          <w:szCs w:val="24"/>
        </w:rPr>
        <w:t>de competência privativa da Câmara</w:t>
      </w:r>
      <w:r w:rsidR="00F03F6C">
        <w:rPr>
          <w:rFonts w:asciiTheme="minorHAnsi" w:hAnsiTheme="minorHAnsi" w:cstheme="minorHAnsi"/>
          <w:szCs w:val="24"/>
        </w:rPr>
        <w:t>, verificando-se</w:t>
      </w:r>
      <w:r w:rsidR="00734FE8">
        <w:rPr>
          <w:rFonts w:asciiTheme="minorHAnsi" w:hAnsiTheme="minorHAnsi" w:cstheme="minorHAnsi"/>
          <w:szCs w:val="24"/>
        </w:rPr>
        <w:t xml:space="preserve"> observância ao disposto no art. 113 do ADCT e </w:t>
      </w:r>
      <w:r w:rsidR="00F03F6C">
        <w:rPr>
          <w:rFonts w:asciiTheme="minorHAnsi" w:hAnsiTheme="minorHAnsi" w:cstheme="minorHAnsi"/>
          <w:szCs w:val="24"/>
        </w:rPr>
        <w:t>na Lei de Responsabilidade Fiscal. Contudo, ressalta-se entendimento da Corte de Contas pela irregularidade do quantitativo de cargos comissionados do quadro de pessoal desta Edilidade.</w:t>
      </w:r>
      <w:r w:rsidRPr="00D65B5D" w:rsidR="00D328F5">
        <w:rPr>
          <w:rFonts w:eastAsia="Calibri" w:asciiTheme="minorHAnsi" w:hAnsiTheme="minorHAnsi" w:cstheme="minorHAnsi"/>
          <w:szCs w:val="24"/>
        </w:rPr>
        <w:t xml:space="preserve"> </w:t>
      </w:r>
      <w:r w:rsidRPr="00D65B5D">
        <w:rPr>
          <w:rFonts w:asciiTheme="minorHAnsi" w:hAnsiTheme="minorHAnsi" w:cstheme="minorHAnsi"/>
          <w:b/>
          <w:szCs w:val="24"/>
        </w:rPr>
        <w:t>Sobre o mérito, manifestar-se-á o Soberano Plenário</w:t>
      </w:r>
      <w:r w:rsidRPr="00D65B5D">
        <w:rPr>
          <w:rFonts w:asciiTheme="minorHAnsi" w:hAnsiTheme="minorHAnsi" w:cstheme="minorHAnsi"/>
          <w:szCs w:val="24"/>
        </w:rPr>
        <w:t>.</w:t>
      </w:r>
    </w:p>
    <w:p w:rsidR="00810F29" w:rsidRPr="00A34BEA" w:rsidP="00444CE6">
      <w:pPr>
        <w:spacing w:after="240" w:line="360" w:lineRule="auto"/>
        <w:ind w:firstLine="1701"/>
        <w:jc w:val="both"/>
        <w:rPr>
          <w:rFonts w:asciiTheme="minorHAnsi" w:eastAsiaTheme="minorHAnsi" w:hAnsiTheme="minorHAnsi" w:cstheme="minorHAnsi"/>
          <w:szCs w:val="24"/>
          <w:lang w:eastAsia="en-US"/>
        </w:rPr>
      </w:pPr>
      <w:r w:rsidRPr="00A34BEA">
        <w:rPr>
          <w:rFonts w:asciiTheme="minorHAnsi" w:hAnsiTheme="minorHAnsi" w:cstheme="minorHAnsi"/>
          <w:szCs w:val="24"/>
        </w:rPr>
        <w:t>É o parecer.</w:t>
      </w:r>
    </w:p>
    <w:p w:rsidR="00F67867" w:rsidRPr="001020DD" w:rsidP="00444CE6">
      <w:pPr>
        <w:pStyle w:val="BodyText"/>
        <w:spacing w:before="120" w:line="360" w:lineRule="auto"/>
        <w:ind w:firstLine="1701"/>
        <w:jc w:val="both"/>
        <w:rPr>
          <w:rFonts w:asciiTheme="minorHAnsi" w:hAnsiTheme="minorHAnsi" w:cstheme="minorHAnsi"/>
        </w:rPr>
      </w:pPr>
      <w:r w:rsidRPr="001020DD">
        <w:rPr>
          <w:rFonts w:asciiTheme="minorHAnsi" w:hAnsiTheme="minorHAnsi" w:cstheme="minorHAnsi"/>
          <w:szCs w:val="24"/>
        </w:rPr>
        <w:t>Procuradoria</w:t>
      </w:r>
      <w:r w:rsidRPr="001020DD">
        <w:rPr>
          <w:rFonts w:asciiTheme="minorHAnsi" w:hAnsiTheme="minorHAnsi" w:cstheme="minorHAnsi"/>
          <w:szCs w:val="24"/>
        </w:rPr>
        <w:t xml:space="preserve">, aos </w:t>
      </w:r>
      <w:r w:rsidR="00974BAE">
        <w:rPr>
          <w:rFonts w:asciiTheme="minorHAnsi" w:hAnsiTheme="minorHAnsi" w:cstheme="minorHAnsi"/>
          <w:szCs w:val="24"/>
        </w:rPr>
        <w:t>03</w:t>
      </w:r>
      <w:r w:rsidRPr="001020DD">
        <w:rPr>
          <w:rFonts w:asciiTheme="minorHAnsi" w:hAnsiTheme="minorHAnsi" w:cstheme="minorHAnsi"/>
          <w:szCs w:val="24"/>
        </w:rPr>
        <w:t xml:space="preserve"> de </w:t>
      </w:r>
      <w:r w:rsidR="00974BAE">
        <w:rPr>
          <w:rFonts w:asciiTheme="minorHAnsi" w:hAnsiTheme="minorHAnsi" w:cstheme="minorHAnsi"/>
          <w:szCs w:val="24"/>
        </w:rPr>
        <w:t>abril</w:t>
      </w:r>
      <w:r w:rsidRPr="001020DD" w:rsidR="00BE31C1">
        <w:rPr>
          <w:rFonts w:asciiTheme="minorHAnsi" w:hAnsiTheme="minorHAnsi" w:cstheme="minorHAnsi"/>
          <w:szCs w:val="24"/>
        </w:rPr>
        <w:t xml:space="preserve"> </w:t>
      </w:r>
      <w:r w:rsidRPr="001020DD">
        <w:rPr>
          <w:rFonts w:asciiTheme="minorHAnsi" w:hAnsiTheme="minorHAnsi" w:cstheme="minorHAnsi"/>
          <w:szCs w:val="24"/>
        </w:rPr>
        <w:t>de 20</w:t>
      </w:r>
      <w:r w:rsidRPr="001020DD">
        <w:rPr>
          <w:rFonts w:asciiTheme="minorHAnsi" w:hAnsiTheme="minorHAnsi" w:cstheme="minorHAnsi"/>
          <w:szCs w:val="24"/>
        </w:rPr>
        <w:t>2</w:t>
      </w:r>
      <w:r w:rsidR="00974BAE">
        <w:rPr>
          <w:rFonts w:asciiTheme="minorHAnsi" w:hAnsiTheme="minorHAnsi" w:cstheme="minorHAnsi"/>
          <w:szCs w:val="24"/>
        </w:rPr>
        <w:t>4</w:t>
      </w:r>
      <w:r w:rsidRPr="001020DD">
        <w:rPr>
          <w:rFonts w:asciiTheme="minorHAnsi" w:hAnsiTheme="minorHAnsi" w:cstheme="minorHAnsi"/>
          <w:szCs w:val="24"/>
        </w:rPr>
        <w:t>.</w:t>
      </w:r>
    </w:p>
    <w:p w:rsidR="00E10409" w:rsidRPr="00A34BEA" w:rsidP="00D61DD6">
      <w:pPr>
        <w:pStyle w:val="BodyText"/>
        <w:spacing w:after="0" w:line="360" w:lineRule="auto"/>
        <w:jc w:val="both"/>
        <w:rPr>
          <w:rFonts w:asciiTheme="minorHAnsi" w:hAnsiTheme="minorHAnsi" w:cstheme="minorHAnsi"/>
          <w:color w:val="FF0000"/>
          <w:szCs w:val="24"/>
        </w:rPr>
      </w:pPr>
      <w:r w:rsidRPr="00A34BEA">
        <w:rPr>
          <w:rFonts w:asciiTheme="minorHAnsi" w:hAnsiTheme="minorHAnsi" w:cstheme="minorHAnsi"/>
          <w:color w:val="FF0000"/>
          <w:szCs w:val="24"/>
        </w:rPr>
        <w:tab/>
      </w:r>
      <w:r w:rsidRPr="00A34BEA">
        <w:rPr>
          <w:rFonts w:asciiTheme="minorHAnsi" w:hAnsiTheme="minorHAnsi" w:cstheme="minorHAnsi"/>
          <w:color w:val="FF0000"/>
          <w:szCs w:val="24"/>
        </w:rPr>
        <w:tab/>
      </w:r>
      <w:r w:rsidRPr="00A34BEA">
        <w:rPr>
          <w:rFonts w:asciiTheme="minorHAnsi" w:hAnsiTheme="minorHAnsi" w:cstheme="minorHAnsi"/>
          <w:color w:val="FF0000"/>
          <w:szCs w:val="24"/>
        </w:rPr>
        <w:tab/>
      </w:r>
    </w:p>
    <w:p w:rsidR="001020DD" w:rsidP="00B47358">
      <w:pPr>
        <w:pStyle w:val="BodyText"/>
        <w:spacing w:after="0"/>
        <w:jc w:val="center"/>
        <w:rPr>
          <w:rFonts w:asciiTheme="minorHAnsi" w:hAnsiTheme="minorHAnsi" w:cstheme="minorHAnsi"/>
          <w:b/>
          <w:szCs w:val="24"/>
        </w:rPr>
        <w:sectPr w:rsidSect="002669B1">
          <w:headerReference w:type="default" r:id="rId9"/>
          <w:footerReference w:type="default" r:id="rId10"/>
          <w:type w:val="continuous"/>
          <w:pgSz w:w="11907" w:h="16840" w:code="9"/>
          <w:pgMar w:top="2835" w:right="1701" w:bottom="1531" w:left="1985" w:header="851" w:footer="907" w:gutter="0"/>
          <w:cols w:space="720"/>
          <w:docGrid w:linePitch="326"/>
        </w:sectPr>
      </w:pPr>
    </w:p>
    <w:p w:rsidR="00B47358" w:rsidP="00B47358">
      <w:pPr>
        <w:pStyle w:val="BodyText"/>
        <w:spacing w:after="0"/>
        <w:jc w:val="center"/>
        <w:rPr>
          <w:rFonts w:asciiTheme="minorHAnsi" w:hAnsiTheme="minorHAnsi" w:cstheme="minorHAnsi"/>
          <w:b/>
          <w:szCs w:val="24"/>
        </w:rPr>
        <w:sectPr w:rsidSect="001020DD">
          <w:type w:val="continuous"/>
          <w:pgSz w:w="11907" w:h="16840" w:code="9"/>
          <w:pgMar w:top="2835" w:right="1701" w:bottom="1531" w:left="1985" w:header="851" w:footer="907" w:gutter="0"/>
          <w:cols w:space="720"/>
          <w:docGrid w:linePitch="326"/>
        </w:sectPr>
      </w:pPr>
    </w:p>
    <w:p w:rsidR="004A60FB" w:rsidRPr="00BF198E" w:rsidP="00BF198E">
      <w:pPr>
        <w:pStyle w:val="BodyText"/>
        <w:spacing w:after="0"/>
        <w:jc w:val="center"/>
        <w:rPr>
          <w:rFonts w:asciiTheme="minorHAnsi" w:hAnsiTheme="minorHAnsi" w:cstheme="minorHAnsi"/>
          <w:b/>
          <w:szCs w:val="24"/>
        </w:rPr>
        <w:sectPr w:rsidSect="002669B1">
          <w:type w:val="continuous"/>
          <w:pgSz w:w="11907" w:h="16840" w:code="9"/>
          <w:pgMar w:top="2835" w:right="1701" w:bottom="1531" w:left="1985" w:header="851" w:footer="907" w:gutter="0"/>
          <w:cols w:space="720"/>
          <w:docGrid w:linePitch="326"/>
        </w:sectPr>
      </w:pPr>
    </w:p>
    <w:p w:rsidR="00BF198E" w:rsidRPr="00BF198E" w:rsidP="00BF198E">
      <w:pPr>
        <w:rPr>
          <w:rFonts w:asciiTheme="minorHAnsi" w:hAnsiTheme="minorHAnsi" w:cs="Calibri"/>
          <w:szCs w:val="24"/>
        </w:rPr>
      </w:pPr>
      <w:r w:rsidRPr="00BF198E">
        <w:rPr>
          <w:rFonts w:asciiTheme="minorHAnsi" w:hAnsiTheme="minorHAnsi" w:cs="Calibri"/>
          <w:b/>
          <w:szCs w:val="24"/>
        </w:rPr>
        <w:t xml:space="preserve">Rosemeire de Souza Cardoso Barbosa                  </w:t>
      </w:r>
      <w:r>
        <w:rPr>
          <w:rFonts w:asciiTheme="minorHAnsi" w:hAnsiTheme="minorHAnsi" w:cs="Calibri"/>
          <w:b/>
          <w:szCs w:val="24"/>
        </w:rPr>
        <w:t xml:space="preserve"> </w:t>
      </w:r>
      <w:r w:rsidRPr="00BF198E">
        <w:rPr>
          <w:rFonts w:asciiTheme="minorHAnsi" w:hAnsiTheme="minorHAnsi" w:cs="Calibri"/>
          <w:b/>
          <w:szCs w:val="24"/>
        </w:rPr>
        <w:t xml:space="preserve">          </w:t>
      </w:r>
      <w:r w:rsidR="0020250C">
        <w:rPr>
          <w:rFonts w:asciiTheme="minorHAnsi" w:hAnsiTheme="minorHAnsi" w:cs="Calibri"/>
          <w:b/>
          <w:szCs w:val="24"/>
        </w:rPr>
        <w:t xml:space="preserve"> </w:t>
      </w:r>
      <w:bookmarkStart w:id="17" w:name="_GoBack"/>
      <w:bookmarkEnd w:id="17"/>
      <w:r w:rsidRPr="00BF198E">
        <w:rPr>
          <w:rFonts w:asciiTheme="minorHAnsi" w:hAnsiTheme="minorHAnsi" w:cs="Calibri"/>
          <w:b/>
          <w:szCs w:val="24"/>
        </w:rPr>
        <w:t>Tiago Fadel Malghosian</w:t>
      </w:r>
    </w:p>
    <w:p w:rsidR="00BF198E" w:rsidRPr="00BF198E" w:rsidP="00BF198E">
      <w:pPr>
        <w:tabs>
          <w:tab w:val="left" w:pos="2880"/>
        </w:tabs>
        <w:jc w:val="center"/>
        <w:rPr>
          <w:rFonts w:asciiTheme="minorHAnsi" w:hAnsiTheme="minorHAnsi" w:cs="Calibri"/>
          <w:b/>
          <w:szCs w:val="24"/>
        </w:rPr>
      </w:pPr>
      <w:r w:rsidRPr="00BF198E">
        <w:rPr>
          <w:rFonts w:asciiTheme="minorHAnsi" w:hAnsiTheme="minorHAnsi" w:cs="Calibri"/>
          <w:b/>
          <w:szCs w:val="24"/>
        </w:rPr>
        <w:t>Procuradora - OAB/SP 308.298                               Procurador - OAB/SP 319.159</w:t>
      </w:r>
    </w:p>
    <w:p w:rsidR="00BF198E" w:rsidRPr="00BF198E" w:rsidP="00BF198E">
      <w:pPr>
        <w:pStyle w:val="BodyText"/>
        <w:spacing w:after="0"/>
        <w:jc w:val="center"/>
        <w:rPr>
          <w:rFonts w:asciiTheme="minorHAnsi" w:hAnsiTheme="minorHAnsi"/>
        </w:rPr>
      </w:pPr>
      <w:r w:rsidRPr="00BF198E">
        <w:rPr>
          <w:rFonts w:asciiTheme="minorHAnsi" w:hAnsiTheme="minorHAnsi" w:cs="Calibri"/>
          <w:szCs w:val="24"/>
        </w:rPr>
        <w:t xml:space="preserve">Assinatura eletrônica                              </w:t>
      </w:r>
      <w:r>
        <w:rPr>
          <w:rFonts w:asciiTheme="minorHAnsi" w:hAnsiTheme="minorHAnsi" w:cs="Calibri"/>
          <w:szCs w:val="24"/>
        </w:rPr>
        <w:t xml:space="preserve">          </w:t>
      </w:r>
      <w:r w:rsidRPr="00BF198E">
        <w:rPr>
          <w:rFonts w:asciiTheme="minorHAnsi" w:hAnsiTheme="minorHAnsi" w:cs="Calibri"/>
          <w:szCs w:val="24"/>
        </w:rPr>
        <w:t xml:space="preserve">       Assinatura eletrônica</w:t>
      </w:r>
    </w:p>
    <w:p w:rsidR="00F67867" w:rsidRPr="00A34BEA" w:rsidP="003C0713">
      <w:pPr>
        <w:pStyle w:val="BodyText"/>
        <w:spacing w:after="0" w:line="360" w:lineRule="auto"/>
        <w:ind w:firstLine="709"/>
        <w:jc w:val="center"/>
        <w:rPr>
          <w:rFonts w:asciiTheme="minorHAnsi" w:hAnsiTheme="minorHAnsi" w:cstheme="minorHAnsi"/>
          <w:b/>
          <w:szCs w:val="24"/>
        </w:rPr>
      </w:pPr>
    </w:p>
    <w:sectPr w:rsidSect="002669B1">
      <w:type w:val="continuous"/>
      <w:pgSz w:w="11907" w:h="16840" w:code="9"/>
      <w:pgMar w:top="2835" w:right="1701" w:bottom="1531" w:left="1985" w:header="851" w:footer="9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8AA" w:rsidP="00224261">
    <w:pPr>
      <w:pStyle w:val="Footer"/>
      <w:ind w:right="-313"/>
      <w:jc w:val="center"/>
      <w:rPr>
        <w:sz w:val="18"/>
        <w:lang w:val="pt-PT"/>
      </w:rPr>
    </w:pPr>
  </w:p>
  <w:p w:rsidR="002778AA" w:rsidP="00224261">
    <w:pPr>
      <w:pStyle w:val="Footer"/>
      <w:ind w:right="-313"/>
      <w:jc w:val="center"/>
      <w:rPr>
        <w:sz w:val="18"/>
        <w:lang w:val="pt-PT"/>
      </w:rPr>
    </w:pPr>
    <w:r>
      <w:rPr>
        <w:sz w:val="18"/>
        <w:lang w:val="pt-PT"/>
      </w:rPr>
      <w:t>________________________________________________________________________________________</w:t>
    </w:r>
  </w:p>
  <w:p w:rsidR="002778AA" w:rsidP="0022426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778AA" w:rsidP="0022426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78AA">
      <w:r>
        <w:separator/>
      </w:r>
    </w:p>
  </w:footnote>
  <w:footnote w:type="continuationSeparator" w:id="1">
    <w:p w:rsidR="002778AA">
      <w:r>
        <w:continuationSeparator/>
      </w:r>
    </w:p>
  </w:footnote>
  <w:footnote w:id="2">
    <w:p w:rsidR="002778AA" w:rsidRPr="003A015C" w:rsidP="00032960">
      <w:pPr>
        <w:pStyle w:val="Default"/>
        <w:jc w:val="both"/>
        <w:rPr>
          <w:rFonts w:asciiTheme="minorHAnsi" w:hAnsiTheme="minorHAnsi" w:cstheme="minorHAnsi"/>
          <w:i/>
          <w:color w:val="auto"/>
          <w:sz w:val="20"/>
          <w:szCs w:val="20"/>
        </w:rPr>
      </w:pPr>
      <w:r w:rsidRPr="003A015C">
        <w:rPr>
          <w:rStyle w:val="FootnoteReference"/>
          <w:sz w:val="20"/>
          <w:szCs w:val="20"/>
        </w:rPr>
        <w:footnoteRef/>
      </w:r>
      <w:r w:rsidRPr="003A015C">
        <w:rPr>
          <w:sz w:val="20"/>
          <w:szCs w:val="20"/>
        </w:rPr>
        <w:t xml:space="preserve"> </w:t>
      </w:r>
      <w:r w:rsidRPr="00032960">
        <w:rPr>
          <w:rFonts w:asciiTheme="minorHAnsi" w:hAnsiTheme="minorHAnsi" w:cstheme="minorHAnsi"/>
          <w:i/>
          <w:color w:val="auto"/>
          <w:sz w:val="20"/>
          <w:szCs w:val="20"/>
        </w:rPr>
        <w:t xml:space="preserve">Nesse sentido é o entendimento do Supremo Tribunal Federal: </w:t>
      </w:r>
      <w:r w:rsidRPr="003A015C">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A015C">
        <w:rPr>
          <w:rFonts w:asciiTheme="minorHAnsi" w:hAnsiTheme="minorHAnsi" w:cstheme="minorHAnsi"/>
          <w:i/>
          <w:color w:val="auto"/>
          <w:sz w:val="20"/>
          <w:szCs w:val="20"/>
        </w:rPr>
        <w:t>ex</w:t>
      </w:r>
      <w:r w:rsidRPr="003A015C">
        <w:rPr>
          <w:rFonts w:asciiTheme="minorHAnsi" w:hAnsiTheme="minorHAnsi" w:cstheme="minorHAnsi"/>
          <w:i/>
          <w:color w:val="auto"/>
          <w:sz w:val="20"/>
          <w:szCs w:val="20"/>
        </w:rPr>
        <w:t xml:space="preserve"> </w:t>
      </w:r>
      <w:r w:rsidRPr="003A015C">
        <w:rPr>
          <w:rFonts w:asciiTheme="minorHAnsi" w:hAnsiTheme="minorHAnsi" w:cstheme="minorHAnsi"/>
          <w:i/>
          <w:color w:val="auto"/>
          <w:sz w:val="20"/>
          <w:szCs w:val="20"/>
        </w:rPr>
        <w:t>oficio</w:t>
      </w:r>
      <w:r w:rsidRPr="003A015C">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778AA" w:rsidP="000329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8AA" w:rsidP="00224261">
    <w:pPr>
      <w:pStyle w:val="Header"/>
      <w:jc w:val="center"/>
      <w:rPr>
        <w:b/>
        <w:sz w:val="26"/>
        <w:lang w:val="pt-PT"/>
      </w:rPr>
    </w:pPr>
  </w:p>
  <w:p w:rsidR="002778AA" w:rsidP="0022426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78AA" w:rsidP="00224261">
                          <w:r>
                            <w:rPr>
                              <w:noProof/>
                            </w:rPr>
                            <w:drawing>
                              <wp:inline distT="0" distB="0" distL="0" distR="0">
                                <wp:extent cx="876300" cy="850900"/>
                                <wp:effectExtent l="19050" t="0" r="0" b="0"/>
                                <wp:docPr id="191908550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90982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7.5pt" o:oleicon="f" o:ole="">
                                <v:imagedata r:id="rId2" o:title=""/>
                              </v:shape>
                              <o:OLEObject Type="Embed" ProgID="MSPhotoEd.3" ShapeID="_x0000_i2051" DrawAspect="Content" ObjectID="_177366994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C26DB" w:rsidP="00224261">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91900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7.5pt" o:oleicon="f" o:ole="">
                        <v:imagedata r:id="rId2" o:title=""/>
                      </v:shape>
                      <o:OLEObject Type="Embed" ProgID="MSPhotoEd.3" ShapeID="_x0000_i2050" DrawAspect="Content" ObjectID="_1773668387" r:id="rId4"/>
                    </w:object>
                  </w:p>
                </w:txbxContent>
              </v:textbox>
              <w10:wrap type="square"/>
            </v:shape>
          </w:pict>
        </mc:Fallback>
      </mc:AlternateContent>
    </w:r>
  </w:p>
  <w:p w:rsidR="002778AA" w:rsidP="00224261">
    <w:pPr>
      <w:pStyle w:val="Header"/>
      <w:jc w:val="center"/>
      <w:rPr>
        <w:b/>
        <w:sz w:val="28"/>
        <w:lang w:val="pt-PT"/>
      </w:rPr>
    </w:pPr>
    <w:r>
      <w:rPr>
        <w:b/>
        <w:sz w:val="28"/>
        <w:lang w:val="pt-PT"/>
      </w:rPr>
      <w:t>CÂMARA MUNICIPAL DE VALINHOS</w:t>
    </w:r>
  </w:p>
  <w:p w:rsidR="002778AA" w:rsidP="00224261">
    <w:pPr>
      <w:pStyle w:val="Header"/>
      <w:jc w:val="center"/>
      <w:rPr>
        <w:sz w:val="20"/>
        <w:lang w:val="pt-PT"/>
      </w:rPr>
    </w:pPr>
    <w:r>
      <w:rPr>
        <w:sz w:val="20"/>
        <w:lang w:val="pt-PT"/>
      </w:rPr>
      <w:t>ESTADO DE SÃO PAULO</w:t>
    </w:r>
  </w:p>
  <w:p w:rsidR="002778AA" w:rsidP="00224261">
    <w:pPr>
      <w:pStyle w:val="Header"/>
    </w:pPr>
  </w:p>
  <w:p w:rsidR="002778AA" w:rsidRPr="00E10409" w:rsidP="00F0754E">
    <w:pPr>
      <w:pStyle w:val="Header"/>
      <w:tabs>
        <w:tab w:val="left" w:pos="3180"/>
      </w:tabs>
      <w:rPr>
        <w:b/>
        <w:sz w:val="30"/>
        <w:szCs w:val="30"/>
      </w:rPr>
    </w:pPr>
    <w:r>
      <w:rPr>
        <w:b/>
        <w:sz w:val="26"/>
      </w:rPr>
      <w:tab/>
    </w:r>
  </w:p>
  <w:p w:rsidR="002778AA" w:rsidP="00E10409">
    <w:pPr>
      <w:pStyle w:val="Header"/>
      <w:tabs>
        <w:tab w:val="left" w:pos="2940"/>
        <w:tab w:val="left" w:pos="3180"/>
      </w:tabs>
    </w:pPr>
    <w:r>
      <w:rPr>
        <w:b/>
        <w:sz w:val="26"/>
      </w:rPr>
      <w:tab/>
    </w:r>
    <w:r>
      <w:rPr>
        <w:sz w:val="20"/>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146959"/>
    <w:multiLevelType w:val="hybridMultilevel"/>
    <w:tmpl w:val="7E2AA37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7C0181C"/>
    <w:multiLevelType w:val="hybridMultilevel"/>
    <w:tmpl w:val="26AAD38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F450803"/>
    <w:multiLevelType w:val="hybridMultilevel"/>
    <w:tmpl w:val="110418B4"/>
    <w:lvl w:ilvl="0">
      <w:start w:val="1"/>
      <w:numFmt w:val="lowerLetter"/>
      <w:lvlText w:val="%1)"/>
      <w:lvlJc w:val="left"/>
      <w:pPr>
        <w:ind w:left="4818" w:hanging="2550"/>
      </w:pPr>
      <w:rPr>
        <w:rFonts w:hint="default"/>
        <w:b w:val="0"/>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29"/>
    <w:rsid w:val="00012BD0"/>
    <w:rsid w:val="00032960"/>
    <w:rsid w:val="0004640F"/>
    <w:rsid w:val="00084B88"/>
    <w:rsid w:val="000A08D0"/>
    <w:rsid w:val="000B01DD"/>
    <w:rsid w:val="000E0809"/>
    <w:rsid w:val="000E3B10"/>
    <w:rsid w:val="001020DD"/>
    <w:rsid w:val="00107FF7"/>
    <w:rsid w:val="00113847"/>
    <w:rsid w:val="00116B3A"/>
    <w:rsid w:val="001179E5"/>
    <w:rsid w:val="00132310"/>
    <w:rsid w:val="0014324F"/>
    <w:rsid w:val="001507CB"/>
    <w:rsid w:val="001702FC"/>
    <w:rsid w:val="00171C89"/>
    <w:rsid w:val="0018407E"/>
    <w:rsid w:val="001A1099"/>
    <w:rsid w:val="0020250C"/>
    <w:rsid w:val="00224261"/>
    <w:rsid w:val="00245874"/>
    <w:rsid w:val="00260209"/>
    <w:rsid w:val="002669B1"/>
    <w:rsid w:val="00271FDB"/>
    <w:rsid w:val="002778AA"/>
    <w:rsid w:val="00287289"/>
    <w:rsid w:val="002F3663"/>
    <w:rsid w:val="00314497"/>
    <w:rsid w:val="0031547F"/>
    <w:rsid w:val="00322813"/>
    <w:rsid w:val="0033545C"/>
    <w:rsid w:val="00352D21"/>
    <w:rsid w:val="00357DD2"/>
    <w:rsid w:val="00367B28"/>
    <w:rsid w:val="0038367A"/>
    <w:rsid w:val="0038593F"/>
    <w:rsid w:val="00387FF7"/>
    <w:rsid w:val="003A015C"/>
    <w:rsid w:val="003A0308"/>
    <w:rsid w:val="003C0713"/>
    <w:rsid w:val="003D6FFE"/>
    <w:rsid w:val="00414F8F"/>
    <w:rsid w:val="004157D3"/>
    <w:rsid w:val="00427EE2"/>
    <w:rsid w:val="00431E2F"/>
    <w:rsid w:val="004442F7"/>
    <w:rsid w:val="00444CE6"/>
    <w:rsid w:val="0045327E"/>
    <w:rsid w:val="004A5907"/>
    <w:rsid w:val="004A60FB"/>
    <w:rsid w:val="004B57C4"/>
    <w:rsid w:val="004E1F35"/>
    <w:rsid w:val="004E6911"/>
    <w:rsid w:val="005032C1"/>
    <w:rsid w:val="00542923"/>
    <w:rsid w:val="00557A7E"/>
    <w:rsid w:val="00557C39"/>
    <w:rsid w:val="00594DC4"/>
    <w:rsid w:val="005A0783"/>
    <w:rsid w:val="005C2A35"/>
    <w:rsid w:val="005C3CBC"/>
    <w:rsid w:val="005C5FC2"/>
    <w:rsid w:val="005D3AEC"/>
    <w:rsid w:val="005D4436"/>
    <w:rsid w:val="005E5C9C"/>
    <w:rsid w:val="00611F20"/>
    <w:rsid w:val="00615115"/>
    <w:rsid w:val="006210D7"/>
    <w:rsid w:val="0064293A"/>
    <w:rsid w:val="00654C22"/>
    <w:rsid w:val="00655244"/>
    <w:rsid w:val="00671E48"/>
    <w:rsid w:val="006A068A"/>
    <w:rsid w:val="006A1E9D"/>
    <w:rsid w:val="006A3A46"/>
    <w:rsid w:val="006C7A94"/>
    <w:rsid w:val="0070610E"/>
    <w:rsid w:val="00712CE7"/>
    <w:rsid w:val="0071310D"/>
    <w:rsid w:val="00717936"/>
    <w:rsid w:val="00720FCC"/>
    <w:rsid w:val="00722640"/>
    <w:rsid w:val="00734FE8"/>
    <w:rsid w:val="0074419C"/>
    <w:rsid w:val="007B0F73"/>
    <w:rsid w:val="007B1652"/>
    <w:rsid w:val="007C0DE3"/>
    <w:rsid w:val="007D02D0"/>
    <w:rsid w:val="007E3031"/>
    <w:rsid w:val="007F6909"/>
    <w:rsid w:val="007F6EF9"/>
    <w:rsid w:val="0080127B"/>
    <w:rsid w:val="00802E91"/>
    <w:rsid w:val="00810F29"/>
    <w:rsid w:val="008344F5"/>
    <w:rsid w:val="0084149D"/>
    <w:rsid w:val="00856DA3"/>
    <w:rsid w:val="00884663"/>
    <w:rsid w:val="0089038C"/>
    <w:rsid w:val="00895944"/>
    <w:rsid w:val="008A6615"/>
    <w:rsid w:val="008D7127"/>
    <w:rsid w:val="00933D51"/>
    <w:rsid w:val="00973D3D"/>
    <w:rsid w:val="00974BAE"/>
    <w:rsid w:val="00985FD9"/>
    <w:rsid w:val="009E13EA"/>
    <w:rsid w:val="009F3EDF"/>
    <w:rsid w:val="00A124D2"/>
    <w:rsid w:val="00A152E0"/>
    <w:rsid w:val="00A25D72"/>
    <w:rsid w:val="00A34AF6"/>
    <w:rsid w:val="00A34BEA"/>
    <w:rsid w:val="00A470B2"/>
    <w:rsid w:val="00A93A58"/>
    <w:rsid w:val="00AA1926"/>
    <w:rsid w:val="00AB1E01"/>
    <w:rsid w:val="00AB36AD"/>
    <w:rsid w:val="00AC4582"/>
    <w:rsid w:val="00AC5F63"/>
    <w:rsid w:val="00AD6B2B"/>
    <w:rsid w:val="00AE19C7"/>
    <w:rsid w:val="00B01319"/>
    <w:rsid w:val="00B1574E"/>
    <w:rsid w:val="00B20A48"/>
    <w:rsid w:val="00B47358"/>
    <w:rsid w:val="00B8093B"/>
    <w:rsid w:val="00B87C6D"/>
    <w:rsid w:val="00B942EB"/>
    <w:rsid w:val="00BC5B9F"/>
    <w:rsid w:val="00BD3634"/>
    <w:rsid w:val="00BE31C1"/>
    <w:rsid w:val="00BF198E"/>
    <w:rsid w:val="00BF32E2"/>
    <w:rsid w:val="00BF7E7D"/>
    <w:rsid w:val="00C12EF9"/>
    <w:rsid w:val="00C14725"/>
    <w:rsid w:val="00C430C7"/>
    <w:rsid w:val="00C4646F"/>
    <w:rsid w:val="00C74398"/>
    <w:rsid w:val="00C74ACC"/>
    <w:rsid w:val="00C87B55"/>
    <w:rsid w:val="00C94296"/>
    <w:rsid w:val="00CB367D"/>
    <w:rsid w:val="00CB3977"/>
    <w:rsid w:val="00CC26DB"/>
    <w:rsid w:val="00CD0312"/>
    <w:rsid w:val="00CD35A8"/>
    <w:rsid w:val="00D328F5"/>
    <w:rsid w:val="00D34C85"/>
    <w:rsid w:val="00D4606B"/>
    <w:rsid w:val="00D61DD6"/>
    <w:rsid w:val="00D65B5D"/>
    <w:rsid w:val="00D811FA"/>
    <w:rsid w:val="00D91B9C"/>
    <w:rsid w:val="00D96AC2"/>
    <w:rsid w:val="00DA76D7"/>
    <w:rsid w:val="00DC2A59"/>
    <w:rsid w:val="00DC32ED"/>
    <w:rsid w:val="00DD56B0"/>
    <w:rsid w:val="00DE3B97"/>
    <w:rsid w:val="00E0252D"/>
    <w:rsid w:val="00E10409"/>
    <w:rsid w:val="00E3492D"/>
    <w:rsid w:val="00E45883"/>
    <w:rsid w:val="00E55D3D"/>
    <w:rsid w:val="00E76601"/>
    <w:rsid w:val="00E94453"/>
    <w:rsid w:val="00E94CAC"/>
    <w:rsid w:val="00EB4E0B"/>
    <w:rsid w:val="00EC68D9"/>
    <w:rsid w:val="00EC6AE1"/>
    <w:rsid w:val="00EE00DC"/>
    <w:rsid w:val="00EE5CBD"/>
    <w:rsid w:val="00EE7D5C"/>
    <w:rsid w:val="00F03F6C"/>
    <w:rsid w:val="00F0754E"/>
    <w:rsid w:val="00F078B3"/>
    <w:rsid w:val="00F13ACD"/>
    <w:rsid w:val="00F17BAC"/>
    <w:rsid w:val="00F2475C"/>
    <w:rsid w:val="00F3479F"/>
    <w:rsid w:val="00F41AC7"/>
    <w:rsid w:val="00F53B40"/>
    <w:rsid w:val="00F67867"/>
    <w:rsid w:val="00F77A26"/>
    <w:rsid w:val="00F83249"/>
    <w:rsid w:val="00F92A49"/>
    <w:rsid w:val="00FB0FB7"/>
    <w:rsid w:val="00FB4E82"/>
    <w:rsid w:val="00FC0C5A"/>
    <w:rsid w:val="00FD380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29"/>
    <w:pPr>
      <w:spacing w:after="0" w:line="240" w:lineRule="auto"/>
    </w:pPr>
    <w:rPr>
      <w:rFonts w:ascii="Arial" w:eastAsia="Times New Roman" w:hAnsi="Arial" w:cs="Times New Roman"/>
      <w:sz w:val="24"/>
      <w:szCs w:val="20"/>
      <w:lang w:eastAsia="pt-BR"/>
    </w:rPr>
  </w:style>
  <w:style w:type="paragraph" w:styleId="Heading4">
    <w:name w:val="heading 4"/>
    <w:basedOn w:val="Normal"/>
    <w:link w:val="Ttulo4Char"/>
    <w:uiPriority w:val="9"/>
    <w:qFormat/>
    <w:rsid w:val="00431E2F"/>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810F29"/>
    <w:pPr>
      <w:tabs>
        <w:tab w:val="center" w:pos="4419"/>
        <w:tab w:val="right" w:pos="8838"/>
      </w:tabs>
    </w:pPr>
  </w:style>
  <w:style w:type="character" w:customStyle="1" w:styleId="CabealhoChar">
    <w:name w:val="Cabeçalho Char"/>
    <w:basedOn w:val="DefaultParagraphFont"/>
    <w:link w:val="Header"/>
    <w:rsid w:val="00810F29"/>
    <w:rPr>
      <w:rFonts w:ascii="Arial" w:eastAsia="Times New Roman" w:hAnsi="Arial" w:cs="Times New Roman"/>
      <w:sz w:val="24"/>
      <w:szCs w:val="20"/>
      <w:lang w:eastAsia="pt-BR"/>
    </w:rPr>
  </w:style>
  <w:style w:type="paragraph" w:styleId="Footer">
    <w:name w:val="footer"/>
    <w:basedOn w:val="Normal"/>
    <w:link w:val="RodapChar"/>
    <w:rsid w:val="00810F29"/>
    <w:pPr>
      <w:tabs>
        <w:tab w:val="center" w:pos="4419"/>
        <w:tab w:val="right" w:pos="8838"/>
      </w:tabs>
    </w:pPr>
  </w:style>
  <w:style w:type="character" w:customStyle="1" w:styleId="RodapChar">
    <w:name w:val="Rodapé Char"/>
    <w:basedOn w:val="DefaultParagraphFont"/>
    <w:link w:val="Footer"/>
    <w:rsid w:val="00810F29"/>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810F29"/>
    <w:pPr>
      <w:spacing w:after="120"/>
    </w:pPr>
  </w:style>
  <w:style w:type="character" w:customStyle="1" w:styleId="CorpodetextoChar">
    <w:name w:val="Corpo de texto Char"/>
    <w:basedOn w:val="DefaultParagraphFont"/>
    <w:link w:val="BodyText"/>
    <w:uiPriority w:val="99"/>
    <w:rsid w:val="00810F29"/>
    <w:rPr>
      <w:rFonts w:ascii="Arial" w:eastAsia="Times New Roman" w:hAnsi="Arial" w:cs="Times New Roman"/>
      <w:sz w:val="24"/>
      <w:szCs w:val="20"/>
      <w:lang w:eastAsia="pt-BR"/>
    </w:rPr>
  </w:style>
  <w:style w:type="paragraph" w:customStyle="1" w:styleId="Default">
    <w:name w:val="Default"/>
    <w:rsid w:val="00810F2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alloonText">
    <w:name w:val="Balloon Text"/>
    <w:basedOn w:val="Normal"/>
    <w:link w:val="TextodebaloChar"/>
    <w:uiPriority w:val="99"/>
    <w:semiHidden/>
    <w:unhideWhenUsed/>
    <w:rsid w:val="004E6911"/>
    <w:rPr>
      <w:rFonts w:ascii="Tahoma" w:hAnsi="Tahoma" w:cs="Tahoma"/>
      <w:sz w:val="16"/>
      <w:szCs w:val="16"/>
    </w:rPr>
  </w:style>
  <w:style w:type="character" w:customStyle="1" w:styleId="TextodebaloChar">
    <w:name w:val="Texto de balão Char"/>
    <w:basedOn w:val="DefaultParagraphFont"/>
    <w:link w:val="BalloonText"/>
    <w:uiPriority w:val="99"/>
    <w:semiHidden/>
    <w:rsid w:val="004E6911"/>
    <w:rPr>
      <w:rFonts w:ascii="Tahoma" w:eastAsia="Times New Roman" w:hAnsi="Tahoma" w:cs="Tahoma"/>
      <w:sz w:val="16"/>
      <w:szCs w:val="16"/>
      <w:lang w:eastAsia="pt-BR"/>
    </w:rPr>
  </w:style>
  <w:style w:type="paragraph" w:styleId="ListParagraph">
    <w:name w:val="List Paragraph"/>
    <w:basedOn w:val="Normal"/>
    <w:uiPriority w:val="34"/>
    <w:qFormat/>
    <w:rsid w:val="00AC4582"/>
    <w:pPr>
      <w:ind w:left="720"/>
      <w:contextualSpacing/>
    </w:pPr>
  </w:style>
  <w:style w:type="character" w:styleId="Hyperlink">
    <w:name w:val="Hyperlink"/>
    <w:basedOn w:val="DefaultParagraphFont"/>
    <w:uiPriority w:val="99"/>
    <w:unhideWhenUsed/>
    <w:rsid w:val="00DC32ED"/>
    <w:rPr>
      <w:color w:val="0000FF" w:themeColor="hyperlink"/>
      <w:u w:val="single"/>
    </w:rPr>
  </w:style>
  <w:style w:type="paragraph" w:styleId="NormalWeb">
    <w:name w:val="Normal (Web)"/>
    <w:basedOn w:val="Normal"/>
    <w:uiPriority w:val="99"/>
    <w:unhideWhenUsed/>
    <w:rsid w:val="00BF7E7D"/>
    <w:pPr>
      <w:spacing w:before="100" w:beforeAutospacing="1" w:after="100" w:afterAutospacing="1"/>
    </w:pPr>
    <w:rPr>
      <w:rFonts w:ascii="Times New Roman" w:hAnsi="Times New Roman"/>
      <w:szCs w:val="24"/>
    </w:rPr>
  </w:style>
  <w:style w:type="paragraph" w:styleId="BodyTextIndent3">
    <w:name w:val="Body Text Indent 3"/>
    <w:basedOn w:val="Normal"/>
    <w:link w:val="Recuodecorpodetexto3Char"/>
    <w:uiPriority w:val="99"/>
    <w:semiHidden/>
    <w:unhideWhenUsed/>
    <w:rsid w:val="00BF7E7D"/>
    <w:pPr>
      <w:spacing w:after="120"/>
      <w:ind w:left="283"/>
    </w:pPr>
    <w:rPr>
      <w:sz w:val="16"/>
      <w:szCs w:val="16"/>
    </w:rPr>
  </w:style>
  <w:style w:type="character" w:customStyle="1" w:styleId="Recuodecorpodetexto3Char">
    <w:name w:val="Recuo de corpo de texto 3 Char"/>
    <w:basedOn w:val="DefaultParagraphFont"/>
    <w:link w:val="BodyTextIndent3"/>
    <w:uiPriority w:val="99"/>
    <w:semiHidden/>
    <w:rsid w:val="00BF7E7D"/>
    <w:rPr>
      <w:rFonts w:ascii="Arial" w:eastAsia="Times New Roman" w:hAnsi="Arial" w:cs="Times New Roman"/>
      <w:sz w:val="16"/>
      <w:szCs w:val="16"/>
      <w:lang w:eastAsia="pt-BR"/>
    </w:rPr>
  </w:style>
  <w:style w:type="character" w:customStyle="1" w:styleId="apple-converted-space">
    <w:name w:val="apple-converted-space"/>
    <w:basedOn w:val="DefaultParagraphFont"/>
    <w:rsid w:val="00BF7E7D"/>
  </w:style>
  <w:style w:type="character" w:styleId="Emphasis">
    <w:name w:val="Emphasis"/>
    <w:basedOn w:val="DefaultParagraphFont"/>
    <w:uiPriority w:val="20"/>
    <w:qFormat/>
    <w:rsid w:val="00BF7E7D"/>
    <w:rPr>
      <w:i/>
      <w:iCs/>
    </w:rPr>
  </w:style>
  <w:style w:type="character" w:customStyle="1" w:styleId="Ttulo4Char">
    <w:name w:val="Título 4 Char"/>
    <w:basedOn w:val="DefaultParagraphFont"/>
    <w:link w:val="Heading4"/>
    <w:uiPriority w:val="9"/>
    <w:rsid w:val="00431E2F"/>
    <w:rPr>
      <w:rFonts w:ascii="Times New Roman" w:eastAsia="Times New Roman" w:hAnsi="Times New Roman" w:cs="Times New Roman"/>
      <w:b/>
      <w:bCs/>
      <w:sz w:val="24"/>
      <w:szCs w:val="24"/>
      <w:lang w:eastAsia="pt-BR"/>
    </w:rPr>
  </w:style>
  <w:style w:type="paragraph" w:customStyle="1" w:styleId="artigo">
    <w:name w:val="artigo"/>
    <w:basedOn w:val="Normal"/>
    <w:rsid w:val="005A0783"/>
    <w:pPr>
      <w:spacing w:before="100" w:beforeAutospacing="1" w:after="100" w:afterAutospacing="1"/>
    </w:pPr>
    <w:rPr>
      <w:rFonts w:ascii="Times New Roman" w:hAnsi="Times New Roman"/>
      <w:szCs w:val="24"/>
    </w:rPr>
  </w:style>
  <w:style w:type="paragraph" w:customStyle="1" w:styleId="texto1">
    <w:name w:val="texto1"/>
    <w:basedOn w:val="Normal"/>
    <w:rsid w:val="005A0783"/>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CD0312"/>
    <w:rPr>
      <w:b/>
      <w:bCs/>
    </w:rPr>
  </w:style>
  <w:style w:type="paragraph" w:customStyle="1" w:styleId="textbody">
    <w:name w:val="textbody"/>
    <w:basedOn w:val="Normal"/>
    <w:rsid w:val="00F41AC7"/>
    <w:pPr>
      <w:spacing w:before="100" w:beforeAutospacing="1" w:after="100" w:afterAutospacing="1"/>
    </w:pPr>
    <w:rPr>
      <w:rFonts w:ascii="Times New Roman" w:hAnsi="Times New Roman"/>
      <w:szCs w:val="24"/>
    </w:rPr>
  </w:style>
  <w:style w:type="character" w:styleId="IntenseEmphasis">
    <w:name w:val="Intense Emphasis"/>
    <w:basedOn w:val="DefaultParagraphFont"/>
    <w:uiPriority w:val="21"/>
    <w:qFormat/>
    <w:rsid w:val="00132310"/>
    <w:rPr>
      <w:b/>
      <w:bCs/>
      <w:i/>
      <w:iCs/>
      <w:color w:val="4F81BD" w:themeColor="accent1"/>
    </w:rPr>
  </w:style>
  <w:style w:type="paragraph" w:customStyle="1" w:styleId="jud-text">
    <w:name w:val="jud-text"/>
    <w:basedOn w:val="Normal"/>
    <w:rsid w:val="00C430C7"/>
    <w:pPr>
      <w:spacing w:before="100" w:beforeAutospacing="1" w:after="100" w:afterAutospacing="1"/>
    </w:pPr>
    <w:rPr>
      <w:rFonts w:ascii="Times New Roman" w:hAnsi="Times New Roman"/>
      <w:szCs w:val="24"/>
    </w:rPr>
  </w:style>
  <w:style w:type="character" w:customStyle="1" w:styleId="ng-star-inserted">
    <w:name w:val="ng-star-inserted"/>
    <w:basedOn w:val="DefaultParagraphFont"/>
    <w:rsid w:val="00C430C7"/>
  </w:style>
  <w:style w:type="character" w:customStyle="1" w:styleId="mr-5">
    <w:name w:val="mr-5"/>
    <w:basedOn w:val="DefaultParagraphFont"/>
    <w:rsid w:val="00C430C7"/>
  </w:style>
  <w:style w:type="paragraph" w:styleId="FootnoteText">
    <w:name w:val="footnote text"/>
    <w:basedOn w:val="Normal"/>
    <w:link w:val="TextodenotaderodapChar"/>
    <w:uiPriority w:val="99"/>
    <w:semiHidden/>
    <w:unhideWhenUsed/>
    <w:rsid w:val="003A015C"/>
    <w:rPr>
      <w:sz w:val="20"/>
    </w:rPr>
  </w:style>
  <w:style w:type="character" w:customStyle="1" w:styleId="TextodenotaderodapChar">
    <w:name w:val="Texto de nota de rodapé Char"/>
    <w:basedOn w:val="DefaultParagraphFont"/>
    <w:link w:val="FootnoteText"/>
    <w:uiPriority w:val="99"/>
    <w:semiHidden/>
    <w:rsid w:val="003A015C"/>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3A0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F372-A65F-44FA-91B8-A81721C0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3490</Words>
  <Characters>18847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27</cp:revision>
  <cp:lastPrinted>2021-03-29T15:27:00Z</cp:lastPrinted>
  <dcterms:created xsi:type="dcterms:W3CDTF">2024-04-03T18:37:00Z</dcterms:created>
  <dcterms:modified xsi:type="dcterms:W3CDTF">2024-04-03T20:19:00Z</dcterms:modified>
</cp:coreProperties>
</file>