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Default="005C7621" w:rsidP="00024D17">
      <w:pPr>
        <w:spacing w:line="276" w:lineRule="auto"/>
        <w:jc w:val="both"/>
        <w:rPr>
          <w:rFonts w:cs="Arial"/>
          <w:b/>
          <w:sz w:val="28"/>
          <w:szCs w:val="24"/>
        </w:rPr>
      </w:pPr>
    </w:p>
    <w:p w:rsidR="008323D9" w:rsidRDefault="008323D9" w:rsidP="00024D17">
      <w:pPr>
        <w:spacing w:line="276" w:lineRule="auto"/>
        <w:jc w:val="both"/>
        <w:rPr>
          <w:rFonts w:cs="Arial"/>
          <w:b/>
          <w:sz w:val="28"/>
          <w:szCs w:val="24"/>
        </w:rPr>
      </w:pPr>
    </w:p>
    <w:p w:rsidR="008323D9" w:rsidRPr="002207F8" w:rsidRDefault="008323D9" w:rsidP="00024D17">
      <w:pPr>
        <w:spacing w:line="276" w:lineRule="auto"/>
        <w:jc w:val="both"/>
        <w:rPr>
          <w:rFonts w:cs="Arial"/>
          <w:b/>
          <w:sz w:val="28"/>
          <w:szCs w:val="24"/>
        </w:rPr>
      </w:pPr>
    </w:p>
    <w:p w:rsidR="005C7621" w:rsidRPr="002207F8" w:rsidRDefault="00FB577B" w:rsidP="00024D17">
      <w:pPr>
        <w:widowControl w:val="0"/>
        <w:tabs>
          <w:tab w:val="left" w:pos="1741"/>
        </w:tabs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455FF4" w:rsidRDefault="00455FF4" w:rsidP="00024D1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D00301" w:rsidRPr="002207F8" w:rsidRDefault="00D00301" w:rsidP="00024D1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A04FF1" w:rsidRPr="002207F8" w:rsidRDefault="00FB577B" w:rsidP="00024D1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:rsidR="005C7621" w:rsidRPr="002207F8" w:rsidRDefault="00FB577B" w:rsidP="00024D1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="0068721F" w:rsidRPr="002207F8">
        <w:rPr>
          <w:rFonts w:cs="Arial"/>
          <w:b/>
          <w:bCs/>
          <w:szCs w:val="24"/>
        </w:rPr>
        <w:t>,</w:t>
      </w:r>
    </w:p>
    <w:p w:rsidR="004E493C" w:rsidRPr="002207F8" w:rsidRDefault="004E493C" w:rsidP="00024D17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80458F" w:rsidRPr="002207F8" w:rsidRDefault="0080458F" w:rsidP="00024D17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A04FF1" w:rsidRPr="002207F8" w:rsidRDefault="00FB577B" w:rsidP="00024D1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50BD0">
        <w:rPr>
          <w:rFonts w:cs="Arial"/>
          <w:bCs/>
          <w:szCs w:val="24"/>
        </w:rPr>
        <w:t>A Mesa Diretora</w:t>
      </w:r>
      <w:r w:rsidR="0080458F" w:rsidRPr="00650BD0">
        <w:rPr>
          <w:rFonts w:cs="Arial"/>
          <w:bCs/>
          <w:szCs w:val="24"/>
        </w:rPr>
        <w:t xml:space="preserve"> apresenta, nos termos regimentais, </w:t>
      </w:r>
      <w:r w:rsidR="00C756D6" w:rsidRPr="00650BD0">
        <w:rPr>
          <w:rFonts w:cs="Arial"/>
          <w:bCs/>
          <w:szCs w:val="24"/>
        </w:rPr>
        <w:t xml:space="preserve">para a devida apreciação e votação em Plenário, </w:t>
      </w:r>
      <w:r w:rsidR="0080458F" w:rsidRPr="00650BD0">
        <w:rPr>
          <w:rFonts w:cs="Arial"/>
          <w:bCs/>
          <w:szCs w:val="24"/>
        </w:rPr>
        <w:t xml:space="preserve">o presente Projeto de </w:t>
      </w:r>
      <w:r w:rsidR="00212D26" w:rsidRPr="00650BD0">
        <w:rPr>
          <w:rFonts w:cs="Arial"/>
          <w:bCs/>
          <w:szCs w:val="24"/>
        </w:rPr>
        <w:t>Resolução</w:t>
      </w:r>
      <w:r w:rsidR="0080458F" w:rsidRPr="00650BD0">
        <w:rPr>
          <w:rFonts w:cs="Arial"/>
          <w:bCs/>
          <w:szCs w:val="24"/>
        </w:rPr>
        <w:t>, que “</w:t>
      </w:r>
      <w:r w:rsidR="005A6FBB" w:rsidRPr="005A6FBB">
        <w:rPr>
          <w:rFonts w:cs="Arial"/>
          <w:bCs/>
          <w:color w:val="000000"/>
          <w:szCs w:val="24"/>
        </w:rPr>
        <w:t xml:space="preserve">Altera </w:t>
      </w:r>
      <w:r w:rsidR="00792F27">
        <w:rPr>
          <w:rFonts w:cs="Arial"/>
          <w:bCs/>
          <w:color w:val="000000"/>
          <w:szCs w:val="24"/>
        </w:rPr>
        <w:t>a Resolução nº 04/2017, que ‘</w:t>
      </w:r>
      <w:r w:rsidR="00792F27" w:rsidRPr="00792F27">
        <w:rPr>
          <w:rFonts w:cs="Arial"/>
          <w:bCs/>
          <w:color w:val="000000"/>
          <w:szCs w:val="24"/>
        </w:rPr>
        <w:t>dispõe sobre o Plano de Cargos e vencimentos da Câmara Municipal de Va</w:t>
      </w:r>
      <w:r w:rsidR="00792F27">
        <w:rPr>
          <w:rFonts w:cs="Arial"/>
          <w:bCs/>
          <w:color w:val="000000"/>
          <w:szCs w:val="24"/>
        </w:rPr>
        <w:t>linhos e dá outras providências’”</w:t>
      </w:r>
      <w:r w:rsidR="0080458F" w:rsidRPr="002207F8">
        <w:rPr>
          <w:rFonts w:cs="Arial"/>
          <w:bCs/>
          <w:szCs w:val="24"/>
        </w:rPr>
        <w:t>, nos seguintes termos.</w:t>
      </w:r>
    </w:p>
    <w:p w:rsidR="0080458F" w:rsidRPr="002207F8" w:rsidRDefault="0080458F" w:rsidP="00024D17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80458F" w:rsidRPr="002207F8" w:rsidRDefault="00FB577B" w:rsidP="00024D1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:rsidR="004E493C" w:rsidRPr="002207F8" w:rsidRDefault="004E493C" w:rsidP="00024D17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8323D9" w:rsidRDefault="00FB577B" w:rsidP="00024D1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Trata-se de projeto de resolução para promover adequações necessárias </w:t>
      </w:r>
      <w:r w:rsidR="00792F27">
        <w:rPr>
          <w:rFonts w:cs="Arial"/>
          <w:bCs/>
          <w:szCs w:val="24"/>
        </w:rPr>
        <w:t>considerando a aprovação da Emenda à Lei Orgânica do Município nº 61/2024, que alterou o número de vereadores da Câmara Municipal de Valinhos para a próxima legislatura.</w:t>
      </w:r>
    </w:p>
    <w:p w:rsidR="0080458F" w:rsidRPr="002207F8" w:rsidRDefault="00FB577B" w:rsidP="00024D17">
      <w:pPr>
        <w:widowControl w:val="0"/>
        <w:spacing w:line="360" w:lineRule="auto"/>
        <w:ind w:firstLine="2835"/>
        <w:jc w:val="both"/>
        <w:rPr>
          <w:rFonts w:cs="Arial"/>
          <w:snapToGrid w:val="0"/>
          <w:szCs w:val="24"/>
        </w:rPr>
      </w:pPr>
      <w:r w:rsidRPr="008323D9">
        <w:rPr>
          <w:rFonts w:cs="Arial"/>
          <w:bCs/>
          <w:szCs w:val="24"/>
        </w:rPr>
        <w:t xml:space="preserve">Em vista da necessidade contamos com apoio dos Vereadores para aprovação deste projeto em </w:t>
      </w:r>
      <w:r w:rsidRPr="008323D9">
        <w:rPr>
          <w:rFonts w:cs="Arial"/>
          <w:b/>
          <w:bCs/>
          <w:szCs w:val="24"/>
        </w:rPr>
        <w:t>regime de urgência</w:t>
      </w:r>
      <w:r w:rsidRPr="008323D9">
        <w:rPr>
          <w:rFonts w:cs="Arial"/>
          <w:bCs/>
          <w:szCs w:val="24"/>
        </w:rPr>
        <w:t>.</w:t>
      </w:r>
    </w:p>
    <w:p w:rsidR="0080458F" w:rsidRPr="002207F8" w:rsidRDefault="0080458F" w:rsidP="00024D17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A846AC" w:rsidRDefault="00A846AC" w:rsidP="00024D17">
      <w:pPr>
        <w:spacing w:line="276" w:lineRule="auto"/>
        <w:jc w:val="right"/>
        <w:rPr>
          <w:rFonts w:cs="Arial"/>
          <w:snapToGrid w:val="0"/>
          <w:szCs w:val="24"/>
        </w:rPr>
      </w:pPr>
    </w:p>
    <w:p w:rsidR="00A04FF1" w:rsidRPr="002207F8" w:rsidRDefault="00FB577B" w:rsidP="00024D17">
      <w:pPr>
        <w:spacing w:line="276" w:lineRule="auto"/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 xml:space="preserve">Valinhos, </w:t>
      </w:r>
      <w:r w:rsidR="00792F27">
        <w:rPr>
          <w:rFonts w:cs="Arial"/>
          <w:snapToGrid w:val="0"/>
          <w:szCs w:val="24"/>
        </w:rPr>
        <w:t>02</w:t>
      </w:r>
      <w:r w:rsidRPr="002207F8">
        <w:rPr>
          <w:rFonts w:cs="Arial"/>
          <w:snapToGrid w:val="0"/>
          <w:szCs w:val="24"/>
        </w:rPr>
        <w:t xml:space="preserve"> de </w:t>
      </w:r>
      <w:r w:rsidR="00792F27">
        <w:rPr>
          <w:rFonts w:cs="Arial"/>
          <w:snapToGrid w:val="0"/>
          <w:szCs w:val="24"/>
        </w:rPr>
        <w:t>abril de 2024</w:t>
      </w:r>
      <w:r w:rsidRPr="002207F8">
        <w:rPr>
          <w:rFonts w:cs="Arial"/>
          <w:snapToGrid w:val="0"/>
          <w:szCs w:val="24"/>
        </w:rPr>
        <w:t>.</w:t>
      </w:r>
    </w:p>
    <w:p w:rsidR="00A04FF1" w:rsidRPr="002207F8" w:rsidRDefault="00A04FF1" w:rsidP="00024D17">
      <w:pPr>
        <w:widowControl w:val="0"/>
        <w:spacing w:line="276" w:lineRule="auto"/>
        <w:ind w:left="1843"/>
        <w:jc w:val="center"/>
        <w:rPr>
          <w:rFonts w:cs="Arial"/>
          <w:bCs/>
          <w:szCs w:val="24"/>
        </w:rPr>
      </w:pPr>
    </w:p>
    <w:p w:rsidR="0080458F" w:rsidRPr="002207F8" w:rsidRDefault="00FB577B" w:rsidP="00024D17">
      <w:pPr>
        <w:widowControl w:val="0"/>
        <w:spacing w:line="276" w:lineRule="auto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 xml:space="preserve">: </w:t>
      </w:r>
      <w:r w:rsidR="00D00301">
        <w:rPr>
          <w:rFonts w:cs="Arial"/>
          <w:b/>
          <w:snapToGrid w:val="0"/>
          <w:szCs w:val="24"/>
        </w:rPr>
        <w:t>Mesa Diretora 2023/2024</w:t>
      </w:r>
    </w:p>
    <w:p w:rsidR="0080458F" w:rsidRPr="002207F8" w:rsidRDefault="00FB577B" w:rsidP="00024D17">
      <w:pPr>
        <w:spacing w:line="276" w:lineRule="auto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br w:type="page"/>
      </w:r>
    </w:p>
    <w:p w:rsidR="00650BD0" w:rsidRPr="00650BD0" w:rsidRDefault="00FB577B" w:rsidP="00024D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650BD0">
        <w:rPr>
          <w:rFonts w:cs="Arial"/>
          <w:b/>
          <w:bCs/>
          <w:color w:val="000000"/>
          <w:szCs w:val="24"/>
        </w:rPr>
        <w:lastRenderedPageBreak/>
        <w:t xml:space="preserve">  </w:t>
      </w:r>
      <w:r w:rsidRPr="00650BD0">
        <w:rPr>
          <w:rFonts w:cs="Arial"/>
          <w:b/>
          <w:bCs/>
          <w:color w:val="000000"/>
          <w:szCs w:val="24"/>
        </w:rPr>
        <w:tab/>
      </w:r>
      <w:r w:rsidRPr="00650BD0">
        <w:rPr>
          <w:rFonts w:cs="Arial"/>
          <w:b/>
          <w:bCs/>
          <w:color w:val="000000"/>
          <w:szCs w:val="24"/>
        </w:rPr>
        <w:tab/>
      </w:r>
      <w:r w:rsidRPr="00650BD0">
        <w:rPr>
          <w:rFonts w:cs="Arial"/>
          <w:b/>
          <w:bCs/>
          <w:color w:val="000000"/>
          <w:szCs w:val="24"/>
          <w:u w:val="single"/>
        </w:rPr>
        <w:t xml:space="preserve">RESOLUÇÃO Nº </w:t>
      </w:r>
    </w:p>
    <w:p w:rsidR="00650BD0" w:rsidRPr="00650BD0" w:rsidRDefault="00650BD0" w:rsidP="00024D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650BD0" w:rsidRPr="00792F27" w:rsidRDefault="00FB577B" w:rsidP="00024D1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792F27">
        <w:rPr>
          <w:rFonts w:cs="Arial"/>
          <w:b/>
          <w:bCs/>
          <w:color w:val="000000"/>
          <w:szCs w:val="24"/>
        </w:rPr>
        <w:tab/>
      </w:r>
      <w:r w:rsidRPr="00792F27">
        <w:rPr>
          <w:rFonts w:cs="Arial"/>
          <w:b/>
          <w:bCs/>
          <w:color w:val="000000"/>
          <w:szCs w:val="24"/>
        </w:rPr>
        <w:tab/>
      </w:r>
      <w:r w:rsidR="00792F27" w:rsidRPr="00792F27">
        <w:rPr>
          <w:rFonts w:cs="Arial"/>
          <w:b/>
          <w:bCs/>
          <w:color w:val="000000"/>
          <w:szCs w:val="24"/>
        </w:rPr>
        <w:t xml:space="preserve">Altera a Resolução nº 04/2017, que </w:t>
      </w:r>
      <w:r w:rsidR="00792F27">
        <w:rPr>
          <w:rFonts w:cs="Arial"/>
          <w:b/>
          <w:bCs/>
          <w:color w:val="000000"/>
          <w:szCs w:val="24"/>
        </w:rPr>
        <w:t>“</w:t>
      </w:r>
      <w:r w:rsidR="00792F27" w:rsidRPr="00792F27">
        <w:rPr>
          <w:rFonts w:cs="Arial"/>
          <w:b/>
          <w:bCs/>
          <w:color w:val="000000"/>
          <w:szCs w:val="24"/>
        </w:rPr>
        <w:t>dispõe sobre o Plano de Cargos e vencimentos da Câmara Municipal de Valinhos e dá outras providências”</w:t>
      </w:r>
      <w:r w:rsidR="00792F27">
        <w:rPr>
          <w:rFonts w:cs="Arial"/>
          <w:b/>
          <w:bCs/>
          <w:color w:val="000000"/>
          <w:szCs w:val="24"/>
        </w:rPr>
        <w:t>.</w:t>
      </w:r>
    </w:p>
    <w:p w:rsidR="00BA0BB0" w:rsidRDefault="00BA0BB0" w:rsidP="00BA0B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40"/>
          <w:szCs w:val="24"/>
        </w:rPr>
      </w:pPr>
    </w:p>
    <w:p w:rsidR="007C7DA0" w:rsidRPr="00BA0BB0" w:rsidRDefault="007C7DA0" w:rsidP="00BA0B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40"/>
          <w:szCs w:val="24"/>
        </w:rPr>
      </w:pPr>
    </w:p>
    <w:p w:rsidR="00650BD0" w:rsidRPr="00650BD0" w:rsidRDefault="00FB577B" w:rsidP="00024D1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50BD0">
        <w:rPr>
          <w:rFonts w:cs="Arial"/>
          <w:b/>
          <w:color w:val="000000"/>
          <w:szCs w:val="24"/>
        </w:rPr>
        <w:tab/>
      </w:r>
      <w:r w:rsidRPr="00650BD0">
        <w:rPr>
          <w:rFonts w:cs="Arial"/>
          <w:b/>
          <w:color w:val="000000"/>
          <w:szCs w:val="24"/>
        </w:rPr>
        <w:tab/>
        <w:t>SIDMAR RODRIGO TOLOI</w:t>
      </w:r>
      <w:r w:rsidRPr="00650BD0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650BD0" w:rsidRPr="00650BD0" w:rsidRDefault="00FB577B" w:rsidP="00D71E6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50BD0">
        <w:rPr>
          <w:rFonts w:cs="Arial"/>
          <w:b/>
          <w:color w:val="000000"/>
          <w:szCs w:val="24"/>
        </w:rPr>
        <w:tab/>
      </w:r>
      <w:r w:rsidRPr="00650BD0">
        <w:rPr>
          <w:rFonts w:cs="Arial"/>
          <w:b/>
          <w:color w:val="000000"/>
          <w:szCs w:val="24"/>
        </w:rPr>
        <w:tab/>
      </w:r>
    </w:p>
    <w:p w:rsidR="00650BD0" w:rsidRPr="00650BD0" w:rsidRDefault="00FB577B" w:rsidP="00024D1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firstLine="2694"/>
        <w:jc w:val="both"/>
        <w:rPr>
          <w:rFonts w:cs="Arial"/>
          <w:b/>
          <w:color w:val="000000"/>
          <w:szCs w:val="24"/>
        </w:rPr>
      </w:pPr>
      <w:r w:rsidRPr="00650BD0">
        <w:rPr>
          <w:rFonts w:cs="Arial"/>
          <w:b/>
          <w:color w:val="000000"/>
          <w:szCs w:val="24"/>
        </w:rPr>
        <w:t xml:space="preserve">FAZ SABER </w:t>
      </w:r>
      <w:r w:rsidRPr="00650BD0">
        <w:rPr>
          <w:rFonts w:cs="Arial"/>
          <w:color w:val="000000"/>
          <w:szCs w:val="24"/>
        </w:rPr>
        <w:t>que a Câmara Municipal aprovou e ele promulga a seguinte Resolução:</w:t>
      </w:r>
      <w:r w:rsidRPr="00650BD0">
        <w:rPr>
          <w:rFonts w:cs="Arial"/>
          <w:b/>
          <w:color w:val="000000"/>
          <w:szCs w:val="24"/>
        </w:rPr>
        <w:t xml:space="preserve"> </w:t>
      </w:r>
    </w:p>
    <w:p w:rsidR="00650BD0" w:rsidRPr="00650BD0" w:rsidRDefault="00650BD0" w:rsidP="00E9432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92F27" w:rsidRPr="00792F27" w:rsidRDefault="00FB577B" w:rsidP="00792F2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  <w:r w:rsidRPr="00650BD0">
        <w:rPr>
          <w:rFonts w:cs="Arial"/>
          <w:b/>
          <w:bCs/>
          <w:color w:val="000000"/>
          <w:szCs w:val="24"/>
        </w:rPr>
        <w:tab/>
      </w:r>
      <w:r w:rsidRPr="00650BD0">
        <w:rPr>
          <w:rFonts w:cs="Arial"/>
          <w:b/>
          <w:bCs/>
          <w:color w:val="000000"/>
          <w:szCs w:val="24"/>
        </w:rPr>
        <w:tab/>
        <w:t>Art. 1º</w:t>
      </w:r>
      <w:r w:rsidRPr="00650BD0">
        <w:rPr>
          <w:rFonts w:cs="Arial"/>
          <w:color w:val="000000"/>
          <w:szCs w:val="24"/>
        </w:rPr>
        <w:t xml:space="preserve"> </w:t>
      </w:r>
      <w:r w:rsidR="00792F27">
        <w:rPr>
          <w:rFonts w:cs="Arial"/>
          <w:color w:val="000000"/>
          <w:szCs w:val="24"/>
        </w:rPr>
        <w:t xml:space="preserve">Ficam alterados os quantitativos dos seguintes cargos de provimento em comissão constantes do </w:t>
      </w:r>
      <w:r w:rsidR="00792F27" w:rsidRPr="00792F27">
        <w:rPr>
          <w:rFonts w:eastAsia="Calibri" w:cs="Arial"/>
          <w:color w:val="000000"/>
          <w:szCs w:val="24"/>
          <w:lang w:eastAsia="en-US"/>
        </w:rPr>
        <w:t xml:space="preserve">Anexo II – Quadro de Pessoal, item A “Cargos de Provimento em Comissão”, da Resolução nº 04/2017, </w:t>
      </w:r>
      <w:r w:rsidR="00792F27" w:rsidRPr="00792F27">
        <w:rPr>
          <w:rFonts w:cs="Arial"/>
          <w:bCs/>
          <w:color w:val="000000"/>
          <w:szCs w:val="24"/>
        </w:rPr>
        <w:t xml:space="preserve">que “dispõe sobre o Plano de Cargos e vencimentos da Câmara Municipal de Valinhos e dá outras providências”, </w:t>
      </w:r>
      <w:r w:rsidR="00792F27">
        <w:rPr>
          <w:rFonts w:eastAsia="Calibri" w:cs="Arial"/>
          <w:color w:val="000000"/>
          <w:szCs w:val="24"/>
          <w:lang w:eastAsia="en-US"/>
        </w:rPr>
        <w:t>e posteriores alterações, passando a constar na seguinte conformidade</w:t>
      </w:r>
      <w:r w:rsidR="00792F27" w:rsidRPr="00792F27">
        <w:rPr>
          <w:rFonts w:eastAsia="Calibri" w:cs="Arial"/>
          <w:color w:val="000000"/>
          <w:szCs w:val="24"/>
          <w:lang w:eastAsia="en-US"/>
        </w:rPr>
        <w:t>:</w:t>
      </w:r>
    </w:p>
    <w:p w:rsidR="00792F27" w:rsidRPr="00792F27" w:rsidRDefault="00792F27" w:rsidP="00792F27">
      <w:pPr>
        <w:tabs>
          <w:tab w:val="left" w:pos="567"/>
          <w:tab w:val="left" w:pos="2693"/>
        </w:tabs>
        <w:suppressAutoHyphens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tbl>
      <w:tblPr>
        <w:tblStyle w:val="Tabelacomgrade1"/>
        <w:tblW w:w="84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13"/>
        <w:gridCol w:w="850"/>
        <w:gridCol w:w="1418"/>
        <w:gridCol w:w="1134"/>
        <w:gridCol w:w="1276"/>
        <w:gridCol w:w="1984"/>
      </w:tblGrid>
      <w:tr w:rsidR="00792F27" w:rsidRPr="00792F27" w:rsidTr="007C7DA0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DENOMINAÇÃO DO CARGO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QTDE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REFERÊNCIA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LOTAÇÃO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REQUISITOS PARA PROVIMENTO</w:t>
            </w:r>
          </w:p>
        </w:tc>
      </w:tr>
      <w:tr w:rsidR="00792F27" w:rsidRPr="00792F27" w:rsidTr="007C7DA0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Chefe de Gabinete do Vereador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CC1B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C7DA0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Gabinete da </w:t>
            </w:r>
            <w:r w:rsidR="00792F27" w:rsidRPr="00792F27">
              <w:rPr>
                <w:rFonts w:eastAsia="Calibri" w:cs="Arial"/>
                <w:sz w:val="18"/>
                <w:szCs w:val="18"/>
                <w:lang w:eastAsia="en-US"/>
              </w:rPr>
              <w:t>Presidência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Ensino Superior completo</w:t>
            </w:r>
          </w:p>
        </w:tc>
      </w:tr>
      <w:tr w:rsidR="00792F27" w:rsidRPr="00792F27" w:rsidTr="007C7DA0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Assessor Parlamentar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CC2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C7DA0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Gabinete da </w:t>
            </w: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Presidência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 xml:space="preserve">Ensino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Superior </w:t>
            </w: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completo</w:t>
            </w:r>
          </w:p>
        </w:tc>
      </w:tr>
      <w:tr w:rsidR="00792F27" w:rsidRPr="00792F27" w:rsidTr="007C7DA0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Assessor de Políticas Públicas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CC3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C7DA0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Gabinete da </w:t>
            </w: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Presidência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 xml:space="preserve">Ensino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Superior </w:t>
            </w:r>
            <w:r w:rsidRPr="00792F27">
              <w:rPr>
                <w:rFonts w:eastAsia="Calibri" w:cs="Arial"/>
                <w:sz w:val="18"/>
                <w:szCs w:val="18"/>
                <w:lang w:eastAsia="en-US"/>
              </w:rPr>
              <w:t>completo</w:t>
            </w:r>
          </w:p>
        </w:tc>
      </w:tr>
      <w:tr w:rsidR="007C7DA0" w:rsidRPr="007C7DA0" w:rsidTr="00422245">
        <w:trPr>
          <w:trHeight w:val="68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0" w:rsidRPr="007C7DA0" w:rsidRDefault="007C7DA0" w:rsidP="00792F27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7DA0">
              <w:rPr>
                <w:rFonts w:eastAsia="Calibri" w:cs="Arial"/>
                <w:sz w:val="18"/>
                <w:szCs w:val="18"/>
                <w:lang w:eastAsia="en-US"/>
              </w:rPr>
              <w:t>[…]</w:t>
            </w:r>
          </w:p>
        </w:tc>
      </w:tr>
    </w:tbl>
    <w:p w:rsidR="00792F27" w:rsidRDefault="00792F27" w:rsidP="00792F27">
      <w:pPr>
        <w:tabs>
          <w:tab w:val="left" w:pos="567"/>
          <w:tab w:val="left" w:pos="2693"/>
        </w:tabs>
        <w:suppressAutoHyphens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:rsidR="007C7DA0" w:rsidRDefault="007C7DA0" w:rsidP="00792F27">
      <w:pPr>
        <w:tabs>
          <w:tab w:val="left" w:pos="567"/>
          <w:tab w:val="left" w:pos="2693"/>
        </w:tabs>
        <w:suppressAutoHyphens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:rsidR="007C7DA0" w:rsidRPr="00792F27" w:rsidRDefault="007C7DA0" w:rsidP="00792F27">
      <w:pPr>
        <w:tabs>
          <w:tab w:val="left" w:pos="567"/>
          <w:tab w:val="left" w:pos="2693"/>
        </w:tabs>
        <w:suppressAutoHyphens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:rsidR="00792F27" w:rsidRPr="00792F27" w:rsidRDefault="00792F27" w:rsidP="00792F27">
      <w:pPr>
        <w:tabs>
          <w:tab w:val="left" w:pos="567"/>
          <w:tab w:val="left" w:pos="2693"/>
        </w:tabs>
        <w:suppressAutoHyphens/>
        <w:spacing w:line="360" w:lineRule="auto"/>
        <w:jc w:val="both"/>
        <w:rPr>
          <w:rFonts w:eastAsia="Calibri" w:cs="Arial"/>
          <w:color w:val="000000"/>
          <w:szCs w:val="24"/>
          <w:lang w:eastAsia="en-US"/>
        </w:rPr>
      </w:pPr>
      <w:r w:rsidRPr="00792F27">
        <w:rPr>
          <w:rFonts w:eastAsia="Calibri" w:cs="Arial"/>
          <w:b/>
          <w:bCs/>
          <w:color w:val="000000"/>
          <w:szCs w:val="24"/>
          <w:lang w:eastAsia="en-US"/>
        </w:rPr>
        <w:lastRenderedPageBreak/>
        <w:tab/>
      </w:r>
      <w:r w:rsidRPr="00792F27">
        <w:rPr>
          <w:rFonts w:eastAsia="Calibri" w:cs="Arial"/>
          <w:b/>
          <w:bCs/>
          <w:color w:val="000000"/>
          <w:szCs w:val="24"/>
          <w:lang w:eastAsia="en-US"/>
        </w:rPr>
        <w:tab/>
        <w:t xml:space="preserve">Art. </w:t>
      </w:r>
      <w:r w:rsidR="00D975F3">
        <w:rPr>
          <w:rFonts w:eastAsia="Calibri" w:cs="Arial"/>
          <w:b/>
          <w:bCs/>
          <w:color w:val="000000"/>
          <w:szCs w:val="24"/>
          <w:lang w:eastAsia="en-US"/>
        </w:rPr>
        <w:t>2</w:t>
      </w:r>
      <w:r w:rsidRPr="00792F27">
        <w:rPr>
          <w:rFonts w:eastAsia="Calibri" w:cs="Arial"/>
          <w:b/>
          <w:bCs/>
          <w:color w:val="000000"/>
          <w:szCs w:val="24"/>
          <w:lang w:eastAsia="en-US"/>
        </w:rPr>
        <w:t>º</w:t>
      </w:r>
      <w:r w:rsidRPr="00792F27">
        <w:rPr>
          <w:rFonts w:eastAsia="Calibri" w:cs="Arial"/>
          <w:color w:val="000000"/>
          <w:szCs w:val="24"/>
          <w:lang w:eastAsia="en-US"/>
        </w:rPr>
        <w:t xml:space="preserve"> Fica </w:t>
      </w:r>
      <w:r>
        <w:rPr>
          <w:rFonts w:eastAsia="Calibri" w:cs="Arial"/>
          <w:color w:val="000000"/>
          <w:szCs w:val="24"/>
          <w:lang w:eastAsia="en-US"/>
        </w:rPr>
        <w:t xml:space="preserve">alterado </w:t>
      </w:r>
      <w:r w:rsidRPr="00792F27">
        <w:rPr>
          <w:rFonts w:eastAsia="Calibri" w:cs="Arial"/>
          <w:color w:val="000000"/>
          <w:szCs w:val="24"/>
          <w:lang w:eastAsia="en-US"/>
        </w:rPr>
        <w:t>o quadro constante no Anexo IV da Resolução 04/2017</w:t>
      </w:r>
      <w:r>
        <w:rPr>
          <w:rFonts w:eastAsia="Calibri" w:cs="Arial"/>
          <w:color w:val="000000"/>
          <w:szCs w:val="24"/>
          <w:lang w:eastAsia="en-US"/>
        </w:rPr>
        <w:t>,</w:t>
      </w:r>
      <w:r w:rsidRPr="00792F27">
        <w:rPr>
          <w:rFonts w:eastAsia="Calibri" w:cs="Arial"/>
          <w:color w:val="000000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zCs w:val="24"/>
          <w:lang w:eastAsia="en-US"/>
        </w:rPr>
        <w:t>na seguinte conformidade</w:t>
      </w:r>
      <w:r w:rsidRPr="00792F27">
        <w:rPr>
          <w:rFonts w:eastAsia="Calibri" w:cs="Arial"/>
          <w:color w:val="000000"/>
          <w:szCs w:val="24"/>
          <w:lang w:eastAsia="en-US"/>
        </w:rPr>
        <w:t>:</w:t>
      </w:r>
    </w:p>
    <w:p w:rsidR="00792F27" w:rsidRPr="00792F27" w:rsidRDefault="00792F27" w:rsidP="00792F27">
      <w:pPr>
        <w:tabs>
          <w:tab w:val="left" w:pos="567"/>
          <w:tab w:val="left" w:pos="2693"/>
        </w:tabs>
        <w:suppressAutoHyphens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:rsidR="00792F27" w:rsidRPr="00792F27" w:rsidRDefault="00792F27" w:rsidP="00792F27">
      <w:pPr>
        <w:suppressAutoHyphens/>
        <w:spacing w:after="160"/>
        <w:ind w:firstLine="1701"/>
        <w:jc w:val="both"/>
        <w:rPr>
          <w:rFonts w:eastAsia="Calibri" w:cs="Arial"/>
          <w:b/>
          <w:bCs/>
          <w:szCs w:val="24"/>
          <w:lang w:eastAsia="en-US"/>
        </w:rPr>
      </w:pPr>
      <w:r w:rsidRPr="00792F27">
        <w:rPr>
          <w:rFonts w:eastAsia="Calibri" w:cs="Arial"/>
          <w:b/>
          <w:bCs/>
          <w:szCs w:val="24"/>
          <w:lang w:eastAsia="en-US"/>
        </w:rPr>
        <w:t>I - PRESIDÊNCIA</w:t>
      </w:r>
    </w:p>
    <w:tbl>
      <w:tblPr>
        <w:tblStyle w:val="Tabelacomgrade1"/>
        <w:tblW w:w="5700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751"/>
        <w:gridCol w:w="1949"/>
      </w:tblGrid>
      <w:tr w:rsidR="00792F27" w:rsidRPr="00792F27" w:rsidTr="007C7DA0">
        <w:trPr>
          <w:trHeight w:val="51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lang w:eastAsia="en-US"/>
              </w:rPr>
              <w:t>CARGOS EM COMISSÃO</w:t>
            </w:r>
          </w:p>
        </w:tc>
      </w:tr>
      <w:tr w:rsidR="00792F27" w:rsidRPr="00792F27" w:rsidTr="007C7DA0">
        <w:trPr>
          <w:trHeight w:val="51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lang w:eastAsia="en-US"/>
              </w:rPr>
              <w:t>CARGO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b/>
                <w:bCs/>
                <w:lang w:eastAsia="en-US"/>
              </w:rPr>
            </w:pPr>
            <w:r w:rsidRPr="00792F27">
              <w:rPr>
                <w:rFonts w:eastAsia="Calibri" w:cs="Arial"/>
                <w:b/>
                <w:bCs/>
                <w:lang w:eastAsia="en-US"/>
              </w:rPr>
              <w:t>QUANTIDADE</w:t>
            </w:r>
          </w:p>
        </w:tc>
      </w:tr>
      <w:tr w:rsidR="00792F27" w:rsidRPr="00792F27" w:rsidTr="007C7DA0">
        <w:trPr>
          <w:trHeight w:val="51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lang w:eastAsia="en-US"/>
              </w:rPr>
            </w:pPr>
            <w:r w:rsidRPr="00792F27">
              <w:rPr>
                <w:rFonts w:eastAsia="Calibri" w:cs="Arial"/>
                <w:lang w:eastAsia="en-US"/>
              </w:rPr>
              <w:t>Chefe de Gabinete do Vereador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lang w:eastAsia="en-US"/>
              </w:rPr>
            </w:pPr>
            <w:r w:rsidRPr="00792F27">
              <w:rPr>
                <w:rFonts w:eastAsia="Calibri" w:cs="Arial"/>
                <w:lang w:eastAsia="en-US"/>
              </w:rPr>
              <w:t>1</w:t>
            </w:r>
            <w:r>
              <w:rPr>
                <w:rFonts w:eastAsia="Calibri" w:cs="Arial"/>
                <w:lang w:eastAsia="en-US"/>
              </w:rPr>
              <w:t>9</w:t>
            </w:r>
          </w:p>
        </w:tc>
      </w:tr>
      <w:tr w:rsidR="00792F27" w:rsidRPr="00792F27" w:rsidTr="007C7DA0">
        <w:trPr>
          <w:trHeight w:val="51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lang w:eastAsia="en-US"/>
              </w:rPr>
            </w:pPr>
            <w:r w:rsidRPr="00792F27">
              <w:rPr>
                <w:rFonts w:eastAsia="Calibri" w:cs="Arial"/>
                <w:lang w:eastAsia="en-US"/>
              </w:rPr>
              <w:t>Assessor Parlamentar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19</w:t>
            </w:r>
          </w:p>
        </w:tc>
      </w:tr>
      <w:tr w:rsidR="00792F27" w:rsidRPr="00792F27" w:rsidTr="007C7DA0">
        <w:trPr>
          <w:trHeight w:val="51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lang w:eastAsia="en-US"/>
              </w:rPr>
            </w:pPr>
            <w:r w:rsidRPr="00792F27">
              <w:rPr>
                <w:rFonts w:eastAsia="Calibri" w:cs="Arial"/>
                <w:lang w:eastAsia="en-US"/>
              </w:rPr>
              <w:t>Assessor de Políticas Públicas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27" w:rsidRPr="00792F27" w:rsidRDefault="00792F27" w:rsidP="00792F27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19</w:t>
            </w:r>
          </w:p>
        </w:tc>
      </w:tr>
      <w:tr w:rsidR="007C7DA0" w:rsidRPr="00792F27" w:rsidTr="003364CB">
        <w:trPr>
          <w:trHeight w:val="51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0" w:rsidRDefault="007C7DA0" w:rsidP="00792F27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[…]</w:t>
            </w:r>
          </w:p>
        </w:tc>
      </w:tr>
    </w:tbl>
    <w:p w:rsidR="00792F27" w:rsidRDefault="00792F27" w:rsidP="00BA0B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792F27" w:rsidRDefault="00792F27" w:rsidP="00BA0BB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50BD0" w:rsidRPr="00650BD0" w:rsidRDefault="00FB577B" w:rsidP="00024D1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firstLine="2694"/>
        <w:jc w:val="both"/>
        <w:rPr>
          <w:rFonts w:cs="Arial"/>
          <w:color w:val="000000"/>
          <w:szCs w:val="24"/>
          <w:lang w:val="pt-PT"/>
        </w:rPr>
      </w:pPr>
      <w:r w:rsidRPr="00650BD0">
        <w:rPr>
          <w:rFonts w:cs="Arial"/>
          <w:b/>
          <w:color w:val="000000"/>
          <w:szCs w:val="24"/>
          <w:lang w:val="pt-PT"/>
        </w:rPr>
        <w:t xml:space="preserve">Art. </w:t>
      </w:r>
      <w:r w:rsidR="00D975F3">
        <w:rPr>
          <w:rFonts w:cs="Arial"/>
          <w:b/>
          <w:color w:val="000000"/>
          <w:szCs w:val="24"/>
          <w:lang w:val="pt-PT"/>
        </w:rPr>
        <w:t>3</w:t>
      </w:r>
      <w:r w:rsidR="007B5BBA" w:rsidRPr="0032782A">
        <w:rPr>
          <w:rFonts w:eastAsia="Calibri" w:cs="Arial"/>
          <w:b/>
          <w:bCs/>
          <w:szCs w:val="24"/>
          <w:lang w:eastAsia="en-US"/>
        </w:rPr>
        <w:t>º</w:t>
      </w:r>
      <w:r w:rsidR="007B5BBA" w:rsidRPr="00650BD0">
        <w:rPr>
          <w:rFonts w:cs="Arial"/>
          <w:color w:val="000000"/>
          <w:szCs w:val="24"/>
          <w:lang w:val="pt-PT"/>
        </w:rPr>
        <w:t xml:space="preserve"> </w:t>
      </w:r>
      <w:r w:rsidRPr="00650BD0">
        <w:rPr>
          <w:rFonts w:cs="Arial"/>
          <w:color w:val="000000"/>
          <w:szCs w:val="24"/>
          <w:lang w:val="pt-PT"/>
        </w:rPr>
        <w:t xml:space="preserve">As despesas decorrentes da execução desta </w:t>
      </w:r>
      <w:r w:rsidR="00B577EF">
        <w:rPr>
          <w:rFonts w:cs="Arial"/>
          <w:color w:val="000000"/>
          <w:szCs w:val="24"/>
          <w:lang w:val="pt-PT"/>
        </w:rPr>
        <w:t>resolução</w:t>
      </w:r>
      <w:r w:rsidRPr="00650BD0">
        <w:rPr>
          <w:rFonts w:cs="Arial"/>
          <w:color w:val="000000"/>
          <w:szCs w:val="24"/>
          <w:lang w:val="pt-PT"/>
        </w:rPr>
        <w:t xml:space="preserve"> correrão por conta d</w:t>
      </w:r>
      <w:r w:rsidR="00B577EF">
        <w:rPr>
          <w:rFonts w:cs="Arial"/>
          <w:color w:val="000000"/>
          <w:szCs w:val="24"/>
          <w:lang w:val="pt-PT"/>
        </w:rPr>
        <w:t>e</w:t>
      </w:r>
      <w:r w:rsidRPr="00650BD0">
        <w:rPr>
          <w:rFonts w:cs="Arial"/>
          <w:color w:val="000000"/>
          <w:szCs w:val="24"/>
          <w:lang w:val="pt-PT"/>
        </w:rPr>
        <w:t xml:space="preserve"> dotações orçamentárias próprias.</w:t>
      </w:r>
    </w:p>
    <w:p w:rsidR="00650BD0" w:rsidRPr="00650BD0" w:rsidRDefault="00FB577B" w:rsidP="00D71E6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 w:rsidRPr="00650BD0">
        <w:rPr>
          <w:rFonts w:cs="Arial"/>
          <w:b/>
          <w:bCs/>
          <w:color w:val="000000"/>
          <w:szCs w:val="24"/>
        </w:rPr>
        <w:tab/>
      </w:r>
      <w:r w:rsidRPr="00650BD0">
        <w:rPr>
          <w:rFonts w:cs="Arial"/>
          <w:b/>
          <w:bCs/>
          <w:color w:val="000000"/>
          <w:szCs w:val="24"/>
        </w:rPr>
        <w:tab/>
      </w:r>
    </w:p>
    <w:p w:rsidR="00650BD0" w:rsidRDefault="00D975F3" w:rsidP="00024D1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firstLine="2694"/>
        <w:jc w:val="both"/>
        <w:rPr>
          <w:rFonts w:cs="Arial"/>
          <w:color w:val="000000"/>
          <w:szCs w:val="24"/>
          <w:lang w:val="pt-PT"/>
        </w:rPr>
      </w:pPr>
      <w:r>
        <w:rPr>
          <w:rFonts w:cs="Arial"/>
          <w:b/>
          <w:bCs/>
          <w:color w:val="000000"/>
          <w:szCs w:val="24"/>
        </w:rPr>
        <w:t>Art. 4º</w:t>
      </w:r>
      <w:r w:rsidR="00FB577B" w:rsidRPr="00650BD0">
        <w:rPr>
          <w:rFonts w:cs="Arial"/>
          <w:b/>
          <w:bCs/>
          <w:color w:val="000000"/>
          <w:szCs w:val="24"/>
        </w:rPr>
        <w:t xml:space="preserve"> </w:t>
      </w:r>
      <w:bookmarkStart w:id="0" w:name="_GoBack"/>
      <w:bookmarkEnd w:id="0"/>
      <w:r w:rsidR="00FB577B" w:rsidRPr="00650BD0">
        <w:rPr>
          <w:rFonts w:cs="Arial"/>
          <w:color w:val="000000"/>
          <w:szCs w:val="24"/>
          <w:lang w:val="pt-PT"/>
        </w:rPr>
        <w:t xml:space="preserve">Essa resolução entra em vigor </w:t>
      </w:r>
      <w:r w:rsidR="00827A37">
        <w:rPr>
          <w:rFonts w:cs="Arial"/>
          <w:color w:val="000000"/>
          <w:szCs w:val="24"/>
          <w:lang w:val="pt-PT"/>
        </w:rPr>
        <w:t xml:space="preserve">a partir de 1º de janeiro de </w:t>
      </w:r>
      <w:r w:rsidR="00792F27">
        <w:rPr>
          <w:rFonts w:cs="Arial"/>
          <w:color w:val="000000"/>
          <w:szCs w:val="24"/>
          <w:lang w:val="pt-PT"/>
        </w:rPr>
        <w:t>2025</w:t>
      </w:r>
      <w:r w:rsidR="00FB577B" w:rsidRPr="00650BD0">
        <w:rPr>
          <w:rFonts w:cs="Arial"/>
          <w:color w:val="000000"/>
          <w:szCs w:val="24"/>
          <w:lang w:val="pt-PT"/>
        </w:rPr>
        <w:t>.</w:t>
      </w:r>
    </w:p>
    <w:p w:rsidR="00D00301" w:rsidRPr="00650BD0" w:rsidRDefault="00D00301" w:rsidP="00D71E6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firstLine="2694"/>
        <w:jc w:val="both"/>
        <w:rPr>
          <w:rFonts w:cs="Arial"/>
          <w:color w:val="000000"/>
          <w:szCs w:val="24"/>
          <w:lang w:val="pt-PT"/>
        </w:rPr>
      </w:pPr>
    </w:p>
    <w:p w:rsidR="00212D26" w:rsidRPr="002207F8" w:rsidRDefault="00FB577B" w:rsidP="00024D17">
      <w:pPr>
        <w:tabs>
          <w:tab w:val="left" w:pos="567"/>
          <w:tab w:val="left" w:pos="2693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:rsidR="00212D26" w:rsidRDefault="00FB577B" w:rsidP="00024D17">
      <w:pPr>
        <w:tabs>
          <w:tab w:val="left" w:pos="567"/>
          <w:tab w:val="left" w:pos="2693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Aos</w:t>
      </w:r>
    </w:p>
    <w:p w:rsidR="00425A16" w:rsidRDefault="00425A16" w:rsidP="00024D17">
      <w:pPr>
        <w:tabs>
          <w:tab w:val="left" w:pos="567"/>
          <w:tab w:val="left" w:pos="2693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425A16" w:rsidRDefault="00425A16" w:rsidP="00024D17">
      <w:pPr>
        <w:tabs>
          <w:tab w:val="left" w:pos="567"/>
          <w:tab w:val="left" w:pos="2693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425A16" w:rsidRDefault="00425A16" w:rsidP="00024D17">
      <w:pPr>
        <w:tabs>
          <w:tab w:val="left" w:pos="567"/>
          <w:tab w:val="left" w:pos="2693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425A16" w:rsidRPr="002207F8" w:rsidRDefault="00425A16" w:rsidP="00024D17">
      <w:pPr>
        <w:tabs>
          <w:tab w:val="left" w:pos="567"/>
          <w:tab w:val="left" w:pos="2693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77671C" w:rsidRPr="002207F8" w:rsidRDefault="0077671C" w:rsidP="00024D17">
      <w:pPr>
        <w:widowControl w:val="0"/>
        <w:tabs>
          <w:tab w:val="left" w:pos="3402"/>
        </w:tabs>
        <w:spacing w:line="276" w:lineRule="auto"/>
        <w:jc w:val="both"/>
        <w:rPr>
          <w:rFonts w:cs="Arial"/>
          <w:bCs/>
          <w:szCs w:val="24"/>
        </w:rPr>
      </w:pPr>
    </w:p>
    <w:sectPr w:rsidR="0077671C" w:rsidRPr="002207F8" w:rsidSect="009B0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D6" w:rsidRDefault="007A2ED6">
      <w:r>
        <w:separator/>
      </w:r>
    </w:p>
  </w:endnote>
  <w:endnote w:type="continuationSeparator" w:id="0">
    <w:p w:rsidR="007A2ED6" w:rsidRDefault="007A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0" w:rsidRDefault="00FB577B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975F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975F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73CF0" w:rsidRDefault="00FB577B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73CF0" w:rsidRDefault="00FB577B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0" w:rsidRDefault="00FB577B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975F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975F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73CF0" w:rsidRDefault="00FB577B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73CF0" w:rsidRDefault="00FB577B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D6" w:rsidRDefault="007A2ED6">
      <w:r>
        <w:separator/>
      </w:r>
    </w:p>
  </w:footnote>
  <w:footnote w:type="continuationSeparator" w:id="0">
    <w:p w:rsidR="007A2ED6" w:rsidRDefault="007A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0" w:rsidRPr="000124B0" w:rsidRDefault="00FB577B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B13100" wp14:editId="0CB1A8A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4264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69F54AD" wp14:editId="7980340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27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8CA" w:rsidRPr="005A68CA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 </w:t>
    </w:r>
    <w:r w:rsidR="005A68CA"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A68CA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1909/2024</w:t>
    </w:r>
  </w:p>
  <w:p w:rsidR="00673CF0" w:rsidRPr="00FC47D9" w:rsidRDefault="00673CF0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673CF0" w:rsidRPr="004420DB" w:rsidRDefault="00673C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673CF0" w:rsidRPr="008743E5" w:rsidRDefault="00FB577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73CF0" w:rsidRPr="008743E5" w:rsidRDefault="00FB577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73CF0" w:rsidRDefault="00673CF0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0" w:rsidRDefault="00FB577B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86E2B93" wp14:editId="758A796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9585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C6107F6" wp14:editId="117B5F9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8024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CF0" w:rsidRPr="0068721F" w:rsidRDefault="00FB577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A68CA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1909/2024</w:t>
    </w:r>
  </w:p>
  <w:p w:rsidR="00673CF0" w:rsidRPr="00FC47D9" w:rsidRDefault="00673CF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673CF0" w:rsidRPr="004420DB" w:rsidRDefault="00673CF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673CF0" w:rsidRPr="008743E5" w:rsidRDefault="00FB577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73CF0" w:rsidRPr="008743E5" w:rsidRDefault="00FB577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73CF0" w:rsidRDefault="00673CF0" w:rsidP="009B0EE4">
    <w:pPr>
      <w:pStyle w:val="Cabealho"/>
      <w:ind w:left="-142"/>
    </w:pPr>
  </w:p>
  <w:p w:rsidR="00673CF0" w:rsidRDefault="00673CF0" w:rsidP="009B0EE4">
    <w:pPr>
      <w:pStyle w:val="Cabealho"/>
    </w:pPr>
  </w:p>
  <w:p w:rsidR="00673CF0" w:rsidRDefault="00673CF0" w:rsidP="009B0EE4">
    <w:pPr>
      <w:pStyle w:val="Cabealho"/>
    </w:pPr>
  </w:p>
  <w:p w:rsidR="00673CF0" w:rsidRPr="0077671C" w:rsidRDefault="00FB577B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</w:t>
    </w:r>
    <w:r w:rsidR="005A68CA">
      <w:rPr>
        <w:rFonts w:cs="Arial"/>
        <w:b/>
        <w:sz w:val="28"/>
        <w:szCs w:val="24"/>
      </w:rPr>
      <w:t>02/2024</w:t>
    </w:r>
  </w:p>
  <w:p w:rsidR="00673CF0" w:rsidRPr="0038288C" w:rsidRDefault="00673CF0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DAD"/>
    <w:multiLevelType w:val="hybridMultilevel"/>
    <w:tmpl w:val="5A04D676"/>
    <w:lvl w:ilvl="0" w:tplc="CC22BD70">
      <w:start w:val="1"/>
      <w:numFmt w:val="upperRoman"/>
      <w:lvlText w:val="%1-"/>
      <w:lvlJc w:val="left"/>
      <w:pPr>
        <w:ind w:left="1495" w:hanging="360"/>
      </w:pPr>
      <w:rPr>
        <w:b w:val="0"/>
      </w:rPr>
    </w:lvl>
    <w:lvl w:ilvl="1" w:tplc="EAF2C992">
      <w:start w:val="1"/>
      <w:numFmt w:val="lowerLetter"/>
      <w:lvlText w:val="%2."/>
      <w:lvlJc w:val="left"/>
      <w:pPr>
        <w:ind w:left="2215" w:hanging="360"/>
      </w:pPr>
    </w:lvl>
    <w:lvl w:ilvl="2" w:tplc="9F82B3D2">
      <w:start w:val="1"/>
      <w:numFmt w:val="lowerRoman"/>
      <w:lvlText w:val="%3."/>
      <w:lvlJc w:val="right"/>
      <w:pPr>
        <w:ind w:left="2935" w:hanging="180"/>
      </w:pPr>
    </w:lvl>
    <w:lvl w:ilvl="3" w:tplc="2E16539E">
      <w:start w:val="1"/>
      <w:numFmt w:val="decimal"/>
      <w:lvlText w:val="%4."/>
      <w:lvlJc w:val="left"/>
      <w:pPr>
        <w:ind w:left="3655" w:hanging="360"/>
      </w:pPr>
    </w:lvl>
    <w:lvl w:ilvl="4" w:tplc="4B184F46">
      <w:start w:val="1"/>
      <w:numFmt w:val="lowerLetter"/>
      <w:lvlText w:val="%5."/>
      <w:lvlJc w:val="left"/>
      <w:pPr>
        <w:ind w:left="4375" w:hanging="360"/>
      </w:pPr>
    </w:lvl>
    <w:lvl w:ilvl="5" w:tplc="BBC4F220">
      <w:start w:val="1"/>
      <w:numFmt w:val="lowerRoman"/>
      <w:lvlText w:val="%6."/>
      <w:lvlJc w:val="right"/>
      <w:pPr>
        <w:ind w:left="5095" w:hanging="180"/>
      </w:pPr>
    </w:lvl>
    <w:lvl w:ilvl="6" w:tplc="748A5C28">
      <w:start w:val="1"/>
      <w:numFmt w:val="decimal"/>
      <w:lvlText w:val="%7."/>
      <w:lvlJc w:val="left"/>
      <w:pPr>
        <w:ind w:left="5815" w:hanging="360"/>
      </w:pPr>
    </w:lvl>
    <w:lvl w:ilvl="7" w:tplc="F4A633B4">
      <w:start w:val="1"/>
      <w:numFmt w:val="lowerLetter"/>
      <w:lvlText w:val="%8."/>
      <w:lvlJc w:val="left"/>
      <w:pPr>
        <w:ind w:left="6535" w:hanging="360"/>
      </w:pPr>
    </w:lvl>
    <w:lvl w:ilvl="8" w:tplc="E8C8BDFC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24D17"/>
    <w:rsid w:val="00030D7D"/>
    <w:rsid w:val="00032056"/>
    <w:rsid w:val="00063F44"/>
    <w:rsid w:val="000F7939"/>
    <w:rsid w:val="00103936"/>
    <w:rsid w:val="00117EC6"/>
    <w:rsid w:val="00154E6D"/>
    <w:rsid w:val="00155B3B"/>
    <w:rsid w:val="00160F8C"/>
    <w:rsid w:val="00166047"/>
    <w:rsid w:val="00187E11"/>
    <w:rsid w:val="001A68A6"/>
    <w:rsid w:val="001B60C9"/>
    <w:rsid w:val="001C7B4E"/>
    <w:rsid w:val="00203FA5"/>
    <w:rsid w:val="00212D26"/>
    <w:rsid w:val="002207F8"/>
    <w:rsid w:val="002215CF"/>
    <w:rsid w:val="00227418"/>
    <w:rsid w:val="002406D6"/>
    <w:rsid w:val="0024565A"/>
    <w:rsid w:val="00265627"/>
    <w:rsid w:val="00286E70"/>
    <w:rsid w:val="002B58CC"/>
    <w:rsid w:val="002C71A2"/>
    <w:rsid w:val="002F0A6A"/>
    <w:rsid w:val="002F3007"/>
    <w:rsid w:val="0032782A"/>
    <w:rsid w:val="00331430"/>
    <w:rsid w:val="003326C7"/>
    <w:rsid w:val="003431CD"/>
    <w:rsid w:val="00345C0C"/>
    <w:rsid w:val="00375D3F"/>
    <w:rsid w:val="0038288C"/>
    <w:rsid w:val="00391370"/>
    <w:rsid w:val="003A0345"/>
    <w:rsid w:val="003B25A7"/>
    <w:rsid w:val="003E787E"/>
    <w:rsid w:val="003F18B7"/>
    <w:rsid w:val="003F78E3"/>
    <w:rsid w:val="00404FFF"/>
    <w:rsid w:val="00425A16"/>
    <w:rsid w:val="00432E9F"/>
    <w:rsid w:val="004333B6"/>
    <w:rsid w:val="004420DB"/>
    <w:rsid w:val="00450741"/>
    <w:rsid w:val="00450F7C"/>
    <w:rsid w:val="00455FF4"/>
    <w:rsid w:val="00486790"/>
    <w:rsid w:val="004960B7"/>
    <w:rsid w:val="00496A3E"/>
    <w:rsid w:val="004E3236"/>
    <w:rsid w:val="004E493C"/>
    <w:rsid w:val="00534972"/>
    <w:rsid w:val="00540457"/>
    <w:rsid w:val="005408CC"/>
    <w:rsid w:val="00577CEE"/>
    <w:rsid w:val="005A68CA"/>
    <w:rsid w:val="005A6FBB"/>
    <w:rsid w:val="005C7621"/>
    <w:rsid w:val="00641FA8"/>
    <w:rsid w:val="006509F3"/>
    <w:rsid w:val="00650BD0"/>
    <w:rsid w:val="006610EE"/>
    <w:rsid w:val="006650D5"/>
    <w:rsid w:val="00673CF0"/>
    <w:rsid w:val="006816B4"/>
    <w:rsid w:val="0068721F"/>
    <w:rsid w:val="006A3317"/>
    <w:rsid w:val="006C4346"/>
    <w:rsid w:val="006C5773"/>
    <w:rsid w:val="006D5BEE"/>
    <w:rsid w:val="006E514D"/>
    <w:rsid w:val="00720AA7"/>
    <w:rsid w:val="007229D9"/>
    <w:rsid w:val="007511D9"/>
    <w:rsid w:val="0077671C"/>
    <w:rsid w:val="007815F5"/>
    <w:rsid w:val="00792F27"/>
    <w:rsid w:val="007A2ED6"/>
    <w:rsid w:val="007B5BBA"/>
    <w:rsid w:val="007C7DA0"/>
    <w:rsid w:val="007E468E"/>
    <w:rsid w:val="007E7B89"/>
    <w:rsid w:val="007F0968"/>
    <w:rsid w:val="00802901"/>
    <w:rsid w:val="0080458F"/>
    <w:rsid w:val="00812741"/>
    <w:rsid w:val="00827A37"/>
    <w:rsid w:val="008323D9"/>
    <w:rsid w:val="008444BE"/>
    <w:rsid w:val="008743E5"/>
    <w:rsid w:val="008747AA"/>
    <w:rsid w:val="00876D4C"/>
    <w:rsid w:val="008A04F8"/>
    <w:rsid w:val="008C13C4"/>
    <w:rsid w:val="008D641C"/>
    <w:rsid w:val="008D7E34"/>
    <w:rsid w:val="008E4442"/>
    <w:rsid w:val="00912224"/>
    <w:rsid w:val="0092098C"/>
    <w:rsid w:val="009426A2"/>
    <w:rsid w:val="00946FCF"/>
    <w:rsid w:val="009643C3"/>
    <w:rsid w:val="009B0EE4"/>
    <w:rsid w:val="009C1E5B"/>
    <w:rsid w:val="009F1876"/>
    <w:rsid w:val="009F65D0"/>
    <w:rsid w:val="00A04FF1"/>
    <w:rsid w:val="00A13FE7"/>
    <w:rsid w:val="00A2090C"/>
    <w:rsid w:val="00A762CA"/>
    <w:rsid w:val="00A846AC"/>
    <w:rsid w:val="00AD50A4"/>
    <w:rsid w:val="00AE69C4"/>
    <w:rsid w:val="00B10CE7"/>
    <w:rsid w:val="00B15A41"/>
    <w:rsid w:val="00B577EF"/>
    <w:rsid w:val="00B75386"/>
    <w:rsid w:val="00BA0BB0"/>
    <w:rsid w:val="00BA2827"/>
    <w:rsid w:val="00BC54F8"/>
    <w:rsid w:val="00C121B6"/>
    <w:rsid w:val="00C1360D"/>
    <w:rsid w:val="00C67AC0"/>
    <w:rsid w:val="00C70E55"/>
    <w:rsid w:val="00C71006"/>
    <w:rsid w:val="00C721F0"/>
    <w:rsid w:val="00C756D6"/>
    <w:rsid w:val="00C949AD"/>
    <w:rsid w:val="00C97C54"/>
    <w:rsid w:val="00CB5727"/>
    <w:rsid w:val="00CB680F"/>
    <w:rsid w:val="00CD5241"/>
    <w:rsid w:val="00CE08A0"/>
    <w:rsid w:val="00CE1AF7"/>
    <w:rsid w:val="00CE5346"/>
    <w:rsid w:val="00CF3EAC"/>
    <w:rsid w:val="00D00301"/>
    <w:rsid w:val="00D300CF"/>
    <w:rsid w:val="00D3266C"/>
    <w:rsid w:val="00D5240E"/>
    <w:rsid w:val="00D71E6D"/>
    <w:rsid w:val="00D75C75"/>
    <w:rsid w:val="00D86B07"/>
    <w:rsid w:val="00D86F54"/>
    <w:rsid w:val="00D975F3"/>
    <w:rsid w:val="00DC1F4C"/>
    <w:rsid w:val="00E205BF"/>
    <w:rsid w:val="00E25C79"/>
    <w:rsid w:val="00E31746"/>
    <w:rsid w:val="00E37567"/>
    <w:rsid w:val="00E8559B"/>
    <w:rsid w:val="00E9372C"/>
    <w:rsid w:val="00E94321"/>
    <w:rsid w:val="00EF756F"/>
    <w:rsid w:val="00F058AD"/>
    <w:rsid w:val="00F05FBB"/>
    <w:rsid w:val="00F16789"/>
    <w:rsid w:val="00F31585"/>
    <w:rsid w:val="00F3735D"/>
    <w:rsid w:val="00F608B2"/>
    <w:rsid w:val="00F673B3"/>
    <w:rsid w:val="00F76EAB"/>
    <w:rsid w:val="00F91648"/>
    <w:rsid w:val="00F94CFA"/>
    <w:rsid w:val="00F956A1"/>
    <w:rsid w:val="00FA77E5"/>
    <w:rsid w:val="00FB16A2"/>
    <w:rsid w:val="00FB3F3A"/>
    <w:rsid w:val="00FB4D9A"/>
    <w:rsid w:val="00FB577B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50BD0"/>
    <w:pPr>
      <w:suppressAutoHyphens/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76D4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76D4C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1"/>
    <w:qFormat/>
    <w:rsid w:val="00876D4C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1E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E6D"/>
    <w:rPr>
      <w:rFonts w:ascii="Arial" w:eastAsia="Times New Roman" w:hAnsi="Arial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792F27"/>
    <w:pPr>
      <w:suppressAutoHyphens/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50BD0"/>
    <w:pPr>
      <w:suppressAutoHyphens/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76D4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76D4C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1"/>
    <w:qFormat/>
    <w:rsid w:val="00876D4C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1E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E6D"/>
    <w:rPr>
      <w:rFonts w:ascii="Arial" w:eastAsia="Times New Roman" w:hAnsi="Arial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792F27"/>
    <w:pPr>
      <w:suppressAutoHyphens/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E0A2-1656-4193-9DD9-62BD818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2024-04-02T21:36:00Z</cp:lastPrinted>
  <dcterms:created xsi:type="dcterms:W3CDTF">2024-04-02T21:18:00Z</dcterms:created>
  <dcterms:modified xsi:type="dcterms:W3CDTF">2024-04-02T21:36:00Z</dcterms:modified>
</cp:coreProperties>
</file>