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937B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937B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03F37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937B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03F37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03F37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937B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937B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937B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937B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10/2024 - </w:t>
      </w:r>
      <w:r w:rsidRPr="00322C9F">
        <w:rPr>
          <w:rFonts w:ascii="Times New Roman" w:hAnsi="Times New Roman"/>
          <w:b/>
          <w:szCs w:val="24"/>
        </w:rPr>
        <w:t>Proc. leg. nº 328/2024</w:t>
      </w:r>
    </w:p>
    <w:p w:rsidR="00322C9F" w:rsidRPr="00BB1EEA" w:rsidRDefault="005937B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TUNICO, VEIGA</w:t>
      </w:r>
    </w:p>
    <w:p w:rsidR="00330085" w:rsidRDefault="005937B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</w:t>
      </w:r>
      <w:r>
        <w:rPr>
          <w:rFonts w:ascii="Times New Roman" w:hAnsi="Times New Roman"/>
          <w:bCs/>
          <w:i/>
          <w:szCs w:val="24"/>
        </w:rPr>
        <w:t xml:space="preserve"> Municipal para que empenhe esforços juntamente com a Secretaria de Obras para realizar a pavimentação na Alameda Itatinga, no Bairro Joapiranga.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03F37" w:rsidRDefault="00F03F37" w:rsidP="00F03F3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03F37" w:rsidRDefault="00F03F37" w:rsidP="00F03F3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03F37" w:rsidRDefault="00F03F37" w:rsidP="00F03F3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F03F37" w:rsidRDefault="00F03F37" w:rsidP="00F03F3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F03F37" w:rsidRDefault="00F03F37" w:rsidP="00F03F3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F03F37" w:rsidRDefault="00F03F37" w:rsidP="00F03F3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F03F37" w:rsidP="00F03F3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B2" w:rsidRDefault="005937B2">
      <w:r>
        <w:separator/>
      </w:r>
    </w:p>
  </w:endnote>
  <w:endnote w:type="continuationSeparator" w:id="0">
    <w:p w:rsidR="005937B2" w:rsidRDefault="0059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937B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937B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B2" w:rsidRDefault="005937B2">
      <w:r>
        <w:separator/>
      </w:r>
    </w:p>
  </w:footnote>
  <w:footnote w:type="continuationSeparator" w:id="0">
    <w:p w:rsidR="005937B2" w:rsidRDefault="00593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937B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2358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937B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937B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937B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937B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0165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937B2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3F37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74EC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74EC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74ECA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B1BA-0261-4805-A316-90ED42B12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2024-02-08T12:53:00Z</dcterms:modified>
</cp:coreProperties>
</file>