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/>
          <w:color w:val="000000"/>
          <w:u w:val="single"/>
        </w:rPr>
      </w:pPr>
      <w:bookmarkStart w:id="0" w:name="_GoBack"/>
      <w:bookmarkEnd w:id="0"/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Pr="00505FD5">
        <w:rPr>
          <w:b/>
          <w:color w:val="000000"/>
          <w:u w:val="single"/>
        </w:rPr>
        <w:t>AUTÓGRAFO Nº 176/2023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/>
          <w:color w:val="000000"/>
          <w:u w:val="single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Pr="00505FD5">
        <w:rPr>
          <w:b/>
          <w:color w:val="000000"/>
          <w:u w:val="single"/>
        </w:rPr>
        <w:t xml:space="preserve">AO PROJETO DE LEI Nº </w:t>
      </w:r>
      <w:r>
        <w:rPr>
          <w:b/>
          <w:color w:val="000000"/>
          <w:u w:val="single"/>
        </w:rPr>
        <w:t>195/2022 (Substitutivo)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b/>
          <w:color w:val="000000"/>
        </w:rPr>
      </w:pP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>Institui a política municipal para garantir o acesso</w:t>
      </w:r>
      <w:r w:rsidR="00843604" w:rsidRPr="00505FD5">
        <w:rPr>
          <w:b/>
          <w:color w:val="000000"/>
        </w:rPr>
        <w:t xml:space="preserve"> ao diagnóstico precoce do Transtorno do Espectro Autista (TEA) e intervenção precoce para crianças de até 36 (trinta e seis) meses no âmbito do Município de Valinhos.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A CÂMARA MUNICIPAL DE VALINHOS</w:t>
      </w:r>
      <w:r w:rsidRPr="00505FD5">
        <w:rPr>
          <w:color w:val="000000"/>
        </w:rPr>
        <w:t xml:space="preserve">, Estado de São Paulo, no uso das atribuições que lhe são conferidas pelo artigo 8º da Lei Orgânica do Município, </w:t>
      </w:r>
      <w:r w:rsidRPr="00505FD5">
        <w:rPr>
          <w:b/>
          <w:color w:val="000000"/>
        </w:rPr>
        <w:t xml:space="preserve">APROVOU </w:t>
      </w:r>
      <w:r w:rsidRPr="00505FD5">
        <w:rPr>
          <w:color w:val="000000"/>
        </w:rPr>
        <w:t>e encaminha ao Poder Executivo Municipal, para sanção e promulgação, a seguinte Lei: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>Art. 1º.</w:t>
      </w:r>
      <w:r w:rsidRPr="00505FD5">
        <w:rPr>
          <w:b/>
          <w:color w:val="000000"/>
        </w:rPr>
        <w:t xml:space="preserve"> </w:t>
      </w:r>
      <w:r w:rsidR="00843604" w:rsidRPr="00505FD5">
        <w:rPr>
          <w:color w:val="000000"/>
        </w:rPr>
        <w:t>Fica instituída a política municipal para a garantia do acesso ao diagnóstico precoce,</w:t>
      </w:r>
      <w:r w:rsidR="00843604" w:rsidRPr="00505FD5">
        <w:rPr>
          <w:color w:val="000000"/>
        </w:rPr>
        <w:t xml:space="preserve"> ainda que não definitivo, do Transtorno do Espectro Autista (TEA), às crianças, desde o nascimento até os 36 meses, bem como à intervenção precoce para tratamento da criança.</w:t>
      </w: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color w:val="000000"/>
        </w:rPr>
        <w:tab/>
      </w:r>
      <w:r w:rsidRPr="00505FD5">
        <w:rPr>
          <w:color w:val="000000"/>
        </w:rPr>
        <w:tab/>
        <w:t xml:space="preserve">Parágrafo </w:t>
      </w:r>
      <w:r w:rsidR="00843604" w:rsidRPr="00505FD5">
        <w:rPr>
          <w:color w:val="000000"/>
        </w:rPr>
        <w:t xml:space="preserve">único. </w:t>
      </w:r>
      <w:r w:rsidR="00843604" w:rsidRPr="00505FD5">
        <w:rPr>
          <w:color w:val="000000"/>
        </w:rPr>
        <w:t>Para os efeitos desta Lei, é considerada</w:t>
      </w:r>
      <w:r w:rsidR="00843604" w:rsidRPr="00505FD5">
        <w:rPr>
          <w:color w:val="000000"/>
        </w:rPr>
        <w:t xml:space="preserve"> pessoa com TEA aquela </w:t>
      </w:r>
      <w:r w:rsidR="00843604" w:rsidRPr="00505FD5">
        <w:rPr>
          <w:color w:val="000000"/>
        </w:rPr>
        <w:t>portadora de síndrome clínica caracterizada na forma prevista com anomalia qualitativa constituída por característica global do desenvolvimento, conforme definido na classificação estatística internacional de doenças e problemas relacionados com a saúde (C</w:t>
      </w:r>
      <w:r w:rsidR="00843604" w:rsidRPr="00505FD5">
        <w:rPr>
          <w:color w:val="000000"/>
        </w:rPr>
        <w:t>ID) da Organização Mundial da Saúde (OMS), bem como definida na Lei Federal nº 12.764, de 27 de dezembro de 2012.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>Art. 2º.</w:t>
      </w:r>
      <w:r w:rsidRPr="00505FD5">
        <w:rPr>
          <w:b/>
          <w:color w:val="000000"/>
        </w:rPr>
        <w:t xml:space="preserve"> </w:t>
      </w:r>
      <w:r w:rsidR="00843604" w:rsidRPr="00505FD5">
        <w:rPr>
          <w:color w:val="000000"/>
        </w:rPr>
        <w:t>São objetivos da política municipal instituída por essa lei: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 xml:space="preserve">I </w:t>
      </w:r>
      <w:r w:rsidRPr="00505FD5">
        <w:rPr>
          <w:color w:val="000000"/>
        </w:rPr>
        <w:t>- Garantir que o público-alvo seja submetido a protocolos oficiais de</w:t>
      </w:r>
      <w:r w:rsidRPr="00505FD5">
        <w:rPr>
          <w:color w:val="000000"/>
        </w:rPr>
        <w:t xml:space="preserve"> diagnóstico precoce do TEA, tal qual o Protocolo do Estado de São Paulo de Diagnóstico Tratamento e Encaminhamento de Pacientes com Transtorno do Espectro Autista (TEA), com a finalidade de facilitar a detecção de risco para o seu desenvolvimento psíquico</w:t>
      </w:r>
      <w:r w:rsidRPr="00505FD5">
        <w:rPr>
          <w:color w:val="000000"/>
        </w:rPr>
        <w:t>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lastRenderedPageBreak/>
        <w:t>II</w:t>
      </w:r>
      <w:r w:rsidRPr="00505FD5">
        <w:rPr>
          <w:color w:val="000000"/>
        </w:rPr>
        <w:t xml:space="preserve"> - Incentivar o diagnóstico precoce do TEA;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>III</w:t>
      </w:r>
      <w:r w:rsidRPr="00505FD5">
        <w:rPr>
          <w:color w:val="000000"/>
        </w:rPr>
        <w:t xml:space="preserve"> - Garantir a intervenção precoce;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>IV</w:t>
      </w:r>
      <w:r w:rsidRPr="00505FD5">
        <w:rPr>
          <w:color w:val="000000"/>
        </w:rPr>
        <w:t xml:space="preserve"> - Promover a atenção integral às necessidades de saúde da pessoa com TEA, objetivando o diagnóstico precoce, o atendimento multiprofissional e o acesso a medicamentos e nutrientes;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 xml:space="preserve">V </w:t>
      </w:r>
      <w:r w:rsidR="00505FD5">
        <w:rPr>
          <w:color w:val="000000"/>
        </w:rPr>
        <w:t>-</w:t>
      </w:r>
      <w:r w:rsidRPr="00505FD5">
        <w:rPr>
          <w:color w:val="000000"/>
        </w:rPr>
        <w:t xml:space="preserve"> Promover a formação e a qualificação dos pediatras e dos profissionais</w:t>
      </w:r>
      <w:r w:rsidRPr="00505FD5">
        <w:rPr>
          <w:color w:val="000000"/>
        </w:rPr>
        <w:t xml:space="preserve"> da Atenção Primária à Saúde, dos profissionais da comunidade escolar das creches municipais, bem como dos demais servidores que atendam o público-alvo;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>VI</w:t>
      </w:r>
      <w:r w:rsidRPr="00505FD5">
        <w:rPr>
          <w:color w:val="000000"/>
        </w:rPr>
        <w:t xml:space="preserve"> - Divulgar e garantir o acesso às informações necessárias aos munícipes, por meio da afixação de car</w:t>
      </w:r>
      <w:r w:rsidRPr="00505FD5">
        <w:rPr>
          <w:color w:val="000000"/>
        </w:rPr>
        <w:t>tazes explicativos em repartições públicas, bem como da divulgação no site oficial da prefeitura, sobre a importância do diagnóstico e da intervenção precoces, também acerca da política pública municipal.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 xml:space="preserve">Art. 3º. </w:t>
      </w:r>
      <w:r w:rsidR="00843604" w:rsidRPr="00505FD5">
        <w:rPr>
          <w:color w:val="000000"/>
        </w:rPr>
        <w:t>Fica garantido o acesso a ações e serviços</w:t>
      </w:r>
      <w:r w:rsidR="00843604" w:rsidRPr="00505FD5">
        <w:rPr>
          <w:color w:val="000000"/>
        </w:rPr>
        <w:t xml:space="preserve"> de saúde, com vistas à atenção integral às necessidades de saúde da criança diagnosticada com TEA, ainda que de forma não definitiva, que incluirão, entre outros: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>a)</w:t>
      </w:r>
      <w:r w:rsidR="00505FD5" w:rsidRPr="00505FD5">
        <w:rPr>
          <w:color w:val="000000"/>
        </w:rPr>
        <w:t xml:space="preserve"> </w:t>
      </w:r>
      <w:r w:rsidRPr="00505FD5">
        <w:rPr>
          <w:color w:val="000000"/>
        </w:rPr>
        <w:t>O atendimento multiprofissional;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>b)</w:t>
      </w:r>
      <w:r w:rsidR="00505FD5" w:rsidRPr="00505FD5">
        <w:rPr>
          <w:color w:val="000000"/>
        </w:rPr>
        <w:t xml:space="preserve"> </w:t>
      </w:r>
      <w:r w:rsidRPr="00505FD5">
        <w:rPr>
          <w:color w:val="000000"/>
        </w:rPr>
        <w:t>A nutrição adequada e terapia nutricional;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>c)</w:t>
      </w:r>
      <w:r w:rsidR="00505FD5" w:rsidRPr="00505FD5">
        <w:rPr>
          <w:color w:val="000000"/>
        </w:rPr>
        <w:t xml:space="preserve"> </w:t>
      </w:r>
      <w:r w:rsidRPr="00505FD5">
        <w:rPr>
          <w:color w:val="000000"/>
        </w:rPr>
        <w:t>Os m</w:t>
      </w:r>
      <w:r w:rsidRPr="00505FD5">
        <w:rPr>
          <w:color w:val="000000"/>
        </w:rPr>
        <w:t>edicamentos necessários ao tratamento;</w:t>
      </w:r>
    </w:p>
    <w:p w:rsidR="00686638" w:rsidRPr="00505FD5" w:rsidRDefault="00843604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color w:val="000000"/>
        </w:rPr>
      </w:pPr>
      <w:r w:rsidRPr="00505FD5">
        <w:rPr>
          <w:color w:val="000000"/>
        </w:rPr>
        <w:t xml:space="preserve">d) </w:t>
      </w:r>
      <w:r w:rsidRPr="00505FD5">
        <w:rPr>
          <w:color w:val="000000"/>
        </w:rPr>
        <w:t>Informações que auxiliem no diagnóstico definitivo e no tratamento.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 xml:space="preserve">Art. 4º. </w:t>
      </w:r>
      <w:r w:rsidR="00843604" w:rsidRPr="00505FD5">
        <w:rPr>
          <w:color w:val="000000"/>
        </w:rPr>
        <w:t>Nos termos da Lei 12.764, de 27 de dezembro de 2012, o Município poderá estabelecer, a seu critério, convênios e termos de parceria com p</w:t>
      </w:r>
      <w:r w:rsidR="00843604" w:rsidRPr="00505FD5">
        <w:rPr>
          <w:color w:val="000000"/>
        </w:rPr>
        <w:t>essoas jurídicas de direito público ou privado, com o propósito de fazer cumprir uma ou mais das determinações desta Lei.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 xml:space="preserve">Art. 5º. </w:t>
      </w:r>
      <w:r w:rsidR="00843604" w:rsidRPr="00505FD5">
        <w:rPr>
          <w:color w:val="000000"/>
        </w:rPr>
        <w:t>As despesas com a execução da presente Lei correrão por conta de verba orçamentária própria.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686638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505FD5">
        <w:rPr>
          <w:b/>
          <w:color w:val="000000"/>
        </w:rPr>
        <w:lastRenderedPageBreak/>
        <w:tab/>
      </w:r>
      <w:r w:rsidRPr="00505FD5">
        <w:rPr>
          <w:b/>
          <w:color w:val="000000"/>
        </w:rPr>
        <w:tab/>
      </w:r>
      <w:r w:rsidR="00843604" w:rsidRPr="00505FD5">
        <w:rPr>
          <w:b/>
          <w:color w:val="000000"/>
        </w:rPr>
        <w:t xml:space="preserve">Art. 6º. </w:t>
      </w:r>
      <w:r w:rsidR="00843604" w:rsidRPr="00505FD5">
        <w:rPr>
          <w:color w:val="000000"/>
        </w:rPr>
        <w:t>Esta Lei entra em vigo</w:t>
      </w:r>
      <w:r w:rsidR="00843604" w:rsidRPr="00505FD5">
        <w:rPr>
          <w:color w:val="000000"/>
        </w:rPr>
        <w:t>r na data de sua publicação.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505FD5">
        <w:rPr>
          <w:color w:val="000000"/>
        </w:rPr>
        <w:tab/>
      </w:r>
      <w:r w:rsidRPr="00505FD5">
        <w:rPr>
          <w:color w:val="000000"/>
        </w:rPr>
        <w:tab/>
        <w:t>Câmara Municipal de Valinhos,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505FD5">
        <w:rPr>
          <w:color w:val="000000"/>
        </w:rPr>
        <w:tab/>
      </w:r>
      <w:r w:rsidRPr="00505FD5">
        <w:rPr>
          <w:color w:val="000000"/>
        </w:rPr>
        <w:tab/>
      </w:r>
      <w:proofErr w:type="gramStart"/>
      <w:r w:rsidRPr="00505FD5">
        <w:rPr>
          <w:color w:val="000000"/>
        </w:rPr>
        <w:t>aos</w:t>
      </w:r>
      <w:proofErr w:type="gramEnd"/>
      <w:r w:rsidRPr="00505FD5">
        <w:rPr>
          <w:color w:val="000000"/>
        </w:rPr>
        <w:t xml:space="preserve"> </w:t>
      </w:r>
      <w:r>
        <w:rPr>
          <w:color w:val="000000"/>
        </w:rPr>
        <w:t>12</w:t>
      </w:r>
      <w:r w:rsidRPr="00505FD5">
        <w:rPr>
          <w:color w:val="000000"/>
        </w:rPr>
        <w:t xml:space="preserve"> de dezembro de 2023.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Sidmar Rodrigo Toloi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Presidente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Simone Aparecida Bellini Marcatto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1ª Secretária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César Rocha Andrade da Silva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505FD5">
        <w:rPr>
          <w:b/>
          <w:color w:val="000000"/>
        </w:rPr>
        <w:tab/>
      </w:r>
      <w:r w:rsidRPr="00505FD5">
        <w:rPr>
          <w:b/>
          <w:color w:val="000000"/>
        </w:rPr>
        <w:tab/>
        <w:t>2º Secretário</w:t>
      </w: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505FD5" w:rsidRPr="00505FD5" w:rsidRDefault="00505FD5" w:rsidP="00505FD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505FD5">
        <w:rPr>
          <w:color w:val="000000"/>
        </w:rPr>
        <w:t xml:space="preserve">Projeto de Lei de iniciativa </w:t>
      </w:r>
      <w:r>
        <w:rPr>
          <w:color w:val="000000"/>
        </w:rPr>
        <w:t>dos vereadores André Leal Amaral, Alexandre Luiz Cordeiro Felix, Franklin Duarte de Lima, Marcelo Sussumu Yanachi Yoshida, Luiz Mayr Neto, Thiago Samasso e Simone Aparecida Bellini Marcatto</w:t>
      </w:r>
      <w:r w:rsidRPr="00505FD5">
        <w:rPr>
          <w:color w:val="000000"/>
        </w:rPr>
        <w:t>.</w:t>
      </w:r>
    </w:p>
    <w:sectPr w:rsidR="00505FD5" w:rsidRPr="00505FD5" w:rsidSect="00505F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4" w:rsidRDefault="00843604">
      <w:r>
        <w:separator/>
      </w:r>
    </w:p>
  </w:endnote>
  <w:endnote w:type="continuationSeparator" w:id="0">
    <w:p w:rsidR="00843604" w:rsidRDefault="008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D5" w:rsidRPr="00505FD5" w:rsidRDefault="00505FD5" w:rsidP="00505FD5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eastAsia="Times New Roman"/>
        <w:sz w:val="18"/>
        <w:szCs w:val="18"/>
        <w:lang w:eastAsia="pt-BR"/>
      </w:rPr>
    </w:pPr>
    <w:r w:rsidRPr="00505FD5">
      <w:rPr>
        <w:rFonts w:eastAsia="Times New Roman"/>
        <w:sz w:val="18"/>
        <w:szCs w:val="18"/>
        <w:lang w:eastAsia="pt-BR"/>
      </w:rPr>
      <w:t xml:space="preserve">Página </w:t>
    </w:r>
    <w:r w:rsidRPr="00505FD5">
      <w:rPr>
        <w:rFonts w:eastAsia="Times New Roman"/>
        <w:b/>
        <w:sz w:val="18"/>
        <w:szCs w:val="18"/>
        <w:lang w:eastAsia="pt-BR"/>
      </w:rPr>
      <w:fldChar w:fldCharType="begin"/>
    </w:r>
    <w:r w:rsidRPr="00505FD5">
      <w:rPr>
        <w:rFonts w:eastAsia="Times New Roman"/>
        <w:b/>
        <w:sz w:val="18"/>
        <w:szCs w:val="18"/>
        <w:lang w:eastAsia="pt-BR"/>
      </w:rPr>
      <w:instrText>PAGE  \* Arabic  \* MERGEFORMAT</w:instrText>
    </w:r>
    <w:r w:rsidRPr="00505FD5">
      <w:rPr>
        <w:rFonts w:eastAsia="Times New Roman"/>
        <w:b/>
        <w:sz w:val="18"/>
        <w:szCs w:val="18"/>
        <w:lang w:eastAsia="pt-BR"/>
      </w:rPr>
      <w:fldChar w:fldCharType="separate"/>
    </w:r>
    <w:r>
      <w:rPr>
        <w:rFonts w:eastAsia="Times New Roman"/>
        <w:b/>
        <w:noProof/>
        <w:sz w:val="18"/>
        <w:szCs w:val="18"/>
        <w:lang w:eastAsia="pt-BR"/>
      </w:rPr>
      <w:t>1</w:t>
    </w:r>
    <w:r w:rsidRPr="00505FD5">
      <w:rPr>
        <w:rFonts w:eastAsia="Times New Roman"/>
        <w:b/>
        <w:sz w:val="18"/>
        <w:szCs w:val="18"/>
        <w:lang w:eastAsia="pt-BR"/>
      </w:rPr>
      <w:fldChar w:fldCharType="end"/>
    </w:r>
    <w:r w:rsidRPr="00505FD5">
      <w:rPr>
        <w:rFonts w:eastAsia="Times New Roman"/>
        <w:sz w:val="18"/>
        <w:szCs w:val="18"/>
        <w:lang w:eastAsia="pt-BR"/>
      </w:rPr>
      <w:t xml:space="preserve"> de </w:t>
    </w:r>
    <w:r w:rsidRPr="00505FD5">
      <w:rPr>
        <w:rFonts w:eastAsia="Times New Roman"/>
        <w:b/>
        <w:sz w:val="18"/>
        <w:szCs w:val="18"/>
        <w:lang w:eastAsia="pt-BR"/>
      </w:rPr>
      <w:fldChar w:fldCharType="begin"/>
    </w:r>
    <w:r w:rsidRPr="00505FD5">
      <w:rPr>
        <w:rFonts w:eastAsia="Times New Roman"/>
        <w:b/>
        <w:sz w:val="18"/>
        <w:szCs w:val="18"/>
        <w:lang w:eastAsia="pt-BR"/>
      </w:rPr>
      <w:instrText>NUMPAGES  \* Arabic  \* MERGEFORMAT</w:instrText>
    </w:r>
    <w:r w:rsidRPr="00505FD5">
      <w:rPr>
        <w:rFonts w:eastAsia="Times New Roman"/>
        <w:b/>
        <w:sz w:val="18"/>
        <w:szCs w:val="18"/>
        <w:lang w:eastAsia="pt-BR"/>
      </w:rPr>
      <w:fldChar w:fldCharType="separate"/>
    </w:r>
    <w:r>
      <w:rPr>
        <w:rFonts w:eastAsia="Times New Roman"/>
        <w:b/>
        <w:noProof/>
        <w:sz w:val="18"/>
        <w:szCs w:val="18"/>
        <w:lang w:eastAsia="pt-BR"/>
      </w:rPr>
      <w:t>3</w:t>
    </w:r>
    <w:r w:rsidRPr="00505FD5">
      <w:rPr>
        <w:rFonts w:eastAsia="Times New Roman"/>
        <w:b/>
        <w:sz w:val="18"/>
        <w:szCs w:val="18"/>
        <w:lang w:eastAsia="pt-BR"/>
      </w:rPr>
      <w:fldChar w:fldCharType="end"/>
    </w:r>
  </w:p>
  <w:p w:rsidR="00505FD5" w:rsidRPr="00505FD5" w:rsidRDefault="00505FD5" w:rsidP="00505FD5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/>
        <w:color w:val="17365D"/>
        <w:sz w:val="17"/>
        <w:szCs w:val="17"/>
        <w:lang w:eastAsia="pt-BR"/>
      </w:rPr>
    </w:pPr>
    <w:r w:rsidRPr="00505FD5">
      <w:rPr>
        <w:rFonts w:eastAsia="Arial Unicode MS"/>
        <w:color w:val="17365D"/>
        <w:sz w:val="17"/>
        <w:szCs w:val="17"/>
        <w:lang w:eastAsia="pt-BR"/>
      </w:rPr>
      <w:t xml:space="preserve">Rua Ângelo Antônio </w:t>
    </w:r>
    <w:proofErr w:type="spellStart"/>
    <w:r w:rsidRPr="00505FD5">
      <w:rPr>
        <w:rFonts w:eastAsia="Arial Unicode MS"/>
        <w:color w:val="17365D"/>
        <w:sz w:val="17"/>
        <w:szCs w:val="17"/>
        <w:lang w:eastAsia="pt-BR"/>
      </w:rPr>
      <w:t>Schiavinato</w:t>
    </w:r>
    <w:proofErr w:type="spellEnd"/>
    <w:r w:rsidRPr="00505FD5">
      <w:rPr>
        <w:rFonts w:eastAsia="Arial Unicode MS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505FD5">
      <w:rPr>
        <w:rFonts w:eastAsia="Arial Unicode MS"/>
        <w:color w:val="17365D"/>
        <w:sz w:val="17"/>
        <w:szCs w:val="17"/>
        <w:lang w:eastAsia="pt-BR"/>
      </w:rPr>
      <w:t>SP</w:t>
    </w:r>
    <w:proofErr w:type="gramEnd"/>
  </w:p>
  <w:p w:rsidR="00505FD5" w:rsidRPr="00505FD5" w:rsidRDefault="00505FD5" w:rsidP="00505FD5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/>
        <w:color w:val="17365D"/>
        <w:sz w:val="17"/>
        <w:szCs w:val="17"/>
        <w:lang w:eastAsia="pt-BR"/>
      </w:rPr>
    </w:pPr>
    <w:proofErr w:type="gramStart"/>
    <w:r w:rsidRPr="00505FD5">
      <w:rPr>
        <w:rFonts w:eastAsia="Arial Unicode MS"/>
        <w:color w:val="17365D"/>
        <w:sz w:val="17"/>
        <w:szCs w:val="17"/>
        <w:lang w:eastAsia="pt-BR"/>
      </w:rPr>
      <w:t>PABX:</w:t>
    </w:r>
    <w:proofErr w:type="gramEnd"/>
    <w:r w:rsidRPr="00505FD5">
      <w:rPr>
        <w:rFonts w:eastAsia="Arial Unicode MS"/>
        <w:color w:val="17365D"/>
        <w:sz w:val="17"/>
        <w:szCs w:val="17"/>
        <w:lang w:eastAsia="pt-BR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38" w:rsidRDefault="0084360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505FD5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505FD5">
      <w:rPr>
        <w:b/>
        <w:noProof/>
        <w:color w:val="000000"/>
        <w:sz w:val="18"/>
        <w:szCs w:val="18"/>
      </w:rPr>
      <w:t>5</w:t>
    </w:r>
    <w:r>
      <w:rPr>
        <w:b/>
        <w:color w:val="000000"/>
        <w:sz w:val="18"/>
        <w:szCs w:val="18"/>
      </w:rPr>
      <w:fldChar w:fldCharType="end"/>
    </w:r>
  </w:p>
  <w:p w:rsidR="00686638" w:rsidRDefault="00843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proofErr w:type="spellStart"/>
    <w:r>
      <w:rPr>
        <w:color w:val="17365D"/>
        <w:sz w:val="17"/>
        <w:szCs w:val="17"/>
      </w:rPr>
      <w:t>Schiavinato</w:t>
    </w:r>
    <w:proofErr w:type="spellEnd"/>
    <w:r>
      <w:rPr>
        <w:color w:val="17365D"/>
        <w:sz w:val="17"/>
        <w:szCs w:val="17"/>
      </w:rPr>
      <w:t>, nº 59 - Residencial São Luiz - CEP 13270-470 - Valinhos-</w:t>
    </w:r>
    <w:proofErr w:type="gramStart"/>
    <w:r>
      <w:rPr>
        <w:color w:val="17365D"/>
        <w:sz w:val="17"/>
        <w:szCs w:val="17"/>
      </w:rPr>
      <w:t>SP</w:t>
    </w:r>
    <w:proofErr w:type="gramEnd"/>
  </w:p>
  <w:p w:rsidR="00686638" w:rsidRDefault="00843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proofErr w:type="gramStart"/>
    <w:r>
      <w:rPr>
        <w:color w:val="17365D"/>
        <w:sz w:val="17"/>
        <w:szCs w:val="17"/>
      </w:rPr>
      <w:t>PABX:</w:t>
    </w:r>
    <w:proofErr w:type="gramEnd"/>
    <w:r>
      <w:rPr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4" w:rsidRDefault="00843604">
      <w:r>
        <w:separator/>
      </w:r>
    </w:p>
  </w:footnote>
  <w:footnote w:type="continuationSeparator" w:id="0">
    <w:p w:rsidR="00843604" w:rsidRDefault="008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D5" w:rsidRPr="00505FD5" w:rsidRDefault="00505FD5" w:rsidP="00505FD5">
    <w:pPr>
      <w:tabs>
        <w:tab w:val="center" w:pos="4252"/>
        <w:tab w:val="right" w:pos="8504"/>
      </w:tabs>
      <w:spacing w:line="276" w:lineRule="auto"/>
      <w:ind w:left="1134"/>
      <w:jc w:val="right"/>
      <w:rPr>
        <w:rFonts w:eastAsia="Times New Roman"/>
        <w:sz w:val="18"/>
        <w:szCs w:val="18"/>
        <w:lang w:eastAsia="pt-BR"/>
      </w:rPr>
    </w:pPr>
    <w:r w:rsidRPr="00505FD5">
      <w:rPr>
        <w:rFonts w:eastAsia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C18B46" wp14:editId="6608D16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D5">
      <w:rPr>
        <w:rFonts w:eastAsia="Times New Roman"/>
        <w:noProof/>
        <w:sz w:val="18"/>
        <w:szCs w:val="18"/>
        <w:lang w:eastAsia="pt-BR"/>
      </w:rPr>
      <w:drawing>
        <wp:anchor distT="0" distB="0" distL="114300" distR="114300" simplePos="0" relativeHeight="251663360" behindDoc="0" locked="0" layoutInCell="1" allowOverlap="1" wp14:anchorId="7B560F24" wp14:editId="2F8FD72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D5">
      <w:rPr>
        <w:rFonts w:eastAsia="Times New Roman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eastAsia="Times New Roman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7219</w:t>
    </w:r>
    <w:r w:rsidRPr="00505FD5">
      <w:rPr>
        <w:rFonts w:eastAsia="Times New Roman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505FD5" w:rsidRPr="00505FD5" w:rsidRDefault="00505FD5" w:rsidP="00505FD5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5FD5" w:rsidRPr="00505FD5" w:rsidRDefault="00505FD5" w:rsidP="00505FD5">
    <w:pPr>
      <w:tabs>
        <w:tab w:val="center" w:pos="4252"/>
        <w:tab w:val="right" w:pos="8504"/>
      </w:tabs>
      <w:spacing w:line="276" w:lineRule="auto"/>
      <w:ind w:left="1134"/>
      <w:jc w:val="center"/>
      <w:rPr>
        <w:rFonts w:eastAsia="Times New Roman" w:cs="Times New Roman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5FD5" w:rsidRPr="00505FD5" w:rsidRDefault="00505FD5" w:rsidP="00505FD5">
    <w:pPr>
      <w:tabs>
        <w:tab w:val="center" w:pos="4252"/>
        <w:tab w:val="right" w:pos="8504"/>
      </w:tabs>
      <w:spacing w:line="276" w:lineRule="auto"/>
      <w:ind w:left="1134"/>
      <w:jc w:val="center"/>
      <w:rPr>
        <w:rFonts w:eastAsia="Times New Roman" w:cs="Times New Roman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5FD5">
      <w:rPr>
        <w:rFonts w:eastAsia="Times New Roman" w:cs="Times New Roman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5FD5" w:rsidRPr="00505FD5" w:rsidRDefault="00505FD5" w:rsidP="00505FD5">
    <w:pPr>
      <w:tabs>
        <w:tab w:val="center" w:pos="4252"/>
        <w:tab w:val="right" w:pos="8504"/>
      </w:tabs>
      <w:ind w:left="1134"/>
      <w:jc w:val="center"/>
      <w:rPr>
        <w:rFonts w:eastAsia="Times New Roman" w:cs="Times New Roman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5FD5">
      <w:rPr>
        <w:rFonts w:eastAsia="Times New Roman" w:cs="Times New Roman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05FD5" w:rsidRPr="00505FD5" w:rsidRDefault="00505FD5" w:rsidP="00505FD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28"/>
        <w:lang w:eastAsia="pt-BR"/>
      </w:rPr>
    </w:pPr>
  </w:p>
  <w:p w:rsidR="00505FD5" w:rsidRPr="00505FD5" w:rsidRDefault="00505FD5" w:rsidP="00505FD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28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38" w:rsidRDefault="00843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0" distR="0" simplePos="0" relativeHeight="251660288" behindDoc="1" locked="0" layoutInCell="1" allowOverlap="1" wp14:anchorId="54330EF2" wp14:editId="45D1416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508687" name="image1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7C66D40" wp14:editId="6259F482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217793" name="image2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638" w:rsidRDefault="00843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Proc. Leg. nº 7219/2023</w:t>
    </w:r>
  </w:p>
  <w:p w:rsidR="00686638" w:rsidRDefault="00686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686638" w:rsidRDefault="00686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86638" w:rsidRDefault="00843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86638" w:rsidRDefault="00843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</w:t>
    </w:r>
    <w:r>
      <w:rPr>
        <w:b/>
        <w:color w:val="5F497A"/>
        <w:sz w:val="22"/>
        <w:szCs w:val="22"/>
      </w:rPr>
      <w:t xml:space="preserve"> PAULO</w:t>
    </w:r>
  </w:p>
  <w:p w:rsidR="00686638" w:rsidRDefault="00686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686638" w:rsidRDefault="00686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86638" w:rsidRDefault="00686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86638" w:rsidRDefault="00843604">
    <w:pP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smallCaps/>
        <w:sz w:val="28"/>
        <w:szCs w:val="28"/>
      </w:rPr>
      <w:t>SUBSTITUTIVO AO Projeto de Lei nº 195/2022</w:t>
    </w:r>
  </w:p>
  <w:p w:rsidR="00686638" w:rsidRDefault="00686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38"/>
    <w:rsid w:val="00505FD5"/>
    <w:rsid w:val="00686638"/>
    <w:rsid w:val="008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0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FD5"/>
  </w:style>
  <w:style w:type="paragraph" w:styleId="Rodap">
    <w:name w:val="footer"/>
    <w:basedOn w:val="Normal"/>
    <w:link w:val="RodapChar"/>
    <w:uiPriority w:val="99"/>
    <w:unhideWhenUsed/>
    <w:rsid w:val="0050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0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FD5"/>
  </w:style>
  <w:style w:type="paragraph" w:styleId="Rodap">
    <w:name w:val="footer"/>
    <w:basedOn w:val="Normal"/>
    <w:link w:val="RodapChar"/>
    <w:uiPriority w:val="99"/>
    <w:unhideWhenUsed/>
    <w:rsid w:val="0050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</cp:revision>
  <cp:lastPrinted>2023-11-10T19:18:00Z</cp:lastPrinted>
  <dcterms:created xsi:type="dcterms:W3CDTF">2023-12-19T16:57:00Z</dcterms:created>
  <dcterms:modified xsi:type="dcterms:W3CDTF">2023-12-19T16:58:00Z</dcterms:modified>
</cp:coreProperties>
</file>