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1405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5878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7688/2023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416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7688/2023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63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Acrescenta inciso XXVI, XXVII, XXVIII e XXIX  ao artigo 226 do Projeto, que “Institui o Plano Diretor Municipal de Valinhos e dá outras providências”. 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150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