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7457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916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9607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IX e XIII e inclui o Inciso XXVII e o parágrafo único, todos do Art. 35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78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