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4227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6816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6921/2023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0041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6921/2023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33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 alínea “h” ao inciso IV do Art. 116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9256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