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7134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7465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538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141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