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4718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3800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6902/2023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740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6902/2023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14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Adiciona Seção IV e Art. 163 no Capítulo III e renumera seguintes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5667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