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2788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8230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6104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13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inciso IV do Art. 26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6492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