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779B8" w:rsidRPr="004D5E96" w:rsidP="00A779B8">
      <w:pPr>
        <w:pStyle w:val="Default"/>
        <w:jc w:val="both"/>
        <w:rPr>
          <w:rFonts w:eastAsia="Times New Roman" w:asciiTheme="minorHAnsi" w:hAnsiTheme="minorHAnsi" w:cstheme="minorHAnsi"/>
          <w:bCs/>
          <w:color w:val="auto"/>
          <w:sz w:val="22"/>
          <w:szCs w:val="22"/>
        </w:rPr>
      </w:pPr>
      <w:r w:rsidRPr="004D5E96">
        <w:rPr>
          <w:rFonts w:asciiTheme="minorHAnsi" w:hAnsiTheme="minorHAnsi" w:cstheme="minorHAnsi"/>
          <w:b/>
          <w:color w:val="auto"/>
          <w:sz w:val="22"/>
          <w:szCs w:val="22"/>
        </w:rPr>
        <w:t>Parecer Jurídico nº</w:t>
      </w:r>
      <w:r w:rsidRPr="004D5E96" w:rsidR="00304AB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4D5E96" w:rsidR="00081A29"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  <w:r w:rsidRPr="004D5E96" w:rsidR="00E76020"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  <w:r w:rsidR="002B38F0">
        <w:rPr>
          <w:rFonts w:asciiTheme="minorHAnsi" w:hAnsiTheme="minorHAnsi" w:cstheme="minorHAnsi"/>
          <w:b/>
          <w:color w:val="auto"/>
          <w:sz w:val="22"/>
          <w:szCs w:val="22"/>
        </w:rPr>
        <w:t>8</w:t>
      </w:r>
      <w:r w:rsidRPr="004D5E96">
        <w:rPr>
          <w:rFonts w:asciiTheme="minorHAnsi" w:hAnsiTheme="minorHAnsi" w:cstheme="minorHAnsi"/>
          <w:b/>
          <w:color w:val="auto"/>
          <w:sz w:val="22"/>
          <w:szCs w:val="22"/>
        </w:rPr>
        <w:t>/202</w:t>
      </w:r>
      <w:r w:rsidRPr="004D5E96" w:rsidR="00473A76">
        <w:rPr>
          <w:rFonts w:asciiTheme="minorHAnsi" w:hAnsiTheme="minorHAnsi" w:cstheme="minorHAnsi"/>
          <w:b/>
          <w:color w:val="auto"/>
          <w:sz w:val="22"/>
          <w:szCs w:val="22"/>
        </w:rPr>
        <w:t>3</w:t>
      </w:r>
      <w:r w:rsidRPr="004D5E96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:rsidR="00200A82" w:rsidRPr="004D5E96" w:rsidP="00473A76">
      <w:pPr>
        <w:spacing w:after="0" w:line="240" w:lineRule="auto"/>
        <w:jc w:val="both"/>
        <w:rPr>
          <w:rFonts w:eastAsia="Calibri" w:asciiTheme="minorHAnsi" w:hAnsiTheme="minorHAnsi" w:cstheme="minorHAnsi"/>
          <w:sz w:val="22"/>
          <w:szCs w:val="22"/>
        </w:rPr>
      </w:pPr>
      <w:r w:rsidRPr="004D5E96">
        <w:rPr>
          <w:rFonts w:asciiTheme="minorHAnsi" w:hAnsiTheme="minorHAnsi" w:cstheme="minorHAnsi"/>
          <w:b/>
          <w:bCs/>
          <w:sz w:val="22"/>
          <w:szCs w:val="22"/>
        </w:rPr>
        <w:t xml:space="preserve">Assunto: </w:t>
      </w:r>
      <w:r w:rsidR="002B38F0">
        <w:rPr>
          <w:rFonts w:asciiTheme="minorHAnsi" w:hAnsiTheme="minorHAnsi" w:cstheme="minorHAnsi"/>
          <w:b/>
          <w:bCs/>
          <w:sz w:val="22"/>
          <w:szCs w:val="22"/>
        </w:rPr>
        <w:t xml:space="preserve">Subemenda </w:t>
      </w:r>
      <w:r w:rsidR="002B38F0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4D5E96" w:rsidR="00562DDE">
        <w:rPr>
          <w:rFonts w:asciiTheme="minorHAnsi" w:hAnsiTheme="minorHAnsi" w:cstheme="minorHAnsi"/>
          <w:b/>
          <w:bCs/>
          <w:sz w:val="22"/>
          <w:szCs w:val="22"/>
        </w:rPr>
        <w:t xml:space="preserve"> à </w:t>
      </w:r>
      <w:r w:rsidRPr="004D5E96" w:rsidR="00C34EFF">
        <w:rPr>
          <w:rFonts w:asciiTheme="minorHAnsi" w:hAnsiTheme="minorHAnsi" w:cstheme="minorHAnsi"/>
          <w:b/>
          <w:bCs/>
          <w:sz w:val="22"/>
          <w:szCs w:val="22"/>
        </w:rPr>
        <w:t xml:space="preserve">Emenda </w:t>
      </w:r>
      <w:r w:rsidRPr="004D5E96" w:rsidR="00DF3609">
        <w:rPr>
          <w:rFonts w:asciiTheme="minorHAnsi" w:hAnsiTheme="minorHAnsi" w:cstheme="minorHAnsi"/>
          <w:b/>
          <w:bCs/>
          <w:sz w:val="22"/>
          <w:szCs w:val="22"/>
        </w:rPr>
        <w:t>17</w:t>
      </w:r>
      <w:r w:rsidRPr="004D5E96" w:rsidR="00A779B8">
        <w:rPr>
          <w:rFonts w:asciiTheme="minorHAnsi" w:hAnsiTheme="minorHAnsi" w:cstheme="minorHAnsi"/>
          <w:b/>
          <w:bCs/>
          <w:sz w:val="22"/>
          <w:szCs w:val="22"/>
        </w:rPr>
        <w:t xml:space="preserve"> ao</w:t>
      </w:r>
      <w:r w:rsidRPr="004D5E96" w:rsidR="00E7602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5E96" w:rsidR="00FC140B">
        <w:rPr>
          <w:rFonts w:asciiTheme="minorHAnsi" w:hAnsiTheme="minorHAnsi" w:cstheme="minorHAnsi"/>
          <w:b/>
          <w:bCs/>
          <w:sz w:val="22"/>
          <w:szCs w:val="22"/>
        </w:rPr>
        <w:t xml:space="preserve">Projeto de Lei nº </w:t>
      </w:r>
      <w:r w:rsidRPr="004D5E96" w:rsidR="001E3DC8">
        <w:rPr>
          <w:rFonts w:asciiTheme="minorHAnsi" w:hAnsiTheme="minorHAnsi" w:cstheme="minorHAnsi"/>
          <w:b/>
          <w:bCs/>
          <w:sz w:val="22"/>
          <w:szCs w:val="22"/>
        </w:rPr>
        <w:t>186</w:t>
      </w:r>
      <w:r w:rsidRPr="004D5E96" w:rsidR="001604ED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Pr="004D5E9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4D5E96" w:rsidR="000368DD">
        <w:rPr>
          <w:rFonts w:asciiTheme="minorHAnsi" w:hAnsiTheme="minorHAnsi" w:cstheme="minorHAnsi"/>
          <w:bCs/>
          <w:sz w:val="22"/>
          <w:szCs w:val="22"/>
        </w:rPr>
        <w:t xml:space="preserve">que </w:t>
      </w:r>
      <w:r w:rsidRPr="004D5E96" w:rsidR="000368DD">
        <w:rPr>
          <w:rFonts w:eastAsia="Calibri" w:asciiTheme="minorHAnsi" w:hAnsiTheme="minorHAnsi" w:cstheme="minorHAnsi"/>
          <w:sz w:val="22"/>
          <w:szCs w:val="22"/>
        </w:rPr>
        <w:t>“</w:t>
      </w:r>
      <w:r w:rsidRPr="004D5E96" w:rsidR="001E3DC8">
        <w:rPr>
          <w:rFonts w:eastAsia="Calibri" w:asciiTheme="minorHAnsi" w:hAnsiTheme="minorHAnsi" w:cstheme="minorHAnsi"/>
          <w:i/>
          <w:sz w:val="22"/>
          <w:szCs w:val="22"/>
        </w:rPr>
        <w:t>dispõe sobre a Lei de Uso e Ocupação do Solo de Valinhos e dá outras providências. (Mens. 65/22)</w:t>
      </w:r>
      <w:r w:rsidRPr="004D5E96" w:rsidR="0071039A">
        <w:rPr>
          <w:rFonts w:eastAsia="Calibri" w:asciiTheme="minorHAnsi" w:hAnsiTheme="minorHAnsi" w:cstheme="minorHAnsi"/>
          <w:sz w:val="22"/>
          <w:szCs w:val="22"/>
        </w:rPr>
        <w:t>”</w:t>
      </w:r>
      <w:r w:rsidRPr="004D5E96">
        <w:rPr>
          <w:rFonts w:eastAsia="Calibri" w:asciiTheme="minorHAnsi" w:hAnsiTheme="minorHAnsi" w:cstheme="minorHAnsi"/>
          <w:sz w:val="22"/>
          <w:szCs w:val="22"/>
        </w:rPr>
        <w:t>.</w:t>
      </w:r>
    </w:p>
    <w:p w:rsidR="00A779B8" w:rsidRPr="004D5E96" w:rsidP="0023693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5E96">
        <w:rPr>
          <w:rFonts w:asciiTheme="minorHAnsi" w:hAnsiTheme="minorHAnsi" w:cstheme="minorHAnsi"/>
          <w:b/>
          <w:bCs/>
          <w:sz w:val="22"/>
          <w:szCs w:val="22"/>
        </w:rPr>
        <w:t>Emenda de a</w:t>
      </w:r>
      <w:r w:rsidRPr="004D5E96" w:rsidR="0023693B">
        <w:rPr>
          <w:rFonts w:asciiTheme="minorHAnsi" w:hAnsiTheme="minorHAnsi" w:cstheme="minorHAnsi"/>
          <w:b/>
          <w:bCs/>
          <w:sz w:val="22"/>
          <w:szCs w:val="22"/>
        </w:rPr>
        <w:t>utoria</w:t>
      </w:r>
      <w:r w:rsidR="00222F8A">
        <w:rPr>
          <w:rFonts w:asciiTheme="minorHAnsi" w:hAnsiTheme="minorHAnsi" w:cstheme="minorHAnsi"/>
          <w:b/>
          <w:bCs/>
          <w:sz w:val="22"/>
          <w:szCs w:val="22"/>
        </w:rPr>
        <w:t xml:space="preserve"> do Vereador Henrique Conti</w:t>
      </w:r>
      <w:r w:rsidRPr="004D5E96" w:rsidR="007B2F3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A779B8" w:rsidRPr="004D5E96" w:rsidP="00A779B8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</w:p>
    <w:p w:rsidR="000F259D" w:rsidRPr="004D5E96" w:rsidP="00A779B8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</w:p>
    <w:p w:rsidR="00A779B8" w:rsidRPr="004D5E96" w:rsidP="00A779B8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4D5E96">
        <w:rPr>
          <w:rFonts w:asciiTheme="minorHAnsi" w:hAnsiTheme="minorHAnsi" w:cstheme="minorHAnsi"/>
          <w:b/>
          <w:i/>
          <w:color w:val="auto"/>
          <w:sz w:val="22"/>
          <w:szCs w:val="22"/>
        </w:rPr>
        <w:t>À Comissão de Justiça e Redação,</w:t>
      </w:r>
    </w:p>
    <w:p w:rsidR="00A779B8" w:rsidRPr="004D5E96" w:rsidP="00A779B8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4D5E96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Exmo. </w:t>
      </w:r>
      <w:r w:rsidRPr="004D5E96" w:rsidR="00473A76">
        <w:rPr>
          <w:rFonts w:asciiTheme="minorHAnsi" w:hAnsiTheme="minorHAnsi" w:cstheme="minorHAnsi"/>
          <w:b/>
          <w:i/>
          <w:color w:val="auto"/>
          <w:sz w:val="22"/>
          <w:szCs w:val="22"/>
        </w:rPr>
        <w:t>Sr.</w:t>
      </w:r>
      <w:r w:rsidRPr="004D5E96" w:rsidR="00473A76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</w:t>
      </w:r>
      <w:r w:rsidRPr="004D5E96">
        <w:rPr>
          <w:rFonts w:asciiTheme="minorHAnsi" w:hAnsiTheme="minorHAnsi" w:cstheme="minorHAnsi"/>
          <w:b/>
          <w:i/>
          <w:color w:val="auto"/>
          <w:sz w:val="22"/>
          <w:szCs w:val="22"/>
        </w:rPr>
        <w:t>Presidente</w:t>
      </w:r>
      <w:r w:rsidRPr="004D5E96" w:rsidR="00473A76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Vereador Gabriel Bueno</w:t>
      </w:r>
      <w:r w:rsidRPr="004D5E96">
        <w:rPr>
          <w:rFonts w:asciiTheme="minorHAnsi" w:hAnsiTheme="minorHAnsi" w:cstheme="minorHAnsi"/>
          <w:b/>
          <w:i/>
          <w:color w:val="auto"/>
          <w:sz w:val="22"/>
          <w:szCs w:val="22"/>
        </w:rPr>
        <w:t>.</w:t>
      </w:r>
    </w:p>
    <w:p w:rsidR="00A779B8" w:rsidRPr="004D5E96" w:rsidP="00A779B8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</w:p>
    <w:p w:rsidR="00A779B8" w:rsidRPr="004D5E96" w:rsidP="00A779B8">
      <w:pPr>
        <w:pStyle w:val="Default"/>
        <w:spacing w:after="12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3693B" w:rsidRPr="004D5E96" w:rsidP="00C34EFF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5E96">
        <w:rPr>
          <w:rFonts w:asciiTheme="minorHAnsi" w:hAnsiTheme="minorHAnsi" w:cstheme="minorHAnsi"/>
          <w:color w:val="auto"/>
          <w:sz w:val="22"/>
          <w:szCs w:val="22"/>
        </w:rPr>
        <w:t xml:space="preserve">Trata-se de parecer jurídico relativo à </w:t>
      </w:r>
      <w:r w:rsidRPr="004D5E96" w:rsidR="00562DDE">
        <w:rPr>
          <w:rFonts w:asciiTheme="minorHAnsi" w:hAnsiTheme="minorHAnsi" w:cstheme="minorHAnsi"/>
          <w:color w:val="auto"/>
          <w:sz w:val="22"/>
          <w:szCs w:val="22"/>
        </w:rPr>
        <w:t>sub</w:t>
      </w:r>
      <w:r w:rsidRPr="004D5E96">
        <w:rPr>
          <w:rFonts w:asciiTheme="minorHAnsi" w:hAnsiTheme="minorHAnsi" w:cstheme="minorHAnsi"/>
          <w:color w:val="auto"/>
          <w:sz w:val="22"/>
          <w:szCs w:val="22"/>
        </w:rPr>
        <w:t>emenda em epígrafe que</w:t>
      </w:r>
      <w:r w:rsidRPr="004D5E96" w:rsidR="00473A76">
        <w:rPr>
          <w:rFonts w:asciiTheme="minorHAnsi" w:hAnsiTheme="minorHAnsi" w:cstheme="minorHAnsi"/>
          <w:color w:val="auto"/>
          <w:sz w:val="22"/>
          <w:szCs w:val="22"/>
        </w:rPr>
        <w:t xml:space="preserve"> tenciona</w:t>
      </w:r>
      <w:r w:rsidRPr="004D5E96" w:rsidR="00E760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D5E96" w:rsidR="00AE3CC5">
        <w:rPr>
          <w:rFonts w:asciiTheme="minorHAnsi" w:hAnsiTheme="minorHAnsi" w:cstheme="minorHAnsi"/>
          <w:color w:val="auto"/>
          <w:sz w:val="22"/>
          <w:szCs w:val="22"/>
        </w:rPr>
        <w:t>alterar a Emenda 17 ao</w:t>
      </w:r>
      <w:r w:rsidRPr="004D5E96" w:rsidR="000368DD">
        <w:rPr>
          <w:rFonts w:asciiTheme="minorHAnsi" w:hAnsiTheme="minorHAnsi" w:cstheme="minorHAnsi"/>
          <w:color w:val="auto"/>
          <w:sz w:val="22"/>
          <w:szCs w:val="22"/>
        </w:rPr>
        <w:t xml:space="preserve"> Projeto de Lei </w:t>
      </w:r>
      <w:r w:rsidRPr="004D5E96" w:rsidR="001E3DC8">
        <w:rPr>
          <w:rFonts w:asciiTheme="minorHAnsi" w:hAnsiTheme="minorHAnsi" w:cstheme="minorHAnsi"/>
          <w:color w:val="auto"/>
          <w:sz w:val="22"/>
          <w:szCs w:val="22"/>
        </w:rPr>
        <w:t>186</w:t>
      </w:r>
      <w:r w:rsidRPr="004D5E96" w:rsidR="000368DD">
        <w:rPr>
          <w:rFonts w:asciiTheme="minorHAnsi" w:hAnsiTheme="minorHAnsi" w:cstheme="minorHAnsi"/>
          <w:color w:val="auto"/>
          <w:sz w:val="22"/>
          <w:szCs w:val="22"/>
        </w:rPr>
        <w:t>/202</w:t>
      </w:r>
      <w:r w:rsidRPr="004D5E96" w:rsidR="00D7536E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4D5E96" w:rsidR="000368DD">
        <w:rPr>
          <w:rFonts w:asciiTheme="minorHAnsi" w:hAnsiTheme="minorHAnsi" w:cstheme="minorHAnsi"/>
          <w:color w:val="auto"/>
          <w:sz w:val="22"/>
          <w:szCs w:val="22"/>
        </w:rPr>
        <w:t xml:space="preserve">, que </w:t>
      </w:r>
      <w:r w:rsidRPr="004D5E96" w:rsidR="000368DD">
        <w:rPr>
          <w:rFonts w:asciiTheme="minorHAnsi" w:hAnsiTheme="minorHAnsi" w:cstheme="minorHAnsi"/>
          <w:i/>
          <w:color w:val="auto"/>
          <w:sz w:val="22"/>
          <w:szCs w:val="22"/>
        </w:rPr>
        <w:t>“</w:t>
      </w:r>
      <w:r w:rsidRPr="004D5E96" w:rsidR="001E3DC8">
        <w:rPr>
          <w:rFonts w:asciiTheme="minorHAnsi" w:hAnsiTheme="minorHAnsi" w:cstheme="minorHAnsi"/>
          <w:i/>
          <w:color w:val="auto"/>
          <w:sz w:val="22"/>
          <w:szCs w:val="22"/>
        </w:rPr>
        <w:t>dispõe sobre a Lei de Uso e Ocupação do Solo de Valinhos e dá outras providências. (Mens. 65/22)</w:t>
      </w:r>
      <w:r w:rsidRPr="004D5E96" w:rsidR="00D7536E">
        <w:rPr>
          <w:rFonts w:asciiTheme="minorHAnsi" w:hAnsiTheme="minorHAnsi" w:cstheme="minorHAnsi"/>
          <w:i/>
          <w:color w:val="auto"/>
          <w:sz w:val="22"/>
          <w:szCs w:val="22"/>
        </w:rPr>
        <w:t>”</w:t>
      </w:r>
      <w:r w:rsidRPr="004D5E96" w:rsidR="00473A76">
        <w:rPr>
          <w:rFonts w:asciiTheme="minorHAnsi" w:hAnsiTheme="minorHAnsi" w:cstheme="minorHAnsi"/>
          <w:i/>
          <w:color w:val="auto"/>
          <w:sz w:val="22"/>
          <w:szCs w:val="22"/>
        </w:rPr>
        <w:t>,</w:t>
      </w:r>
      <w:r w:rsidRPr="004D5E96" w:rsidR="00567D30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Pr="004D5E96" w:rsidR="00473A76">
        <w:rPr>
          <w:rFonts w:asciiTheme="minorHAnsi" w:hAnsiTheme="minorHAnsi" w:cstheme="minorHAnsi"/>
          <w:color w:val="auto"/>
          <w:sz w:val="22"/>
          <w:szCs w:val="22"/>
        </w:rPr>
        <w:t>nos seguintes termos:</w:t>
      </w:r>
    </w:p>
    <w:p w:rsidR="002B38F0" w:rsidP="00A2581B">
      <w:pPr>
        <w:pStyle w:val="Default"/>
        <w:tabs>
          <w:tab w:val="left" w:pos="2055"/>
        </w:tabs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2B38F0">
        <w:rPr>
          <w:rFonts w:asciiTheme="minorHAnsi" w:hAnsiTheme="minorHAnsi" w:cstheme="minorHAnsi"/>
          <w:i/>
          <w:color w:val="auto"/>
          <w:sz w:val="22"/>
          <w:szCs w:val="22"/>
        </w:rPr>
        <w:t xml:space="preserve">Art. 1º. É alterado o Mapa de </w:t>
      </w:r>
      <w:r w:rsidRPr="002B38F0">
        <w:rPr>
          <w:rFonts w:asciiTheme="minorHAnsi" w:hAnsiTheme="minorHAnsi" w:cstheme="minorHAnsi"/>
          <w:i/>
          <w:color w:val="auto"/>
          <w:sz w:val="22"/>
          <w:szCs w:val="22"/>
        </w:rPr>
        <w:t>sobremacrozoneamento</w:t>
      </w:r>
      <w:r w:rsidRPr="002B38F0">
        <w:rPr>
          <w:rFonts w:asciiTheme="minorHAnsi" w:hAnsiTheme="minorHAnsi" w:cstheme="minorHAnsi"/>
          <w:i/>
          <w:color w:val="auto"/>
          <w:sz w:val="22"/>
          <w:szCs w:val="22"/>
        </w:rPr>
        <w:t xml:space="preserve"> da Emenda 17, Anexo II do PL 186/2022, suprimindo parte da MDO4 (Macrozona de Desenvolvimento Orientado </w:t>
      </w:r>
      <w:r w:rsidRPr="002B38F0">
        <w:rPr>
          <w:rFonts w:asciiTheme="minorHAnsi" w:hAnsiTheme="minorHAnsi" w:cstheme="minorHAnsi"/>
          <w:i/>
          <w:color w:val="auto"/>
          <w:sz w:val="22"/>
          <w:szCs w:val="22"/>
        </w:rPr>
        <w:t>4</w:t>
      </w:r>
      <w:r w:rsidRPr="002B38F0">
        <w:rPr>
          <w:rFonts w:asciiTheme="minorHAnsi" w:hAnsiTheme="minorHAnsi" w:cstheme="minorHAnsi"/>
          <w:i/>
          <w:color w:val="auto"/>
          <w:sz w:val="22"/>
          <w:szCs w:val="22"/>
        </w:rPr>
        <w:t xml:space="preserve">) da região dos bairros Macuco e Reforma Agrária. </w:t>
      </w:r>
    </w:p>
    <w:p w:rsidR="002B38F0" w:rsidP="00A2581B">
      <w:pPr>
        <w:pStyle w:val="Default"/>
        <w:tabs>
          <w:tab w:val="left" w:pos="2055"/>
        </w:tabs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567D30" w:rsidRPr="002B38F0" w:rsidP="00A2581B">
      <w:pPr>
        <w:pStyle w:val="Default"/>
        <w:tabs>
          <w:tab w:val="left" w:pos="2055"/>
        </w:tabs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2B38F0">
        <w:rPr>
          <w:rFonts w:asciiTheme="minorHAnsi" w:hAnsiTheme="minorHAnsi" w:cstheme="minorHAnsi"/>
          <w:i/>
          <w:color w:val="auto"/>
          <w:sz w:val="22"/>
          <w:szCs w:val="22"/>
        </w:rPr>
        <w:t xml:space="preserve">Art. 2º. As áreas suprimidas da MDO4 (Macrozona de Desenvolvimento Orientado </w:t>
      </w:r>
      <w:r w:rsidRPr="002B38F0">
        <w:rPr>
          <w:rFonts w:asciiTheme="minorHAnsi" w:hAnsiTheme="minorHAnsi" w:cstheme="minorHAnsi"/>
          <w:i/>
          <w:color w:val="auto"/>
          <w:sz w:val="22"/>
          <w:szCs w:val="22"/>
        </w:rPr>
        <w:t>4</w:t>
      </w:r>
      <w:r w:rsidRPr="002B38F0">
        <w:rPr>
          <w:rFonts w:asciiTheme="minorHAnsi" w:hAnsiTheme="minorHAnsi" w:cstheme="minorHAnsi"/>
          <w:i/>
          <w:color w:val="auto"/>
          <w:sz w:val="22"/>
          <w:szCs w:val="22"/>
        </w:rPr>
        <w:t>) passam a ser MDRS (Macrozona de Desenvolvimento Rural Sustentável), conforme mapa Anexo.</w:t>
      </w:r>
    </w:p>
    <w:p w:rsidR="002B38F0" w:rsidRPr="004D5E96" w:rsidP="00A2581B">
      <w:pPr>
        <w:pStyle w:val="Default"/>
        <w:tabs>
          <w:tab w:val="left" w:pos="2055"/>
        </w:tabs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</w:p>
    <w:p w:rsidR="00A2581B" w:rsidRPr="004D5E96" w:rsidP="00A2581B">
      <w:pPr>
        <w:pStyle w:val="Default"/>
        <w:spacing w:line="360" w:lineRule="auto"/>
        <w:ind w:firstLine="22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5E96">
        <w:rPr>
          <w:rFonts w:asciiTheme="minorHAnsi" w:hAnsiTheme="minorHAnsi" w:cstheme="minorHAnsi"/>
          <w:color w:val="auto"/>
          <w:sz w:val="22"/>
          <w:szCs w:val="22"/>
        </w:rPr>
        <w:t>Do mesmo modo, vejamos as alterações propostas pela Emenda 17:</w:t>
      </w:r>
    </w:p>
    <w:tbl>
      <w:tblPr>
        <w:tblStyle w:val="TableGrid"/>
        <w:tblW w:w="8613" w:type="dxa"/>
        <w:tblLook w:val="04A0"/>
      </w:tblPr>
      <w:tblGrid>
        <w:gridCol w:w="4077"/>
        <w:gridCol w:w="4536"/>
      </w:tblGrid>
      <w:tr w:rsidTr="00F17571">
        <w:tblPrEx>
          <w:tblW w:w="8613" w:type="dxa"/>
          <w:tblLook w:val="04A0"/>
        </w:tblPrEx>
        <w:tc>
          <w:tcPr>
            <w:tcW w:w="4077" w:type="dxa"/>
            <w:vAlign w:val="center"/>
          </w:tcPr>
          <w:p w:rsidR="00A2581B" w:rsidRPr="004D5E96" w:rsidP="00DB1A99">
            <w:pPr>
              <w:pStyle w:val="Default"/>
              <w:tabs>
                <w:tab w:val="left" w:pos="2055"/>
              </w:tabs>
              <w:jc w:val="center"/>
              <w:rPr>
                <w:rFonts w:eastAsia="Times New Roman"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4D5E96">
              <w:rPr>
                <w:rFonts w:eastAsia="Times New Roman" w:asciiTheme="minorHAnsi" w:hAnsiTheme="minorHAnsi" w:cstheme="minorHAnsi"/>
                <w:b/>
                <w:i/>
                <w:color w:val="auto"/>
                <w:sz w:val="22"/>
                <w:szCs w:val="22"/>
              </w:rPr>
              <w:t>Projeto de Lei 186/2022</w:t>
            </w:r>
          </w:p>
          <w:p w:rsidR="00A2581B" w:rsidRPr="004D5E96" w:rsidP="00DB1A99">
            <w:pPr>
              <w:pStyle w:val="Default"/>
              <w:tabs>
                <w:tab w:val="left" w:pos="2055"/>
              </w:tabs>
              <w:jc w:val="center"/>
              <w:rPr>
                <w:rFonts w:eastAsia="Times New Roman"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</w:tcPr>
          <w:p w:rsidR="00A2581B" w:rsidRPr="004D5E96" w:rsidP="00DB1A99">
            <w:pPr>
              <w:pStyle w:val="Default"/>
              <w:tabs>
                <w:tab w:val="left" w:pos="2055"/>
              </w:tabs>
              <w:jc w:val="center"/>
              <w:rPr>
                <w:rFonts w:eastAsia="Times New Roman"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4D5E96">
              <w:rPr>
                <w:rFonts w:eastAsia="Times New Roman" w:asciiTheme="minorHAnsi" w:hAnsiTheme="minorHAnsi" w:cstheme="minorHAnsi"/>
                <w:b/>
                <w:i/>
                <w:color w:val="auto"/>
                <w:sz w:val="22"/>
                <w:szCs w:val="22"/>
              </w:rPr>
              <w:t>Emenda nº 17 ao PL 186/2022</w:t>
            </w:r>
          </w:p>
        </w:tc>
      </w:tr>
      <w:tr w:rsidTr="00F17571">
        <w:tblPrEx>
          <w:tblW w:w="8613" w:type="dxa"/>
          <w:tblLook w:val="04A0"/>
        </w:tblPrEx>
        <w:tc>
          <w:tcPr>
            <w:tcW w:w="4077" w:type="dxa"/>
          </w:tcPr>
          <w:p w:rsidR="00A2581B" w:rsidRPr="004D5E96" w:rsidP="00DB1A99">
            <w:pPr>
              <w:pStyle w:val="Default"/>
              <w:tabs>
                <w:tab w:val="left" w:pos="2055"/>
              </w:tabs>
              <w:jc w:val="both"/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>Seção VIII – Zona Institucional Turística (ZIT)</w:t>
            </w:r>
          </w:p>
          <w:p w:rsidR="00A2581B" w:rsidRPr="004D5E96" w:rsidP="00DB1A99">
            <w:pPr>
              <w:pStyle w:val="Default"/>
              <w:tabs>
                <w:tab w:val="left" w:pos="2055"/>
              </w:tabs>
              <w:jc w:val="both"/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 xml:space="preserve">Art. 74. A Zona Institucional Turística (ZIT) </w:t>
            </w: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>correspondeà</w:t>
            </w: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 xml:space="preserve"> área da Fazenda Remonta, cujas diretrizes de uso são:</w:t>
            </w:r>
          </w:p>
          <w:p w:rsidR="00A2581B" w:rsidRPr="004D5E96" w:rsidP="00DB1A99">
            <w:pPr>
              <w:pStyle w:val="Default"/>
              <w:tabs>
                <w:tab w:val="left" w:pos="2055"/>
              </w:tabs>
              <w:jc w:val="both"/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>I - Preservação Ambiental;</w:t>
            </w:r>
          </w:p>
          <w:p w:rsidR="00A2581B" w:rsidRPr="004D5E96" w:rsidP="00DB1A99">
            <w:pPr>
              <w:pStyle w:val="Default"/>
              <w:tabs>
                <w:tab w:val="left" w:pos="2055"/>
              </w:tabs>
              <w:jc w:val="both"/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>II - Institucional;</w:t>
            </w:r>
          </w:p>
          <w:p w:rsidR="00A2581B" w:rsidRPr="004D5E96" w:rsidP="00DB1A99">
            <w:pPr>
              <w:pStyle w:val="Default"/>
              <w:tabs>
                <w:tab w:val="left" w:pos="2055"/>
              </w:tabs>
              <w:jc w:val="both"/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>III - Residencial de baixa densidade; e</w:t>
            </w:r>
          </w:p>
          <w:p w:rsidR="00A2581B" w:rsidRPr="004D5E96" w:rsidP="00DB1A99">
            <w:pPr>
              <w:pStyle w:val="Default"/>
              <w:tabs>
                <w:tab w:val="left" w:pos="2055"/>
              </w:tabs>
              <w:jc w:val="both"/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>IV - Turismo Sustentável.</w:t>
            </w:r>
          </w:p>
          <w:p w:rsidR="00A2581B" w:rsidRPr="004D5E96" w:rsidP="00DB1A99">
            <w:pPr>
              <w:pStyle w:val="Default"/>
              <w:tabs>
                <w:tab w:val="left" w:pos="2055"/>
              </w:tabs>
              <w:jc w:val="both"/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 xml:space="preserve">Art. 75. É objetivo </w:t>
            </w: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>da ZIT promover</w:t>
            </w: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 xml:space="preserve"> o uso sustentável </w:t>
            </w: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>dosolo</w:t>
            </w: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 xml:space="preserve">, estimulando o desenvolvimento racional e de atividades institucionais </w:t>
            </w: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>aliadasà</w:t>
            </w: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 xml:space="preserve"> proteção do ecossistema e sua importância na vida urbana do município.</w:t>
            </w:r>
          </w:p>
          <w:p w:rsidR="00A2581B" w:rsidRPr="004D5E96" w:rsidP="00DB1A99">
            <w:pPr>
              <w:pStyle w:val="Default"/>
              <w:tabs>
                <w:tab w:val="left" w:pos="2055"/>
              </w:tabs>
              <w:jc w:val="both"/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 xml:space="preserve">Art. 76. Fica estabelecida a seguinte </w:t>
            </w: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 xml:space="preserve">medida </w:t>
            </w: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>urbanísticacom</w:t>
            </w: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 xml:space="preserve"> o objetivo de garantir o uso de forma sustentável aliado à proteção </w:t>
            </w: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>doecossistema</w:t>
            </w: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 xml:space="preserve"> e sua importância na vida urbana do município:</w:t>
            </w:r>
          </w:p>
          <w:p w:rsidR="00A2581B" w:rsidRPr="004D5E96" w:rsidP="00DB1A99">
            <w:pPr>
              <w:pStyle w:val="Default"/>
              <w:tabs>
                <w:tab w:val="left" w:pos="2055"/>
              </w:tabs>
              <w:jc w:val="both"/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>I - Disciplinar o uso do solo através de Plano de Desenvolvimento Local,</w:t>
            </w:r>
          </w:p>
          <w:p w:rsidR="00A2581B" w:rsidRPr="004D5E96" w:rsidP="00DB1A99">
            <w:pPr>
              <w:pStyle w:val="Default"/>
              <w:tabs>
                <w:tab w:val="left" w:pos="2055"/>
              </w:tabs>
              <w:jc w:val="both"/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>que</w:t>
            </w: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 xml:space="preserve"> deverá ser elaborado pelo proprietário/interessado em parceria com </w:t>
            </w: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>aPrefeitura</w:t>
            </w: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>, com manifestação do Conselho Municipal de Desenvolvimento Urbano(CMDU) e do Conselho de Meio Ambiente (CMMA), o qual deverá indicar:</w:t>
            </w:r>
          </w:p>
          <w:p w:rsidR="00A2581B" w:rsidRPr="004D5E96" w:rsidP="00DB1A99">
            <w:pPr>
              <w:pStyle w:val="Default"/>
              <w:tabs>
                <w:tab w:val="left" w:pos="2055"/>
              </w:tabs>
              <w:jc w:val="both"/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>a) Parâmetros de uso do solo que incidirão sobre o território ou em parte</w:t>
            </w:r>
          </w:p>
          <w:p w:rsidR="00A2581B" w:rsidRPr="004D5E96" w:rsidP="00DB1A99">
            <w:pPr>
              <w:pStyle w:val="Default"/>
              <w:tabs>
                <w:tab w:val="left" w:pos="2055"/>
              </w:tabs>
              <w:jc w:val="both"/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>ele</w:t>
            </w: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>;</w:t>
            </w:r>
          </w:p>
          <w:p w:rsidR="00A2581B" w:rsidRPr="004D5E96" w:rsidP="00DB1A99">
            <w:pPr>
              <w:pStyle w:val="Default"/>
              <w:tabs>
                <w:tab w:val="left" w:pos="2055"/>
              </w:tabs>
              <w:jc w:val="both"/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>b) Mecanismos para garantir o uso turístico e institucional;</w:t>
            </w:r>
          </w:p>
          <w:p w:rsidR="00A2581B" w:rsidRPr="004D5E96" w:rsidP="00DB1A99">
            <w:pPr>
              <w:pStyle w:val="Default"/>
              <w:tabs>
                <w:tab w:val="left" w:pos="2055"/>
              </w:tabs>
              <w:jc w:val="both"/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 xml:space="preserve">c) Vocações e possíveis </w:t>
            </w: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>compartimentação</w:t>
            </w: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 xml:space="preserve"> da área; e</w:t>
            </w:r>
          </w:p>
          <w:p w:rsidR="00A2581B" w:rsidRPr="004D5E96" w:rsidP="00DB1A99">
            <w:pPr>
              <w:pStyle w:val="Default"/>
              <w:tabs>
                <w:tab w:val="left" w:pos="2055"/>
              </w:tabs>
              <w:jc w:val="both"/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 xml:space="preserve">d) </w:t>
            </w: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>Medidas mitigadores e/ou compensatórias</w:t>
            </w: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 xml:space="preserve"> para a instalação de</w:t>
            </w:r>
          </w:p>
          <w:p w:rsidR="00A2581B" w:rsidRPr="004D5E96" w:rsidP="00DB1A99">
            <w:pPr>
              <w:pStyle w:val="Default"/>
              <w:tabs>
                <w:tab w:val="left" w:pos="2055"/>
              </w:tabs>
              <w:jc w:val="both"/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>atividades</w:t>
            </w: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A2581B" w:rsidRPr="004D5E96" w:rsidP="00DB1A99">
            <w:pPr>
              <w:pStyle w:val="Default"/>
              <w:tabs>
                <w:tab w:val="left" w:pos="2055"/>
              </w:tabs>
              <w:jc w:val="both"/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 xml:space="preserve">Art. 1º Suprime os Art. 74, 75 e 76, renumerando os demais. </w:t>
            </w:r>
          </w:p>
          <w:p w:rsidR="00A2581B" w:rsidRPr="004D5E96" w:rsidP="00DB1A99">
            <w:pPr>
              <w:pStyle w:val="Default"/>
              <w:tabs>
                <w:tab w:val="left" w:pos="2055"/>
              </w:tabs>
              <w:jc w:val="both"/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</w:pPr>
          </w:p>
          <w:p w:rsidR="00A2581B" w:rsidRPr="004D5E96" w:rsidP="00DB1A99">
            <w:pPr>
              <w:pStyle w:val="Default"/>
              <w:tabs>
                <w:tab w:val="left" w:pos="2055"/>
              </w:tabs>
              <w:jc w:val="both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Tr="00F17571">
        <w:tblPrEx>
          <w:tblW w:w="8613" w:type="dxa"/>
          <w:tblLook w:val="04A0"/>
        </w:tblPrEx>
        <w:tc>
          <w:tcPr>
            <w:tcW w:w="4077" w:type="dxa"/>
          </w:tcPr>
          <w:p w:rsidR="00A2581B" w:rsidRPr="004D5E96" w:rsidP="00DB1A99">
            <w:pPr>
              <w:pStyle w:val="Default"/>
              <w:tabs>
                <w:tab w:val="left" w:pos="2055"/>
              </w:tabs>
              <w:jc w:val="both"/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</w:tcPr>
          <w:p w:rsidR="00A2581B" w:rsidP="00DB1A99">
            <w:pPr>
              <w:pStyle w:val="Default"/>
              <w:tabs>
                <w:tab w:val="left" w:pos="2055"/>
              </w:tabs>
              <w:ind w:left="293"/>
              <w:jc w:val="both"/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 xml:space="preserve">Art. 2º Suprime a ZIT (Zona de interesse turístico) do anexo III do </w:t>
            </w:r>
            <w:r w:rsidRPr="004D5E96">
              <w:rPr>
                <w:rFonts w:eastAsia="Times New Roman" w:asciiTheme="minorHAnsi" w:hAnsiTheme="minorHAnsi" w:cstheme="minorHAnsi"/>
                <w:b/>
                <w:i/>
                <w:color w:val="auto"/>
                <w:sz w:val="22"/>
                <w:szCs w:val="22"/>
              </w:rPr>
              <w:t>mapa de zoneamento urbano</w:t>
            </w: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 xml:space="preserve"> do Projeto de Lei 186/2022. </w:t>
            </w:r>
          </w:p>
          <w:p w:rsidR="002B38F0" w:rsidRPr="004D5E96" w:rsidP="00DB1A99">
            <w:pPr>
              <w:pStyle w:val="Default"/>
              <w:tabs>
                <w:tab w:val="left" w:pos="2055"/>
              </w:tabs>
              <w:ind w:left="293"/>
              <w:jc w:val="both"/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</w:pPr>
          </w:p>
        </w:tc>
      </w:tr>
      <w:tr w:rsidTr="00F17571">
        <w:tblPrEx>
          <w:tblW w:w="8613" w:type="dxa"/>
          <w:tblLook w:val="04A0"/>
        </w:tblPrEx>
        <w:tc>
          <w:tcPr>
            <w:tcW w:w="4077" w:type="dxa"/>
          </w:tcPr>
          <w:p w:rsidR="00A2581B" w:rsidRPr="004D5E96" w:rsidP="00DB1A99">
            <w:pPr>
              <w:pStyle w:val="Default"/>
              <w:tabs>
                <w:tab w:val="left" w:pos="2055"/>
              </w:tabs>
              <w:jc w:val="both"/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</w:tcPr>
          <w:p w:rsidR="00567D30" w:rsidRPr="004D5E96" w:rsidP="00DB1A99">
            <w:pPr>
              <w:pStyle w:val="Default"/>
              <w:ind w:left="318"/>
              <w:jc w:val="both"/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</w:pPr>
          </w:p>
          <w:p w:rsidR="00567D30" w:rsidRPr="004D5E96" w:rsidP="004D5E96">
            <w:pPr>
              <w:pStyle w:val="Default"/>
              <w:ind w:left="318"/>
              <w:jc w:val="both"/>
              <w:rPr>
                <w:rFonts w:eastAsia="Times New Roman" w:asciiTheme="minorHAnsi" w:hAnsiTheme="minorHAnsi" w:cstheme="minorHAnsi"/>
                <w:i/>
                <w:color w:val="auto"/>
                <w:sz w:val="12"/>
                <w:szCs w:val="12"/>
              </w:rPr>
            </w:pP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 xml:space="preserve">Art. 3º Define como MCAN a área de ZIT, de acordo com os </w:t>
            </w:r>
            <w:r w:rsidRPr="004D5E96">
              <w:rPr>
                <w:rFonts w:eastAsia="Times New Roman" w:asciiTheme="minorHAnsi" w:hAnsiTheme="minorHAnsi" w:cstheme="minorHAnsi"/>
                <w:b/>
                <w:i/>
                <w:color w:val="auto"/>
                <w:sz w:val="22"/>
                <w:szCs w:val="22"/>
              </w:rPr>
              <w:t xml:space="preserve">mapas de zoneamento urbano e </w:t>
            </w:r>
            <w:r w:rsidRPr="004D5E96">
              <w:rPr>
                <w:rFonts w:eastAsia="Times New Roman" w:asciiTheme="minorHAnsi" w:hAnsiTheme="minorHAnsi" w:cstheme="minorHAnsi"/>
                <w:b/>
                <w:i/>
                <w:color w:val="auto"/>
                <w:sz w:val="22"/>
                <w:szCs w:val="22"/>
              </w:rPr>
              <w:t>sobremacrozoneamento</w:t>
            </w:r>
            <w:r w:rsidRPr="004D5E96">
              <w:rPr>
                <w:rFonts w:eastAsia="Times New Roman" w:asciiTheme="minorHAnsi" w:hAnsiTheme="minorHAnsi" w:cstheme="minorHAnsi"/>
                <w:i/>
                <w:color w:val="auto"/>
                <w:sz w:val="22"/>
                <w:szCs w:val="22"/>
              </w:rPr>
              <w:t xml:space="preserve"> anexos.</w:t>
            </w:r>
          </w:p>
        </w:tc>
      </w:tr>
    </w:tbl>
    <w:p w:rsidR="00DF3609" w:rsidRPr="004D5E96" w:rsidP="00DF3609">
      <w:pPr>
        <w:pStyle w:val="Default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1962C1" w:rsidRPr="004D5E96" w:rsidP="00A2581B">
      <w:pPr>
        <w:pStyle w:val="Default"/>
        <w:ind w:firstLine="226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D5E96">
        <w:rPr>
          <w:rFonts w:asciiTheme="minorHAnsi" w:hAnsiTheme="minorHAnsi" w:cstheme="minorHAnsi"/>
          <w:color w:val="auto"/>
          <w:sz w:val="22"/>
          <w:szCs w:val="22"/>
        </w:rPr>
        <w:t>Co</w:t>
      </w:r>
      <w:r w:rsidRPr="004D5E96" w:rsidR="00A95AD9">
        <w:rPr>
          <w:rFonts w:asciiTheme="minorHAnsi" w:hAnsiTheme="minorHAnsi" w:cstheme="minorHAnsi"/>
          <w:color w:val="auto"/>
          <w:sz w:val="22"/>
          <w:szCs w:val="22"/>
        </w:rPr>
        <w:t>nsta da justificativa</w:t>
      </w:r>
      <w:r w:rsidRPr="004D5E96" w:rsidR="00A2581B">
        <w:rPr>
          <w:rFonts w:asciiTheme="minorHAnsi" w:hAnsiTheme="minorHAnsi" w:cstheme="minorHAnsi"/>
          <w:color w:val="auto"/>
          <w:sz w:val="22"/>
          <w:szCs w:val="22"/>
        </w:rPr>
        <w:t xml:space="preserve"> da subemenda</w:t>
      </w:r>
      <w:r w:rsidRPr="004D5E96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DB1A99" w:rsidRPr="004D5E96" w:rsidP="00A2581B">
      <w:pPr>
        <w:pStyle w:val="Default"/>
        <w:ind w:firstLine="2268"/>
        <w:jc w:val="both"/>
        <w:rPr>
          <w:rFonts w:asciiTheme="minorHAnsi" w:hAnsiTheme="minorHAnsi" w:cstheme="minorHAnsi"/>
          <w:color w:val="auto"/>
          <w:sz w:val="12"/>
          <w:szCs w:val="12"/>
        </w:rPr>
      </w:pPr>
    </w:p>
    <w:p w:rsidR="002B38F0" w:rsidRPr="002B38F0" w:rsidP="004D5E96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2B38F0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 xml:space="preserve">Esta alteração se faz necessária, haja vista importantíssima atividade agrícola daquela região, com forte produção de figo, goiaba, uva, pêssego, </w:t>
      </w:r>
      <w:r w:rsidRPr="002B38F0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mirtilo</w:t>
      </w:r>
      <w:r w:rsidRPr="002B38F0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, dentre outros, tal como o fato das inúmeras propriedades rurais estarem inseridas em área de ricos mananciais que devem ser preservados e recuperados.</w:t>
      </w:r>
    </w:p>
    <w:p w:rsidR="002B38F0" w:rsidRPr="004D5E96" w:rsidP="004D5E96">
      <w:pPr>
        <w:pStyle w:val="Defaul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779B8" w:rsidRPr="004D5E96" w:rsidP="00A779B8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  <w:color w:val="auto"/>
        </w:rPr>
      </w:pPr>
      <w:r w:rsidRPr="004D5E96">
        <w:rPr>
          <w:rFonts w:asciiTheme="minorHAnsi" w:hAnsiTheme="minorHAnsi" w:cstheme="minorHAnsi"/>
          <w:i/>
          <w:color w:val="auto"/>
        </w:rPr>
        <w:t xml:space="preserve">Ab </w:t>
      </w:r>
      <w:r w:rsidRPr="004D5E96">
        <w:rPr>
          <w:rFonts w:asciiTheme="minorHAnsi" w:hAnsiTheme="minorHAnsi" w:cstheme="minorHAnsi"/>
          <w:i/>
          <w:color w:val="auto"/>
        </w:rPr>
        <w:t>initio</w:t>
      </w:r>
      <w:r w:rsidRPr="004D5E96">
        <w:rPr>
          <w:rFonts w:asciiTheme="minorHAnsi" w:hAnsiTheme="minorHAnsi" w:cstheme="minorHAnsi"/>
          <w:color w:val="auto"/>
        </w:rPr>
        <w:t>, cumpre destacar a competência regimental da Comissão de Justiça e Redação, estabelecida no artigo 38.</w:t>
      </w:r>
    </w:p>
    <w:p w:rsidR="008850A2" w:rsidRPr="004D5E96" w:rsidP="00A779B8">
      <w:pPr>
        <w:tabs>
          <w:tab w:val="left" w:pos="1701"/>
        </w:tabs>
        <w:spacing w:after="240" w:line="360" w:lineRule="auto"/>
        <w:ind w:firstLine="2268"/>
        <w:jc w:val="both"/>
        <w:rPr>
          <w:rFonts w:asciiTheme="minorHAnsi" w:hAnsiTheme="minorHAnsi" w:cstheme="minorHAnsi"/>
          <w:sz w:val="22"/>
          <w:szCs w:val="22"/>
        </w:rPr>
      </w:pPr>
      <w:r w:rsidRPr="004D5E96">
        <w:rPr>
          <w:rFonts w:asciiTheme="minorHAnsi" w:hAnsiTheme="minorHAnsi" w:cstheme="minorHAnsi"/>
          <w:sz w:val="22"/>
          <w:szCs w:val="22"/>
        </w:rPr>
        <w:t>Outrossim</w:t>
      </w:r>
      <w:r w:rsidRPr="004D5E96">
        <w:rPr>
          <w:rFonts w:asciiTheme="minorHAnsi" w:hAnsiTheme="minorHAnsi" w:cstheme="minorHAnsi"/>
          <w:sz w:val="22"/>
          <w:szCs w:val="22"/>
        </w:rPr>
        <w:t xml:space="preserve">, ressalta-se que a opinião jurídica exarada neste parecer não tem força vinculante, sendo meramente opinativa não fundamentando decisão proferida pelas Comissões e/ou nobres vereadores. </w:t>
      </w:r>
    </w:p>
    <w:p w:rsidR="00A779B8" w:rsidRPr="004D5E96" w:rsidP="00A779B8">
      <w:pPr>
        <w:tabs>
          <w:tab w:val="left" w:pos="1701"/>
        </w:tabs>
        <w:spacing w:after="240" w:line="360" w:lineRule="auto"/>
        <w:ind w:firstLine="2268"/>
        <w:jc w:val="both"/>
        <w:rPr>
          <w:rFonts w:eastAsia="Calibri" w:asciiTheme="minorHAnsi" w:hAnsiTheme="minorHAnsi" w:cstheme="minorHAnsi"/>
          <w:sz w:val="22"/>
          <w:szCs w:val="22"/>
        </w:rPr>
      </w:pPr>
      <w:r w:rsidRPr="004D5E96">
        <w:rPr>
          <w:rFonts w:eastAsia="Calibri" w:asciiTheme="minorHAnsi" w:hAnsiTheme="minorHAnsi" w:cstheme="minorHAnsi"/>
          <w:sz w:val="22"/>
          <w:szCs w:val="22"/>
        </w:rPr>
        <w:t>Desta feita, considerando os aspectos jurídicos</w:t>
      </w:r>
      <w:r w:rsidRPr="004D5E96" w:rsidR="001604ED">
        <w:rPr>
          <w:rFonts w:eastAsia="Calibri" w:asciiTheme="minorHAnsi" w:hAnsiTheme="minorHAnsi" w:cstheme="minorHAnsi"/>
          <w:sz w:val="22"/>
          <w:szCs w:val="22"/>
        </w:rPr>
        <w:t xml:space="preserve"> passamos para</w:t>
      </w:r>
      <w:r w:rsidRPr="004D5E96">
        <w:rPr>
          <w:rFonts w:eastAsia="Calibri" w:asciiTheme="minorHAnsi" w:hAnsiTheme="minorHAnsi" w:cstheme="minorHAnsi"/>
          <w:sz w:val="22"/>
          <w:szCs w:val="22"/>
        </w:rPr>
        <w:t xml:space="preserve"> análise técnica do projeto em epígrafe solicitado.</w:t>
      </w:r>
    </w:p>
    <w:p w:rsidR="00A779B8" w:rsidRPr="004D5E96" w:rsidP="00A779B8">
      <w:pPr>
        <w:spacing w:before="240" w:after="240" w:line="360" w:lineRule="auto"/>
        <w:ind w:firstLine="2268"/>
        <w:jc w:val="both"/>
        <w:rPr>
          <w:rFonts w:asciiTheme="minorHAnsi" w:hAnsiTheme="minorHAnsi" w:cstheme="minorHAnsi"/>
          <w:sz w:val="22"/>
          <w:szCs w:val="22"/>
        </w:rPr>
      </w:pPr>
      <w:r w:rsidRPr="004D5E96">
        <w:rPr>
          <w:rFonts w:asciiTheme="minorHAnsi" w:hAnsiTheme="minorHAnsi" w:cstheme="minorHAnsi"/>
          <w:sz w:val="22"/>
          <w:szCs w:val="22"/>
        </w:rPr>
        <w:t>No que tange aos projetos de emendas o Regimento Interno desta Casa de Leis assim estabelece:</w:t>
      </w:r>
    </w:p>
    <w:p w:rsidR="00A779B8" w:rsidRPr="004D5E96" w:rsidP="00BA72C5">
      <w:pPr>
        <w:autoSpaceDE w:val="0"/>
        <w:autoSpaceDN w:val="0"/>
        <w:adjustRightInd w:val="0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4D5E96">
        <w:rPr>
          <w:rFonts w:asciiTheme="minorHAnsi" w:hAnsiTheme="minorHAnsi" w:cstheme="minorHAnsi"/>
          <w:i/>
          <w:sz w:val="22"/>
          <w:szCs w:val="22"/>
        </w:rPr>
        <w:t xml:space="preserve">Art. 140. </w:t>
      </w:r>
      <w:r w:rsidRPr="004D5E96">
        <w:rPr>
          <w:rFonts w:asciiTheme="minorHAnsi" w:hAnsiTheme="minorHAnsi" w:cstheme="minorHAnsi"/>
          <w:b/>
          <w:i/>
          <w:sz w:val="22"/>
          <w:szCs w:val="22"/>
          <w:u w:val="single"/>
        </w:rPr>
        <w:t>Emenda é a correção apresentada a um dispositivo de projeto de lei ou de resolução.</w:t>
      </w:r>
    </w:p>
    <w:p w:rsidR="00A779B8" w:rsidRPr="004D5E96" w:rsidP="00BA72C5">
      <w:pPr>
        <w:autoSpaceDE w:val="0"/>
        <w:autoSpaceDN w:val="0"/>
        <w:adjustRightInd w:val="0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D5E96">
        <w:rPr>
          <w:rFonts w:asciiTheme="minorHAnsi" w:hAnsiTheme="minorHAnsi" w:cstheme="minorHAnsi"/>
          <w:i/>
          <w:sz w:val="22"/>
          <w:szCs w:val="22"/>
        </w:rPr>
        <w:t xml:space="preserve">§ 1º. Emenda supressiva é a que manda suprimir, em parte ou no todo, o artigo do projeto. </w:t>
      </w:r>
    </w:p>
    <w:p w:rsidR="00A779B8" w:rsidRPr="004D5E96" w:rsidP="00BA72C5">
      <w:pPr>
        <w:autoSpaceDE w:val="0"/>
        <w:autoSpaceDN w:val="0"/>
        <w:adjustRightInd w:val="0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D5E96">
        <w:rPr>
          <w:rFonts w:asciiTheme="minorHAnsi" w:hAnsiTheme="minorHAnsi" w:cstheme="minorHAnsi"/>
          <w:i/>
          <w:sz w:val="22"/>
          <w:szCs w:val="22"/>
        </w:rPr>
        <w:t xml:space="preserve">§ 2º. Emenda substitutiva é a que deve ser colocada no lugar do artigo. </w:t>
      </w:r>
    </w:p>
    <w:p w:rsidR="00A779B8" w:rsidRPr="004D5E96" w:rsidP="00BA72C5">
      <w:pPr>
        <w:autoSpaceDE w:val="0"/>
        <w:autoSpaceDN w:val="0"/>
        <w:adjustRightInd w:val="0"/>
        <w:spacing w:after="8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D5E96">
        <w:rPr>
          <w:rFonts w:asciiTheme="minorHAnsi" w:hAnsiTheme="minorHAnsi" w:cstheme="minorHAnsi"/>
          <w:i/>
          <w:sz w:val="22"/>
          <w:szCs w:val="22"/>
        </w:rPr>
        <w:t>§ 3º. Emenda aditiva é a que deve ser acrescentada aos termos do artigo</w:t>
      </w:r>
      <w:r w:rsidRPr="004D5E96"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</w:p>
    <w:p w:rsidR="00A779B8" w:rsidRPr="004D5E96" w:rsidP="00BA72C5">
      <w:pPr>
        <w:autoSpaceDE w:val="0"/>
        <w:autoSpaceDN w:val="0"/>
        <w:adjustRightInd w:val="0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D5E96">
        <w:rPr>
          <w:rFonts w:asciiTheme="minorHAnsi" w:hAnsiTheme="minorHAnsi" w:cstheme="minorHAnsi"/>
          <w:i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4D5E96" w:rsidP="00BA72C5">
      <w:pPr>
        <w:autoSpaceDE w:val="0"/>
        <w:autoSpaceDN w:val="0"/>
        <w:adjustRightInd w:val="0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D5E96">
        <w:rPr>
          <w:rFonts w:asciiTheme="minorHAnsi" w:hAnsiTheme="minorHAnsi" w:cstheme="minorHAnsi"/>
          <w:i/>
          <w:sz w:val="22"/>
          <w:szCs w:val="22"/>
        </w:rPr>
        <w:t xml:space="preserve">§ 5º. A emenda apresentada à outra emenda denomina-se subemenda. </w:t>
      </w:r>
    </w:p>
    <w:p w:rsidR="00A779B8" w:rsidRPr="004D5E96" w:rsidP="00BA72C5">
      <w:pPr>
        <w:autoSpaceDE w:val="0"/>
        <w:autoSpaceDN w:val="0"/>
        <w:adjustRightInd w:val="0"/>
        <w:spacing w:after="8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D5E96">
        <w:rPr>
          <w:rFonts w:asciiTheme="minorHAnsi" w:hAnsiTheme="minorHAnsi" w:cstheme="minorHAnsi"/>
          <w:i/>
          <w:sz w:val="22"/>
          <w:szCs w:val="22"/>
        </w:rPr>
        <w:t xml:space="preserve">Art. 141. </w:t>
      </w:r>
      <w:r w:rsidRPr="004D5E96">
        <w:rPr>
          <w:rFonts w:asciiTheme="minorHAnsi" w:hAnsiTheme="minorHAnsi" w:cstheme="minorHAnsi"/>
          <w:b/>
          <w:i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4D5E96" w:rsidP="00BA72C5">
      <w:pPr>
        <w:autoSpaceDE w:val="0"/>
        <w:autoSpaceDN w:val="0"/>
        <w:adjustRightInd w:val="0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D5E96">
        <w:rPr>
          <w:rFonts w:asciiTheme="minorHAnsi" w:hAnsiTheme="minorHAnsi" w:cstheme="minorHAnsi"/>
          <w:i/>
          <w:sz w:val="22"/>
          <w:szCs w:val="22"/>
        </w:rPr>
        <w:t xml:space="preserve">§ 1º. O autor do projeto que receber substitutivo ou </w:t>
      </w:r>
      <w:r w:rsidRPr="004D5E96">
        <w:rPr>
          <w:rFonts w:asciiTheme="minorHAnsi" w:hAnsiTheme="minorHAnsi" w:cstheme="minorHAnsi"/>
          <w:i/>
          <w:sz w:val="22"/>
          <w:szCs w:val="22"/>
        </w:rPr>
        <w:t>emenda estranhos</w:t>
      </w:r>
      <w:r w:rsidRPr="004D5E96">
        <w:rPr>
          <w:rFonts w:asciiTheme="minorHAnsi" w:hAnsiTheme="minorHAnsi" w:cstheme="minorHAnsi"/>
          <w:i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RPr="004D5E96" w:rsidP="00BA72C5">
      <w:pPr>
        <w:autoSpaceDE w:val="0"/>
        <w:autoSpaceDN w:val="0"/>
        <w:adjustRightInd w:val="0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D5E96">
        <w:rPr>
          <w:rFonts w:asciiTheme="minorHAnsi" w:hAnsiTheme="minorHAnsi" w:cstheme="minorHAnsi"/>
          <w:i/>
          <w:sz w:val="22"/>
          <w:szCs w:val="22"/>
        </w:rPr>
        <w:t>§ 2º. Da decisão do Presidente caberá recurso ao Plenário, a ser proposto pelo autor do projeto ou do substitutivo ou emenda.</w:t>
      </w:r>
    </w:p>
    <w:p w:rsidR="00026560" w:rsidRPr="004D5E96" w:rsidP="00026560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theme="minorHAnsi"/>
          <w:sz w:val="22"/>
          <w:szCs w:val="22"/>
        </w:rPr>
      </w:pPr>
      <w:r w:rsidRPr="004D5E96">
        <w:rPr>
          <w:rFonts w:asciiTheme="minorHAnsi" w:hAnsiTheme="minorHAnsi" w:cstheme="minorHAnsi"/>
          <w:sz w:val="22"/>
          <w:szCs w:val="22"/>
        </w:rPr>
        <w:t xml:space="preserve">Destarte, verifica-se que o projeto de </w:t>
      </w:r>
      <w:r w:rsidRPr="004D5E96" w:rsidR="00AA0803">
        <w:rPr>
          <w:rFonts w:asciiTheme="minorHAnsi" w:hAnsiTheme="minorHAnsi" w:cstheme="minorHAnsi"/>
          <w:sz w:val="22"/>
          <w:szCs w:val="22"/>
        </w:rPr>
        <w:t>sub</w:t>
      </w:r>
      <w:r w:rsidRPr="004D5E96">
        <w:rPr>
          <w:rFonts w:asciiTheme="minorHAnsi" w:hAnsiTheme="minorHAnsi" w:cstheme="minorHAnsi"/>
          <w:sz w:val="22"/>
          <w:szCs w:val="22"/>
        </w:rPr>
        <w:t xml:space="preserve">emenda atende aos dispositivos do Regimento Interno da Câmara, </w:t>
      </w:r>
      <w:r w:rsidRPr="004D5E96" w:rsidR="00E86B5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tratando-se de </w:t>
      </w:r>
      <w:r w:rsidRPr="004D5E96" w:rsidR="00AA0803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sub</w:t>
      </w:r>
      <w:r w:rsidRPr="004D5E96" w:rsidR="00E86B5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emenda que tem relação direta com a matéria da proposição principal,</w:t>
      </w:r>
      <w:r w:rsidRPr="004D5E96" w:rsidR="00E86B5F">
        <w:rPr>
          <w:rFonts w:asciiTheme="minorHAnsi" w:hAnsiTheme="minorHAnsi" w:cstheme="minorHAnsi"/>
          <w:sz w:val="22"/>
          <w:szCs w:val="22"/>
        </w:rPr>
        <w:t xml:space="preserve"> não havendo óbice na sua tramitação.</w:t>
      </w:r>
    </w:p>
    <w:p w:rsidR="002B38F0" w:rsidP="00567D30">
      <w:pPr>
        <w:pStyle w:val="BodyText"/>
        <w:spacing w:after="240" w:line="360" w:lineRule="auto"/>
        <w:ind w:firstLine="2268"/>
        <w:jc w:val="both"/>
        <w:rPr>
          <w:rFonts w:asciiTheme="minorHAnsi" w:hAnsiTheme="minorHAnsi" w:cstheme="minorHAnsi"/>
          <w:sz w:val="22"/>
          <w:szCs w:val="22"/>
        </w:rPr>
      </w:pPr>
    </w:p>
    <w:p w:rsidR="002B38F0" w:rsidRPr="001D644A" w:rsidP="002B38F0">
      <w:pPr>
        <w:pStyle w:val="BodyText"/>
        <w:spacing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1D644A">
        <w:rPr>
          <w:rFonts w:asciiTheme="minorHAnsi" w:hAnsiTheme="minorHAnsi" w:cs="Calibri"/>
          <w:szCs w:val="24"/>
        </w:rPr>
        <w:t xml:space="preserve">Noutro giro, </w:t>
      </w:r>
      <w:r>
        <w:rPr>
          <w:rFonts w:asciiTheme="minorHAnsi" w:hAnsiTheme="minorHAnsi" w:cs="Calibri"/>
          <w:szCs w:val="24"/>
        </w:rPr>
        <w:t xml:space="preserve">quanto à temática tratada </w:t>
      </w:r>
      <w:bookmarkStart w:id="0" w:name="_GoBack"/>
      <w:bookmarkEnd w:id="0"/>
      <w:r w:rsidRPr="001D644A">
        <w:rPr>
          <w:rFonts w:asciiTheme="minorHAnsi" w:hAnsiTheme="minorHAnsi" w:cs="Calibri"/>
          <w:szCs w:val="24"/>
        </w:rPr>
        <w:t>cumpre ressaltar que no Parecer Técnico</w:t>
      </w:r>
      <w:r>
        <w:rPr>
          <w:rStyle w:val="FootnoteReference"/>
          <w:rFonts w:asciiTheme="minorHAnsi" w:hAnsiTheme="minorHAnsi" w:cs="Calibri"/>
          <w:szCs w:val="24"/>
        </w:rPr>
        <w:footnoteReference w:id="2"/>
      </w:r>
      <w:r w:rsidRPr="001D644A">
        <w:rPr>
          <w:rFonts w:asciiTheme="minorHAnsi" w:hAnsiTheme="minorHAnsi" w:cs="Calibri"/>
          <w:szCs w:val="24"/>
        </w:rPr>
        <w:t xml:space="preserve"> do CAEX – Centro de Apoio Operacional à Execução, exarado nos autos do Procedimento Administrativo de Acompanhamento nº 62.0466.0432/2019-3, constaram as seguintes observações:</w:t>
      </w:r>
    </w:p>
    <w:p w:rsidR="002B38F0" w:rsidRPr="001D644A" w:rsidP="002B38F0">
      <w:pPr>
        <w:pStyle w:val="BodyText"/>
        <w:spacing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1D644A">
        <w:rPr>
          <w:rFonts w:asciiTheme="minorHAnsi" w:hAnsiTheme="minorHAnsi" w:cs="Calibri"/>
          <w:i/>
          <w:sz w:val="22"/>
          <w:szCs w:val="22"/>
        </w:rPr>
        <w:t>(...)</w:t>
      </w:r>
    </w:p>
    <w:p w:rsidR="002B38F0" w:rsidRPr="007C788D" w:rsidP="002B38F0">
      <w:pPr>
        <w:pStyle w:val="BodyText"/>
        <w:spacing w:line="24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7C788D">
        <w:rPr>
          <w:rFonts w:asciiTheme="minorHAnsi" w:hAnsiTheme="minorHAnsi" w:cs="Calibri"/>
          <w:b/>
          <w:i/>
          <w:sz w:val="22"/>
          <w:szCs w:val="22"/>
        </w:rPr>
        <w:t xml:space="preserve">4.3. CONFLITO INDUSTRIAL x RURAL </w:t>
      </w:r>
    </w:p>
    <w:p w:rsidR="002B38F0" w:rsidP="002B38F0">
      <w:pPr>
        <w:pStyle w:val="BodyText"/>
        <w:spacing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7C788D">
        <w:rPr>
          <w:rFonts w:asciiTheme="minorHAnsi" w:hAnsiTheme="minorHAnsi" w:cs="Calibri"/>
          <w:i/>
          <w:sz w:val="22"/>
          <w:szCs w:val="22"/>
        </w:rPr>
        <w:t xml:space="preserve">Na região sudoeste de Valinhos, nos bairros do Macuco e Capivari, ocorreram transformações apresentada pela Câmara com a justificativa de “dinamizar os usos das regiões do Macuco e Capivari, garantindo usos econômicos mais vantajosos ao município”. Contudo, essas alterações nos parecem preocupantes do ponto de vista ambiental, urbanístico, social e agrícola do município. </w:t>
      </w:r>
    </w:p>
    <w:p w:rsidR="002B38F0" w:rsidP="002B38F0">
      <w:pPr>
        <w:pStyle w:val="BodyText"/>
        <w:spacing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B80A2F">
        <w:rPr>
          <w:rFonts w:asciiTheme="minorHAnsi" w:hAnsiTheme="minorHAnsi" w:cs="Calibri"/>
          <w:b/>
          <w:i/>
          <w:sz w:val="22"/>
          <w:szCs w:val="22"/>
        </w:rPr>
        <w:t xml:space="preserve">No Macuco foi proposta a criação de uma MDO </w:t>
      </w:r>
      <w:r w:rsidRPr="00B80A2F">
        <w:rPr>
          <w:rFonts w:asciiTheme="minorHAnsi" w:hAnsiTheme="minorHAnsi" w:cs="Calibri"/>
          <w:b/>
          <w:i/>
          <w:sz w:val="22"/>
          <w:szCs w:val="22"/>
        </w:rPr>
        <w:t>4</w:t>
      </w:r>
      <w:r w:rsidRPr="00B80A2F">
        <w:rPr>
          <w:rFonts w:asciiTheme="minorHAnsi" w:hAnsiTheme="minorHAnsi" w:cs="Calibri"/>
          <w:b/>
          <w:i/>
          <w:sz w:val="22"/>
          <w:szCs w:val="22"/>
        </w:rPr>
        <w:t xml:space="preserve">, onde antes estava classificada como MDRS. Esta é uma região tradicionalmente ocupada por agricultores, em sua maioria de fruticultura, que concentra boa parte da produção agrícola do município. Desta forma, alterar esta área para uma MDO </w:t>
      </w:r>
      <w:r w:rsidRPr="00B80A2F">
        <w:rPr>
          <w:rFonts w:asciiTheme="minorHAnsi" w:hAnsiTheme="minorHAnsi" w:cs="Calibri"/>
          <w:b/>
          <w:i/>
          <w:sz w:val="22"/>
          <w:szCs w:val="22"/>
        </w:rPr>
        <w:t>4</w:t>
      </w:r>
      <w:r w:rsidRPr="00B80A2F">
        <w:rPr>
          <w:rFonts w:asciiTheme="minorHAnsi" w:hAnsiTheme="minorHAnsi" w:cs="Calibri"/>
          <w:b/>
          <w:i/>
          <w:sz w:val="22"/>
          <w:szCs w:val="22"/>
        </w:rPr>
        <w:t xml:space="preserve"> (que favorece o uso industrial), além de corroborar para a diminuição drástica da produção agrícola do município, predispõem a região a riscos de contaminação do ar, solo e água, com prejuízo a agricultura remanescente na região.</w:t>
      </w:r>
      <w:r w:rsidRPr="007C788D">
        <w:rPr>
          <w:rFonts w:asciiTheme="minorHAnsi" w:hAnsiTheme="minorHAnsi" w:cs="Calibri"/>
          <w:i/>
          <w:sz w:val="22"/>
          <w:szCs w:val="22"/>
        </w:rPr>
        <w:t xml:space="preserve"> Esta situação foi detalhada no Parecer Técnico n° 8027473, às fls. 78 a 80. </w:t>
      </w:r>
    </w:p>
    <w:p w:rsidR="002B38F0" w:rsidRPr="007C788D" w:rsidP="002B38F0">
      <w:pPr>
        <w:pStyle w:val="BodyText"/>
        <w:spacing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7C788D">
        <w:rPr>
          <w:rFonts w:asciiTheme="minorHAnsi" w:hAnsiTheme="minorHAnsi" w:cs="Calibri"/>
          <w:i/>
          <w:sz w:val="22"/>
          <w:szCs w:val="22"/>
        </w:rPr>
        <w:t>No bairro do Capivari (sudoeste do município de Valinhos), foi proposta uma alteração de MDRS para MCU, na divisa com o município de Campinas, ampliando a área de MCU já existente desde o PD de 2004, que até os dias atuais não teve o uso urbano consolidado. Esta região foi abordada no Parecer Técnico n° 8027473, às fls. 81 e 82.</w:t>
      </w:r>
    </w:p>
    <w:p w:rsidR="002B38F0" w:rsidP="002B38F0">
      <w:pPr>
        <w:pStyle w:val="BodyText"/>
        <w:spacing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7C788D">
        <w:rPr>
          <w:rFonts w:asciiTheme="minorHAnsi" w:hAnsiTheme="minorHAnsi" w:cs="Calibri"/>
          <w:i/>
          <w:sz w:val="22"/>
          <w:szCs w:val="22"/>
        </w:rPr>
        <w:t xml:space="preserve">Trata-se de uma área com baixíssima ocupação, com poucas casas construídas (de alto padrão). Há presença de manchas expressivas de vegetação nativa, áreas alagadas na planície de inundação do rio Capivari e lagoas artificiais (no Sul desta área), algumas utilizadas para </w:t>
      </w:r>
      <w:r w:rsidRPr="007C788D">
        <w:rPr>
          <w:rFonts w:asciiTheme="minorHAnsi" w:hAnsiTheme="minorHAnsi" w:cs="Calibri"/>
          <w:i/>
          <w:sz w:val="22"/>
          <w:szCs w:val="22"/>
        </w:rPr>
        <w:t>psicultura</w:t>
      </w:r>
      <w:r w:rsidRPr="007C788D">
        <w:rPr>
          <w:rFonts w:asciiTheme="minorHAnsi" w:hAnsiTheme="minorHAnsi" w:cs="Calibri"/>
          <w:i/>
          <w:sz w:val="22"/>
          <w:szCs w:val="22"/>
        </w:rPr>
        <w:t xml:space="preserve"> e pesqueiros. Ao Norte desta área, na divisa com a MDRS, há ocorrência de produção agrícola. </w:t>
      </w:r>
    </w:p>
    <w:p w:rsidR="002B38F0" w:rsidP="002B38F0">
      <w:pPr>
        <w:pStyle w:val="BodyText"/>
        <w:spacing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7C788D">
        <w:rPr>
          <w:rFonts w:asciiTheme="minorHAnsi" w:hAnsiTheme="minorHAnsi" w:cs="Calibri"/>
          <w:i/>
          <w:sz w:val="22"/>
          <w:szCs w:val="22"/>
        </w:rPr>
        <w:t xml:space="preserve">Existem nesta área vários cursos </w:t>
      </w:r>
      <w:r w:rsidRPr="007C788D">
        <w:rPr>
          <w:rFonts w:asciiTheme="minorHAnsi" w:hAnsiTheme="minorHAnsi" w:cs="Calibri"/>
          <w:i/>
          <w:sz w:val="22"/>
          <w:szCs w:val="22"/>
        </w:rPr>
        <w:t>d´água</w:t>
      </w:r>
      <w:r w:rsidRPr="007C788D">
        <w:rPr>
          <w:rFonts w:asciiTheme="minorHAnsi" w:hAnsiTheme="minorHAnsi" w:cs="Calibri"/>
          <w:i/>
          <w:sz w:val="22"/>
          <w:szCs w:val="22"/>
        </w:rPr>
        <w:t xml:space="preserve"> importantes, que abastecem estas lagoas e </w:t>
      </w:r>
      <w:r w:rsidRPr="007C788D">
        <w:rPr>
          <w:rFonts w:asciiTheme="minorHAnsi" w:hAnsiTheme="minorHAnsi" w:cs="Calibri"/>
          <w:i/>
          <w:sz w:val="22"/>
          <w:szCs w:val="22"/>
        </w:rPr>
        <w:t>desaguam</w:t>
      </w:r>
      <w:r w:rsidRPr="007C788D">
        <w:rPr>
          <w:rFonts w:asciiTheme="minorHAnsi" w:hAnsiTheme="minorHAnsi" w:cs="Calibri"/>
          <w:i/>
          <w:sz w:val="22"/>
          <w:szCs w:val="22"/>
        </w:rPr>
        <w:t xml:space="preserve"> no rio Capivari, que faz a divisa com o Município de Campinas. Destaca-se o fato de que toda esta área com proposta de alteração de MDRS para MCU está inserida na Área Estratégica de Conectividade de Paisagens (AECP/RECONECTA). </w:t>
      </w:r>
    </w:p>
    <w:p w:rsidR="002B38F0" w:rsidP="002B38F0">
      <w:pPr>
        <w:pStyle w:val="BodyText"/>
        <w:spacing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7C788D">
        <w:rPr>
          <w:rFonts w:asciiTheme="minorHAnsi" w:hAnsiTheme="minorHAnsi" w:cs="Calibri"/>
          <w:i/>
          <w:sz w:val="22"/>
          <w:szCs w:val="22"/>
        </w:rPr>
        <w:t xml:space="preserve">Na última versão apresentada pela Câmara dos vereadores, foi criada mais uma MDO </w:t>
      </w:r>
      <w:r w:rsidRPr="007C788D">
        <w:rPr>
          <w:rFonts w:asciiTheme="minorHAnsi" w:hAnsiTheme="minorHAnsi" w:cs="Calibri"/>
          <w:i/>
          <w:sz w:val="22"/>
          <w:szCs w:val="22"/>
        </w:rPr>
        <w:t>1</w:t>
      </w:r>
      <w:r w:rsidRPr="007C788D">
        <w:rPr>
          <w:rFonts w:asciiTheme="minorHAnsi" w:hAnsiTheme="minorHAnsi" w:cs="Calibri"/>
          <w:i/>
          <w:sz w:val="22"/>
          <w:szCs w:val="22"/>
        </w:rPr>
        <w:t xml:space="preserve"> onde era MDRS no bairro do Capivari, diminuindo ainda mais a área rural do município em detrimento a área de expansão urbana. O local atualmente possui destinação agrícola, com diversas áreas de plantio, além de vegetação nativa e cursos </w:t>
      </w:r>
      <w:r w:rsidRPr="007C788D">
        <w:rPr>
          <w:rFonts w:asciiTheme="minorHAnsi" w:hAnsiTheme="minorHAnsi" w:cs="Calibri"/>
          <w:i/>
          <w:sz w:val="22"/>
          <w:szCs w:val="22"/>
        </w:rPr>
        <w:t>d´água</w:t>
      </w:r>
      <w:r w:rsidRPr="007C788D">
        <w:rPr>
          <w:rFonts w:asciiTheme="minorHAnsi" w:hAnsiTheme="minorHAnsi" w:cs="Calibri"/>
          <w:i/>
          <w:sz w:val="22"/>
          <w:szCs w:val="22"/>
        </w:rPr>
        <w:t xml:space="preserve"> que compõe a sub bacia hidrográfica da Fazenda São Bento, afluente do rio Capivari.</w:t>
      </w:r>
    </w:p>
    <w:p w:rsidR="002B38F0" w:rsidRPr="001D644A" w:rsidP="002B38F0">
      <w:pPr>
        <w:pStyle w:val="BodyText"/>
        <w:spacing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>(...)</w:t>
      </w:r>
    </w:p>
    <w:p w:rsidR="002337BC" w:rsidRPr="002B38F0" w:rsidP="00567D30">
      <w:pPr>
        <w:pStyle w:val="BodyText"/>
        <w:spacing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2B38F0">
        <w:rPr>
          <w:rFonts w:asciiTheme="minorHAnsi" w:hAnsiTheme="minorHAnsi" w:cstheme="minorHAnsi"/>
          <w:szCs w:val="24"/>
        </w:rPr>
        <w:t xml:space="preserve">Por fim, quanto ao aspecto gramatical e lógico </w:t>
      </w:r>
      <w:r w:rsidRPr="002B38F0" w:rsidR="004D5E96">
        <w:rPr>
          <w:rFonts w:asciiTheme="minorHAnsi" w:hAnsiTheme="minorHAnsi" w:cstheme="minorHAnsi"/>
          <w:szCs w:val="24"/>
        </w:rPr>
        <w:t xml:space="preserve">o projeto atende </w:t>
      </w:r>
      <w:r w:rsidRPr="002B38F0">
        <w:rPr>
          <w:rFonts w:asciiTheme="minorHAnsi" w:hAnsiTheme="minorHAnsi" w:cstheme="minorHAnsi"/>
          <w:szCs w:val="24"/>
        </w:rPr>
        <w:t>aos preceitos da Lei Complementar nº 95 de 1998 que dispõe sobre a elaboração, redação, alteração e consolidação das leis</w:t>
      </w:r>
      <w:r w:rsidRPr="002B38F0">
        <w:rPr>
          <w:rFonts w:asciiTheme="minorHAnsi" w:hAnsiTheme="minorHAnsi" w:cstheme="minorHAnsi"/>
          <w:i/>
          <w:szCs w:val="24"/>
        </w:rPr>
        <w:t>.</w:t>
      </w:r>
    </w:p>
    <w:p w:rsidR="002337BC" w:rsidRPr="002B38F0" w:rsidP="002337BC">
      <w:pPr>
        <w:pStyle w:val="BodyText"/>
        <w:spacing w:after="240" w:line="360" w:lineRule="auto"/>
        <w:ind w:firstLine="2268"/>
        <w:jc w:val="both"/>
        <w:rPr>
          <w:rFonts w:asciiTheme="minorHAnsi" w:hAnsiTheme="minorHAnsi" w:cstheme="minorHAnsi"/>
          <w:bCs/>
          <w:snapToGrid w:val="0"/>
          <w:color w:val="000000"/>
          <w:szCs w:val="24"/>
        </w:rPr>
      </w:pPr>
      <w:r w:rsidRPr="002B38F0">
        <w:rPr>
          <w:rFonts w:asciiTheme="minorHAnsi" w:hAnsiTheme="minorHAnsi" w:cstheme="minorHAnsi"/>
          <w:szCs w:val="24"/>
        </w:rPr>
        <w:t>Ante o exposto, conclui-se pela constitucionalidade e legalidade do projeto de subemenda. Sobre o mérito, manifestar-se-á o Soberano Plenário.</w:t>
      </w:r>
    </w:p>
    <w:p w:rsidR="00F50ADA" w:rsidRPr="002B38F0" w:rsidP="00026560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2B38F0">
        <w:rPr>
          <w:rFonts w:asciiTheme="minorHAnsi" w:hAnsiTheme="minorHAnsi" w:cstheme="minorHAnsi"/>
          <w:szCs w:val="24"/>
        </w:rPr>
        <w:t>É o parecer, a superior consideração.</w:t>
      </w:r>
    </w:p>
    <w:p w:rsidR="00A779B8" w:rsidRPr="002B38F0" w:rsidP="00026560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2B38F0">
        <w:rPr>
          <w:rFonts w:asciiTheme="minorHAnsi" w:hAnsiTheme="minorHAnsi" w:cstheme="minorHAnsi"/>
          <w:szCs w:val="24"/>
        </w:rPr>
        <w:t xml:space="preserve">Procuradoria, </w:t>
      </w:r>
      <w:r w:rsidRPr="002B38F0" w:rsidR="002337BC">
        <w:rPr>
          <w:rFonts w:asciiTheme="minorHAnsi" w:hAnsiTheme="minorHAnsi" w:cstheme="minorHAnsi"/>
          <w:szCs w:val="24"/>
        </w:rPr>
        <w:t>30</w:t>
      </w:r>
      <w:r w:rsidRPr="002B38F0">
        <w:rPr>
          <w:rFonts w:asciiTheme="minorHAnsi" w:hAnsiTheme="minorHAnsi" w:cstheme="minorHAnsi"/>
          <w:szCs w:val="24"/>
        </w:rPr>
        <w:t xml:space="preserve"> de </w:t>
      </w:r>
      <w:r w:rsidRPr="002B38F0" w:rsidR="00D7536E">
        <w:rPr>
          <w:rFonts w:asciiTheme="minorHAnsi" w:hAnsiTheme="minorHAnsi" w:cstheme="minorHAnsi"/>
          <w:szCs w:val="24"/>
        </w:rPr>
        <w:t>novembro</w:t>
      </w:r>
      <w:r w:rsidRPr="002B38F0">
        <w:rPr>
          <w:rFonts w:asciiTheme="minorHAnsi" w:hAnsiTheme="minorHAnsi" w:cstheme="minorHAnsi"/>
          <w:szCs w:val="24"/>
        </w:rPr>
        <w:t xml:space="preserve"> de 202</w:t>
      </w:r>
      <w:r w:rsidRPr="002B38F0" w:rsidR="000368DD">
        <w:rPr>
          <w:rFonts w:asciiTheme="minorHAnsi" w:hAnsiTheme="minorHAnsi" w:cstheme="minorHAnsi"/>
          <w:szCs w:val="24"/>
        </w:rPr>
        <w:t>3</w:t>
      </w:r>
      <w:r w:rsidRPr="002B38F0">
        <w:rPr>
          <w:rFonts w:asciiTheme="minorHAnsi" w:hAnsiTheme="minorHAnsi" w:cstheme="minorHAnsi"/>
          <w:szCs w:val="24"/>
        </w:rPr>
        <w:t>.</w:t>
      </w:r>
    </w:p>
    <w:p w:rsidR="00D7536E" w:rsidRPr="004D5E96" w:rsidP="00D7536E">
      <w:pPr>
        <w:spacing w:after="0" w:line="360" w:lineRule="auto"/>
        <w:ind w:firstLine="1701"/>
        <w:jc w:val="both"/>
        <w:rPr>
          <w:rFonts w:asciiTheme="minorHAnsi" w:hAnsiTheme="minorHAnsi" w:cstheme="minorHAnsi"/>
          <w:sz w:val="22"/>
          <w:szCs w:val="22"/>
        </w:rPr>
      </w:pPr>
    </w:p>
    <w:p w:rsidR="00567D30" w:rsidRPr="004D5E96" w:rsidP="00D7536E">
      <w:pPr>
        <w:spacing w:after="0" w:line="360" w:lineRule="auto"/>
        <w:ind w:firstLine="1701"/>
        <w:jc w:val="both"/>
        <w:rPr>
          <w:rFonts w:asciiTheme="minorHAnsi" w:hAnsiTheme="minorHAnsi" w:cstheme="minorHAnsi"/>
          <w:sz w:val="22"/>
          <w:szCs w:val="22"/>
        </w:rPr>
      </w:pPr>
    </w:p>
    <w:p w:rsidR="00D7536E" w:rsidRPr="004D5E96" w:rsidP="002337BC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5E96">
        <w:rPr>
          <w:rFonts w:asciiTheme="minorHAnsi" w:hAnsiTheme="minorHAnsi" w:cstheme="minorHAnsi"/>
          <w:b/>
          <w:sz w:val="22"/>
          <w:szCs w:val="22"/>
        </w:rPr>
        <w:t>Rosemeire de Souza Cardoso Barbosa</w:t>
      </w:r>
    </w:p>
    <w:p w:rsidR="00D7536E" w:rsidRPr="004D5E96" w:rsidP="00D7536E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5E96">
        <w:rPr>
          <w:rFonts w:asciiTheme="minorHAnsi" w:hAnsiTheme="minorHAnsi" w:cstheme="minorHAnsi"/>
          <w:b/>
          <w:sz w:val="22"/>
          <w:szCs w:val="22"/>
        </w:rPr>
        <w:t xml:space="preserve">Procuradora – OAB/SP 308.298                               </w:t>
      </w:r>
    </w:p>
    <w:p w:rsidR="00D7536E" w:rsidRPr="004D5E96" w:rsidP="00D7536E">
      <w:pPr>
        <w:pStyle w:val="BodyText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D5E96">
        <w:rPr>
          <w:rFonts w:asciiTheme="minorHAnsi" w:hAnsiTheme="minorHAnsi" w:cstheme="minorHAnsi"/>
          <w:sz w:val="22"/>
          <w:szCs w:val="22"/>
        </w:rPr>
        <w:t xml:space="preserve">Assinatura eletrônica                                                 </w:t>
      </w:r>
    </w:p>
    <w:sectPr w:rsidSect="00A779B8">
      <w:headerReference w:type="default" r:id="rId6"/>
      <w:footerReference w:type="default" r:id="rId7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A95AD9" w:rsidP="00E86B5F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A95AD9" w:rsidP="00E86B5F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A95AD9" w:rsidP="00E86B5F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13270-470</w:t>
            </w:r>
          </w:p>
          <w:p w:rsidR="00A95AD9" w:rsidP="00E86B5F">
            <w:pPr>
              <w:pStyle w:val="Footer"/>
              <w:ind w:left="-1985" w:right="-313"/>
              <w:jc w:val="center"/>
            </w:pPr>
            <w:r>
              <w:rPr>
                <w:sz w:val="18"/>
                <w:lang w:val="pt-PT"/>
              </w:rPr>
              <w:t xml:space="preserve">    site: www.camaravalinhos.sp.gov.br   </w:t>
            </w:r>
          </w:p>
          <w:p w:rsidR="00A95AD9" w:rsidP="00E86B5F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 w:rsidR="006C3FF8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 w:rsidR="006C3FF8">
              <w:rPr>
                <w:b/>
                <w:bCs/>
                <w:sz w:val="18"/>
                <w:szCs w:val="18"/>
              </w:rPr>
              <w:fldChar w:fldCharType="separate"/>
            </w:r>
            <w:r w:rsidR="00222F8A">
              <w:rPr>
                <w:b/>
                <w:bCs/>
                <w:noProof/>
                <w:sz w:val="18"/>
                <w:szCs w:val="18"/>
              </w:rPr>
              <w:t>1</w:t>
            </w:r>
            <w:r w:rsidRPr="00F53BEF" w:rsidR="006C3FF8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 w:rsidR="006C3FF8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 w:rsidR="006C3FF8">
              <w:rPr>
                <w:b/>
                <w:bCs/>
                <w:sz w:val="18"/>
                <w:szCs w:val="18"/>
              </w:rPr>
              <w:fldChar w:fldCharType="separate"/>
            </w:r>
            <w:r w:rsidR="00222F8A">
              <w:rPr>
                <w:b/>
                <w:bCs/>
                <w:noProof/>
                <w:sz w:val="18"/>
                <w:szCs w:val="18"/>
              </w:rPr>
              <w:t>5</w:t>
            </w:r>
            <w:r w:rsidRPr="00F53BEF" w:rsidR="006C3FF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AD9">
      <w:pPr>
        <w:spacing w:after="0" w:line="240" w:lineRule="auto"/>
      </w:pPr>
      <w:r>
        <w:separator/>
      </w:r>
    </w:p>
  </w:footnote>
  <w:footnote w:type="continuationSeparator" w:id="1">
    <w:p w:rsidR="00A95AD9">
      <w:pPr>
        <w:spacing w:after="0" w:line="240" w:lineRule="auto"/>
      </w:pPr>
      <w:r>
        <w:continuationSeparator/>
      </w:r>
    </w:p>
  </w:footnote>
  <w:footnote w:id="2">
    <w:p w:rsidR="002B38F0" w:rsidP="002B38F0">
      <w:pPr>
        <w:pStyle w:val="FootnoteText"/>
      </w:pPr>
      <w:r>
        <w:rPr>
          <w:rStyle w:val="FootnoteReference"/>
        </w:rPr>
        <w:footnoteRef/>
      </w:r>
      <w:hyperlink r:id="rId1" w:history="1">
        <w:r w:rsidRPr="004856DF">
          <w:rPr>
            <w:rStyle w:val="Hyperlink"/>
          </w:rPr>
          <w:t>https://www.camaravalinhos.sp.gov.br/content/relatorio/plano_diretor/Parecer%20CAEX.pdf</w:t>
        </w:r>
      </w:hyperlink>
    </w:p>
    <w:p w:rsidR="002B38F0" w:rsidP="002B38F0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AD9" w:rsidP="00E86B5F">
    <w:pPr>
      <w:pStyle w:val="Header"/>
      <w:jc w:val="center"/>
      <w:rPr>
        <w:b/>
        <w:sz w:val="26"/>
        <w:lang w:val="pt-PT"/>
      </w:rPr>
    </w:pPr>
  </w:p>
  <w:p w:rsidR="00A95AD9" w:rsidP="00E86B5F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8240" stroked="f">
          <v:textbox>
            <w:txbxContent>
              <w:p w:rsidR="00BD58B4" w:rsidP="00E86B5F">
                <w:r>
                  <w:rPr>
                    <w:noProof/>
                  </w:rPr>
                  <w:drawing>
                    <wp:inline distT="0" distB="0" distL="0" distR="0">
                      <wp:extent cx="876300" cy="850900"/>
                      <wp:effectExtent l="19050" t="0" r="0" b="0"/>
                      <wp:docPr id="2" name="Imagem 2" descr="Logo Camar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5609105" name="Picture 2" descr="Logo Camar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76300" cy="850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obj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0" type="#_x0000_t75" style="width:69pt;height:69pt" o:oleicon="f" o:ole="">
                      <v:imagedata r:id="rId2" o:title=""/>
                    </v:shape>
                    <o:OLEObject Type="Embed" ProgID="MSPhotoEd.3" ShapeID="_x0000_i2050" DrawAspect="Content" ObjectID="_1762930610" r:id="rId3"/>
                  </w:object>
                </w:r>
              </w:p>
            </w:txbxContent>
          </v:textbox>
          <w10:wrap type="square"/>
        </v:shape>
      </w:pict>
    </w:r>
  </w:p>
  <w:p w:rsidR="00A95AD9" w:rsidP="00E86B5F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95AD9" w:rsidP="00E86B5F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A4011"/>
    <w:multiLevelType w:val="hybridMultilevel"/>
    <w:tmpl w:val="3D1A672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/>
  <w:rsids>
    <w:rsidRoot w:val="00A779B8"/>
    <w:rsid w:val="00026560"/>
    <w:rsid w:val="000368DD"/>
    <w:rsid w:val="00074468"/>
    <w:rsid w:val="00081A29"/>
    <w:rsid w:val="000D27F1"/>
    <w:rsid w:val="000E2AF4"/>
    <w:rsid w:val="000F0FF0"/>
    <w:rsid w:val="000F259D"/>
    <w:rsid w:val="001604ED"/>
    <w:rsid w:val="001672D5"/>
    <w:rsid w:val="00180519"/>
    <w:rsid w:val="001962C1"/>
    <w:rsid w:val="001D644A"/>
    <w:rsid w:val="001E3DC8"/>
    <w:rsid w:val="00200A82"/>
    <w:rsid w:val="0020224C"/>
    <w:rsid w:val="00222F8A"/>
    <w:rsid w:val="002337BC"/>
    <w:rsid w:val="0023693B"/>
    <w:rsid w:val="002871C5"/>
    <w:rsid w:val="002B38F0"/>
    <w:rsid w:val="002D186B"/>
    <w:rsid w:val="002D78B7"/>
    <w:rsid w:val="00304AB8"/>
    <w:rsid w:val="00332904"/>
    <w:rsid w:val="00336C41"/>
    <w:rsid w:val="00392A2F"/>
    <w:rsid w:val="003A49AF"/>
    <w:rsid w:val="00435E91"/>
    <w:rsid w:val="00446404"/>
    <w:rsid w:val="00473A76"/>
    <w:rsid w:val="00481494"/>
    <w:rsid w:val="00482E50"/>
    <w:rsid w:val="004856DF"/>
    <w:rsid w:val="00490AD8"/>
    <w:rsid w:val="004D4296"/>
    <w:rsid w:val="004D51A4"/>
    <w:rsid w:val="004D5E96"/>
    <w:rsid w:val="005145DC"/>
    <w:rsid w:val="00536697"/>
    <w:rsid w:val="00562DDE"/>
    <w:rsid w:val="00567D30"/>
    <w:rsid w:val="005723D1"/>
    <w:rsid w:val="00585EFD"/>
    <w:rsid w:val="005C5688"/>
    <w:rsid w:val="005D38FF"/>
    <w:rsid w:val="00621D83"/>
    <w:rsid w:val="00646BC4"/>
    <w:rsid w:val="00676A4A"/>
    <w:rsid w:val="0068335E"/>
    <w:rsid w:val="006929F9"/>
    <w:rsid w:val="00693729"/>
    <w:rsid w:val="006B54C7"/>
    <w:rsid w:val="006C2487"/>
    <w:rsid w:val="006C3FF8"/>
    <w:rsid w:val="006F2E14"/>
    <w:rsid w:val="0071039A"/>
    <w:rsid w:val="00766226"/>
    <w:rsid w:val="007B2F31"/>
    <w:rsid w:val="007C788D"/>
    <w:rsid w:val="00813AE4"/>
    <w:rsid w:val="00822EA4"/>
    <w:rsid w:val="00826963"/>
    <w:rsid w:val="008425DC"/>
    <w:rsid w:val="008850A2"/>
    <w:rsid w:val="00886735"/>
    <w:rsid w:val="0089277F"/>
    <w:rsid w:val="008A1E7B"/>
    <w:rsid w:val="008A20F2"/>
    <w:rsid w:val="008E128F"/>
    <w:rsid w:val="008F39BD"/>
    <w:rsid w:val="00903B2F"/>
    <w:rsid w:val="0091091B"/>
    <w:rsid w:val="0095063C"/>
    <w:rsid w:val="009550F0"/>
    <w:rsid w:val="009A07D0"/>
    <w:rsid w:val="00A2581B"/>
    <w:rsid w:val="00A36A7A"/>
    <w:rsid w:val="00A56E27"/>
    <w:rsid w:val="00A779B8"/>
    <w:rsid w:val="00A834C0"/>
    <w:rsid w:val="00A87ED2"/>
    <w:rsid w:val="00A94458"/>
    <w:rsid w:val="00A95AD9"/>
    <w:rsid w:val="00A976C2"/>
    <w:rsid w:val="00AA0803"/>
    <w:rsid w:val="00AD055D"/>
    <w:rsid w:val="00AE3CC5"/>
    <w:rsid w:val="00AE7014"/>
    <w:rsid w:val="00B15409"/>
    <w:rsid w:val="00B33EC1"/>
    <w:rsid w:val="00B62E93"/>
    <w:rsid w:val="00B80A2F"/>
    <w:rsid w:val="00BA72C5"/>
    <w:rsid w:val="00BB12B9"/>
    <w:rsid w:val="00BC5BCF"/>
    <w:rsid w:val="00BD58B4"/>
    <w:rsid w:val="00C34EFF"/>
    <w:rsid w:val="00C432CE"/>
    <w:rsid w:val="00C65CC6"/>
    <w:rsid w:val="00C669D7"/>
    <w:rsid w:val="00D34B79"/>
    <w:rsid w:val="00D6369B"/>
    <w:rsid w:val="00D73BE8"/>
    <w:rsid w:val="00D7536E"/>
    <w:rsid w:val="00D75ECD"/>
    <w:rsid w:val="00DB1A99"/>
    <w:rsid w:val="00DF3609"/>
    <w:rsid w:val="00E76020"/>
    <w:rsid w:val="00E86B5F"/>
    <w:rsid w:val="00F13940"/>
    <w:rsid w:val="00F50ADA"/>
    <w:rsid w:val="00F53BEF"/>
    <w:rsid w:val="00F9661A"/>
    <w:rsid w:val="00FA1470"/>
    <w:rsid w:val="00FB6122"/>
    <w:rsid w:val="00FC140B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E86B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table" w:styleId="TableGrid">
    <w:name w:val="Table Grid"/>
    <w:basedOn w:val="TableNormal"/>
    <w:uiPriority w:val="59"/>
    <w:rsid w:val="00160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DefaultParagraphFont"/>
    <w:link w:val="Heading3"/>
    <w:uiPriority w:val="9"/>
    <w:semiHidden/>
    <w:rsid w:val="00E86B5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86B5F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A36A7A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A36A7A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A36A7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337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camaravalinhos.sp.gov.br/content/relatorio/plano_diretor/Parecer%20CAEX.pdf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347A0-B7D5-473F-9CE8-C7717C9E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1242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Hugo</cp:lastModifiedBy>
  <cp:revision>4</cp:revision>
  <dcterms:created xsi:type="dcterms:W3CDTF">2023-12-01T13:05:00Z</dcterms:created>
  <dcterms:modified xsi:type="dcterms:W3CDTF">2023-12-01T13:10:00Z</dcterms:modified>
</cp:coreProperties>
</file>