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8176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5398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9837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7158/2023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18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as delimitações e classificações do Anexo I, Mapa de Zoneamento,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437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