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9D" w:rsidRPr="000804FF" w:rsidP="00A779B8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A779B8" w:rsidRPr="000804FF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0804FF">
        <w:rPr>
          <w:rFonts w:ascii="Calibri" w:hAnsi="Calibri" w:cs="Calibri"/>
          <w:b/>
          <w:color w:val="auto"/>
        </w:rPr>
        <w:t>Parecer Jurídico nº</w:t>
      </w:r>
      <w:r w:rsidRPr="000804FF" w:rsidR="00F50ADA">
        <w:rPr>
          <w:rFonts w:ascii="Calibri" w:hAnsi="Calibri" w:cs="Calibri"/>
          <w:b/>
          <w:color w:val="auto"/>
        </w:rPr>
        <w:t xml:space="preserve"> </w:t>
      </w:r>
      <w:r w:rsidRPr="000804FF" w:rsidR="00200A82">
        <w:rPr>
          <w:rFonts w:ascii="Calibri" w:hAnsi="Calibri" w:cs="Calibri"/>
          <w:b/>
          <w:color w:val="auto"/>
        </w:rPr>
        <w:tab/>
      </w:r>
      <w:r w:rsidRPr="000804FF" w:rsidR="000804FF">
        <w:rPr>
          <w:rFonts w:ascii="Calibri" w:hAnsi="Calibri" w:cs="Calibri"/>
          <w:b/>
          <w:color w:val="auto"/>
        </w:rPr>
        <w:t>485</w:t>
      </w:r>
      <w:r w:rsidRPr="000804FF">
        <w:rPr>
          <w:rFonts w:ascii="Calibri" w:hAnsi="Calibri" w:cs="Calibri"/>
          <w:b/>
          <w:color w:val="auto"/>
        </w:rPr>
        <w:t>/202</w:t>
      </w:r>
      <w:r w:rsidRPr="000804FF" w:rsidR="00473A76">
        <w:rPr>
          <w:rFonts w:ascii="Calibri" w:hAnsi="Calibri" w:cs="Calibri"/>
          <w:b/>
          <w:color w:val="auto"/>
        </w:rPr>
        <w:t>3</w:t>
      </w:r>
      <w:r w:rsidRPr="000804FF">
        <w:rPr>
          <w:rFonts w:ascii="Calibri" w:hAnsi="Calibri" w:cs="Calibri"/>
          <w:b/>
          <w:color w:val="auto"/>
        </w:rPr>
        <w:t>.</w:t>
      </w:r>
    </w:p>
    <w:p w:rsidR="00200A82" w:rsidRPr="000804FF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0804FF">
        <w:rPr>
          <w:rFonts w:ascii="Calibri" w:hAnsi="Calibri" w:cs="Calibri"/>
          <w:b/>
          <w:bCs/>
          <w:szCs w:val="24"/>
        </w:rPr>
        <w:t xml:space="preserve">Assunto: Emenda </w:t>
      </w:r>
      <w:r w:rsidRPr="000804FF" w:rsidR="005A7599">
        <w:rPr>
          <w:rFonts w:ascii="Calibri" w:hAnsi="Calibri" w:cs="Calibri"/>
          <w:b/>
          <w:bCs/>
          <w:szCs w:val="24"/>
        </w:rPr>
        <w:t>nº10</w:t>
      </w:r>
      <w:r w:rsidRPr="000804FF" w:rsidR="002D3B99">
        <w:rPr>
          <w:rFonts w:ascii="Calibri" w:hAnsi="Calibri" w:cs="Calibri"/>
          <w:b/>
          <w:bCs/>
          <w:szCs w:val="24"/>
        </w:rPr>
        <w:t xml:space="preserve"> </w:t>
      </w:r>
      <w:r w:rsidRPr="000804FF" w:rsidR="00A779B8">
        <w:rPr>
          <w:rFonts w:ascii="Calibri" w:hAnsi="Calibri" w:cs="Calibri"/>
          <w:b/>
          <w:bCs/>
          <w:szCs w:val="24"/>
        </w:rPr>
        <w:t>ao</w:t>
      </w:r>
      <w:r w:rsidRPr="000804FF" w:rsidR="00FC140B">
        <w:rPr>
          <w:rFonts w:ascii="Calibri" w:hAnsi="Calibri" w:cs="Calibri"/>
          <w:b/>
          <w:bCs/>
          <w:szCs w:val="24"/>
        </w:rPr>
        <w:t xml:space="preserve"> </w:t>
      </w:r>
      <w:r w:rsidRPr="000804FF" w:rsidR="00FC140B">
        <w:rPr>
          <w:rFonts w:ascii="Calibri" w:hAnsi="Calibri" w:cs="Calibri"/>
          <w:b/>
          <w:bCs/>
        </w:rPr>
        <w:t xml:space="preserve">Projeto de Lei nº </w:t>
      </w:r>
      <w:r w:rsidRPr="000804FF">
        <w:rPr>
          <w:rFonts w:ascii="Calibri" w:hAnsi="Calibri" w:cs="Calibri"/>
          <w:b/>
          <w:bCs/>
        </w:rPr>
        <w:t>18</w:t>
      </w:r>
      <w:r w:rsidRPr="000804FF" w:rsidR="002D3B99">
        <w:rPr>
          <w:rFonts w:ascii="Calibri" w:hAnsi="Calibri" w:cs="Calibri"/>
          <w:b/>
          <w:bCs/>
        </w:rPr>
        <w:t>6</w:t>
      </w:r>
      <w:r w:rsidRPr="000804FF" w:rsidR="001604ED">
        <w:rPr>
          <w:rFonts w:ascii="Calibri" w:hAnsi="Calibri" w:cs="Calibri"/>
          <w:b/>
          <w:bCs/>
        </w:rPr>
        <w:t>/202</w:t>
      </w:r>
      <w:r w:rsidRPr="000804FF">
        <w:rPr>
          <w:rFonts w:ascii="Calibri" w:hAnsi="Calibri" w:cs="Calibri"/>
          <w:b/>
          <w:bCs/>
        </w:rPr>
        <w:t>2</w:t>
      </w:r>
      <w:r w:rsidRPr="000804FF" w:rsidR="0023693B">
        <w:rPr>
          <w:rFonts w:ascii="Calibri" w:hAnsi="Calibri" w:cs="Calibri"/>
          <w:b/>
          <w:bCs/>
        </w:rPr>
        <w:t xml:space="preserve"> </w:t>
      </w:r>
      <w:r w:rsidRPr="000804FF" w:rsidR="000368DD">
        <w:rPr>
          <w:rFonts w:ascii="Calibri" w:hAnsi="Calibri" w:cs="Calibri"/>
          <w:bCs/>
        </w:rPr>
        <w:t xml:space="preserve">que </w:t>
      </w:r>
      <w:r w:rsidRPr="000804FF" w:rsidR="002D3B99">
        <w:rPr>
          <w:rFonts w:ascii="Calibri" w:hAnsi="Calibri" w:cs="Calibri"/>
          <w:i/>
          <w:szCs w:val="24"/>
        </w:rPr>
        <w:t>“Dispõe</w:t>
      </w:r>
      <w:r w:rsidRPr="000804FF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0804FF" w:rsidR="002D3B99">
        <w:rPr>
          <w:rFonts w:ascii="Calibri" w:hAnsi="Calibri" w:cs="Calibri"/>
          <w:i/>
        </w:rPr>
        <w:t>linhos e dá outras providências</w:t>
      </w:r>
      <w:r w:rsidRPr="000804FF" w:rsidR="0071039A">
        <w:rPr>
          <w:rFonts w:ascii="Calibri" w:eastAsia="Calibri" w:hAnsi="Calibri" w:cs="Calibri"/>
          <w:szCs w:val="24"/>
        </w:rPr>
        <w:t>”</w:t>
      </w:r>
      <w:r w:rsidRPr="000804FF">
        <w:rPr>
          <w:rFonts w:ascii="Calibri" w:eastAsia="Calibri" w:hAnsi="Calibri" w:cs="Calibri"/>
          <w:szCs w:val="24"/>
        </w:rPr>
        <w:t>.</w:t>
      </w:r>
    </w:p>
    <w:p w:rsidR="00A779B8" w:rsidRPr="000804FF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0804FF">
        <w:rPr>
          <w:rFonts w:ascii="Calibri" w:hAnsi="Calibri" w:cs="Calibri"/>
          <w:b/>
          <w:bCs/>
        </w:rPr>
        <w:t>Emenda de a</w:t>
      </w:r>
      <w:r w:rsidRPr="000804FF" w:rsidR="0023693B">
        <w:rPr>
          <w:rFonts w:ascii="Calibri" w:hAnsi="Calibri" w:cs="Calibri"/>
          <w:b/>
          <w:bCs/>
          <w:szCs w:val="24"/>
        </w:rPr>
        <w:t xml:space="preserve">utoria </w:t>
      </w:r>
      <w:r w:rsidRPr="000804FF" w:rsidR="00200A82">
        <w:rPr>
          <w:rFonts w:ascii="Calibri" w:hAnsi="Calibri" w:cs="Calibri"/>
          <w:b/>
          <w:bCs/>
          <w:szCs w:val="24"/>
        </w:rPr>
        <w:t>da Comissão de Sistematização</w:t>
      </w:r>
      <w:r w:rsidRPr="000804FF" w:rsidR="005A7599">
        <w:rPr>
          <w:rFonts w:ascii="Calibri" w:hAnsi="Calibri" w:cs="Calibri"/>
          <w:b/>
          <w:bCs/>
          <w:szCs w:val="24"/>
        </w:rPr>
        <w:t>.</w:t>
      </w:r>
    </w:p>
    <w:p w:rsidR="00A779B8" w:rsidRPr="000804F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0804F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0804F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0804F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804FF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0804F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804FF">
        <w:rPr>
          <w:rFonts w:ascii="Calibri" w:hAnsi="Calibri" w:cs="Calibri"/>
          <w:b/>
          <w:i/>
          <w:color w:val="auto"/>
        </w:rPr>
        <w:t xml:space="preserve">Exmo. </w:t>
      </w:r>
      <w:r w:rsidRPr="000804FF" w:rsidR="00473A76">
        <w:rPr>
          <w:rFonts w:ascii="Calibri" w:hAnsi="Calibri" w:cs="Calibri"/>
          <w:b/>
          <w:i/>
          <w:color w:val="auto"/>
        </w:rPr>
        <w:t>Sr.</w:t>
      </w:r>
      <w:r w:rsidRPr="000804FF" w:rsidR="00473A76">
        <w:rPr>
          <w:rFonts w:ascii="Calibri" w:hAnsi="Calibri" w:cs="Calibri"/>
          <w:b/>
          <w:i/>
          <w:color w:val="auto"/>
        </w:rPr>
        <w:t xml:space="preserve"> </w:t>
      </w:r>
      <w:r w:rsidRPr="000804FF">
        <w:rPr>
          <w:rFonts w:ascii="Calibri" w:hAnsi="Calibri" w:cs="Calibri"/>
          <w:b/>
          <w:i/>
          <w:color w:val="auto"/>
        </w:rPr>
        <w:t>Presidente</w:t>
      </w:r>
      <w:r w:rsidRPr="000804FF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0804FF">
        <w:rPr>
          <w:rFonts w:ascii="Calibri" w:hAnsi="Calibri" w:cs="Calibri"/>
          <w:b/>
          <w:i/>
          <w:color w:val="auto"/>
        </w:rPr>
        <w:t>.</w:t>
      </w:r>
    </w:p>
    <w:p w:rsidR="00A779B8" w:rsidRPr="000804FF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693B" w:rsidRPr="000804FF" w:rsidP="002D3B99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0804FF">
        <w:rPr>
          <w:rFonts w:ascii="Calibri" w:hAnsi="Calibri" w:cs="Calibri"/>
          <w:color w:val="auto"/>
        </w:rPr>
        <w:t>Trata-se de parecer jurídico relativo à emenda em epígrafe que</w:t>
      </w:r>
      <w:r w:rsidRPr="000804FF" w:rsidR="00473A76">
        <w:rPr>
          <w:rFonts w:ascii="Calibri" w:hAnsi="Calibri" w:cs="Calibri"/>
          <w:color w:val="auto"/>
        </w:rPr>
        <w:t xml:space="preserve"> tenciona</w:t>
      </w:r>
      <w:r w:rsidRPr="000804FF" w:rsidR="000368DD">
        <w:rPr>
          <w:rFonts w:ascii="Calibri" w:hAnsi="Calibri" w:cs="Calibri"/>
          <w:color w:val="auto"/>
        </w:rPr>
        <w:t xml:space="preserve"> </w:t>
      </w:r>
      <w:r w:rsidRPr="000804FF" w:rsidR="005A7599">
        <w:rPr>
          <w:rFonts w:ascii="Calibri" w:hAnsi="Calibri" w:cs="Calibri"/>
          <w:color w:val="auto"/>
        </w:rPr>
        <w:t xml:space="preserve">alterar o inciso II do art. 26 </w:t>
      </w:r>
      <w:r w:rsidRPr="000804FF" w:rsidR="000368DD">
        <w:rPr>
          <w:rFonts w:ascii="Calibri" w:hAnsi="Calibri" w:cs="Calibri"/>
          <w:color w:val="auto"/>
        </w:rPr>
        <w:t xml:space="preserve">do Projeto de Lei </w:t>
      </w:r>
      <w:r w:rsidRPr="000804FF" w:rsidR="00D7536E">
        <w:rPr>
          <w:rFonts w:ascii="Calibri" w:hAnsi="Calibri" w:cs="Calibri"/>
          <w:color w:val="auto"/>
        </w:rPr>
        <w:t>18</w:t>
      </w:r>
      <w:r w:rsidRPr="000804FF" w:rsidR="002D3B99">
        <w:rPr>
          <w:rFonts w:ascii="Calibri" w:hAnsi="Calibri" w:cs="Calibri"/>
          <w:color w:val="auto"/>
        </w:rPr>
        <w:t>6</w:t>
      </w:r>
      <w:r w:rsidRPr="000804FF" w:rsidR="000368DD">
        <w:rPr>
          <w:rFonts w:ascii="Calibri" w:hAnsi="Calibri" w:cs="Calibri"/>
          <w:color w:val="auto"/>
        </w:rPr>
        <w:t>/202</w:t>
      </w:r>
      <w:r w:rsidRPr="000804FF" w:rsidR="00D7536E">
        <w:rPr>
          <w:rFonts w:ascii="Calibri" w:hAnsi="Calibri" w:cs="Calibri"/>
          <w:color w:val="auto"/>
        </w:rPr>
        <w:t>2</w:t>
      </w:r>
      <w:r w:rsidRPr="000804FF" w:rsidR="000368DD">
        <w:rPr>
          <w:rFonts w:ascii="Calibri" w:hAnsi="Calibri" w:cs="Calibri"/>
          <w:color w:val="auto"/>
        </w:rPr>
        <w:t xml:space="preserve">, que </w:t>
      </w:r>
      <w:r w:rsidRPr="000804FF" w:rsidR="000368DD">
        <w:rPr>
          <w:rFonts w:ascii="Calibri" w:hAnsi="Calibri" w:cs="Calibri"/>
          <w:i/>
          <w:color w:val="auto"/>
        </w:rPr>
        <w:t>“</w:t>
      </w:r>
      <w:r w:rsidRPr="000804FF" w:rsidR="002D3B99">
        <w:rPr>
          <w:rFonts w:ascii="Calibri" w:hAnsi="Calibri" w:cs="Calibri"/>
          <w:i/>
          <w:color w:val="auto"/>
        </w:rPr>
        <w:t>Dispõe sobre a Lei de Uso e Ocupação do Solo de Valinhos e dá outras providências”</w:t>
      </w:r>
      <w:r w:rsidRPr="000804FF" w:rsidR="00473A76">
        <w:rPr>
          <w:rFonts w:ascii="Calibri" w:hAnsi="Calibri" w:cs="Calibri"/>
          <w:i/>
          <w:color w:val="auto"/>
        </w:rPr>
        <w:t>,</w:t>
      </w:r>
      <w:r w:rsidRPr="000804FF" w:rsidR="00B33EC1">
        <w:rPr>
          <w:rFonts w:ascii="Calibri" w:hAnsi="Calibri" w:cs="Calibri"/>
          <w:i/>
          <w:color w:val="auto"/>
        </w:rPr>
        <w:t xml:space="preserve"> </w:t>
      </w:r>
      <w:r w:rsidRPr="000804FF" w:rsidR="00473A76">
        <w:rPr>
          <w:rFonts w:ascii="Calibri" w:hAnsi="Calibri" w:cs="Calibri"/>
          <w:color w:val="auto"/>
        </w:rPr>
        <w:t>nos seguintes termos:</w:t>
      </w:r>
    </w:p>
    <w:tbl>
      <w:tblPr>
        <w:tblStyle w:val="TableGrid"/>
        <w:tblW w:w="8613" w:type="dxa"/>
        <w:tblLook w:val="04A0"/>
      </w:tblPr>
      <w:tblGrid>
        <w:gridCol w:w="4077"/>
        <w:gridCol w:w="4536"/>
      </w:tblGrid>
      <w:tr w:rsidTr="00DE478B">
        <w:tblPrEx>
          <w:tblW w:w="8613" w:type="dxa"/>
          <w:tblLook w:val="04A0"/>
        </w:tblPrEx>
        <w:tc>
          <w:tcPr>
            <w:tcW w:w="4077" w:type="dxa"/>
            <w:vAlign w:val="center"/>
          </w:tcPr>
          <w:p w:rsidR="00FA34AC" w:rsidRPr="000804FF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  <w:p w:rsidR="00FA34AC" w:rsidRPr="000804FF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0804FF">
              <w:rPr>
                <w:rFonts w:ascii="Calibri" w:eastAsia="Times New Roman" w:hAnsi="Calibri" w:cs="Calibri"/>
                <w:b/>
                <w:color w:val="auto"/>
              </w:rPr>
              <w:t>Projeto de Lei 186/202</w:t>
            </w:r>
            <w:r w:rsidRPr="000804FF" w:rsidR="00BC1A4C">
              <w:rPr>
                <w:rFonts w:ascii="Calibri" w:eastAsia="Times New Roman" w:hAnsi="Calibri" w:cs="Calibri"/>
                <w:b/>
                <w:color w:val="auto"/>
              </w:rPr>
              <w:t>2</w:t>
            </w:r>
          </w:p>
          <w:p w:rsidR="00FA34AC" w:rsidRPr="000804FF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536" w:type="dxa"/>
          </w:tcPr>
          <w:p w:rsidR="00FA34AC" w:rsidRPr="000804FF" w:rsidP="00DE478B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  <w:p w:rsidR="00FA34AC" w:rsidRPr="000804FF" w:rsidP="00FA34A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0804FF">
              <w:rPr>
                <w:rFonts w:ascii="Calibri" w:eastAsia="Times New Roman" w:hAnsi="Calibri" w:cs="Calibri"/>
                <w:b/>
                <w:color w:val="auto"/>
              </w:rPr>
              <w:t>Emenda nº 10</w:t>
            </w:r>
            <w:r w:rsidRPr="000804FF">
              <w:rPr>
                <w:rFonts w:ascii="Calibri" w:eastAsia="Times New Roman" w:hAnsi="Calibri" w:cs="Calibri"/>
                <w:b/>
                <w:color w:val="auto"/>
              </w:rPr>
              <w:t xml:space="preserve"> ao PL 186/2022</w:t>
            </w:r>
          </w:p>
        </w:tc>
      </w:tr>
      <w:tr w:rsidTr="00DE478B">
        <w:tblPrEx>
          <w:tblW w:w="8613" w:type="dxa"/>
          <w:tblLook w:val="04A0"/>
        </w:tblPrEx>
        <w:tc>
          <w:tcPr>
            <w:tcW w:w="4077" w:type="dxa"/>
          </w:tcPr>
          <w:p w:rsidR="005A7599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804FF">
              <w:rPr>
                <w:rFonts w:ascii="Calibri" w:eastAsia="Times New Roman" w:hAnsi="Calibri" w:cs="Calibri"/>
                <w:color w:val="auto"/>
              </w:rPr>
              <w:t>Art. 26. As Diretrizes Urbanísticas deverão prever, no</w:t>
            </w:r>
            <w:r w:rsidRPr="000804FF" w:rsidR="00CC2F34">
              <w:rPr>
                <w:rFonts w:ascii="Calibri" w:eastAsia="Times New Roman" w:hAnsi="Calibri" w:cs="Calibri"/>
                <w:color w:val="auto"/>
              </w:rPr>
              <w:t xml:space="preserve"> </w:t>
            </w:r>
            <w:r w:rsidRPr="000804FF">
              <w:rPr>
                <w:rFonts w:ascii="Calibri" w:eastAsia="Times New Roman" w:hAnsi="Calibri" w:cs="Calibri"/>
                <w:color w:val="auto"/>
              </w:rPr>
              <w:t>mínimo:</w:t>
            </w:r>
          </w:p>
          <w:p w:rsidR="005A7599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804FF">
              <w:rPr>
                <w:rFonts w:ascii="Calibri" w:eastAsia="Times New Roman" w:hAnsi="Calibri" w:cs="Calibri"/>
                <w:color w:val="auto"/>
              </w:rPr>
              <w:t>I - Execução de adequação ou expansão da infraestrutura dos sistemas públicos de drenagem que atendam ao empreendimento, a serem custeadas pelo interessado;</w:t>
            </w:r>
          </w:p>
          <w:p w:rsidR="005A7599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804FF">
              <w:rPr>
                <w:rFonts w:ascii="Calibri" w:eastAsia="Times New Roman" w:hAnsi="Calibri" w:cs="Calibri"/>
                <w:color w:val="auto"/>
              </w:rPr>
              <w:t xml:space="preserve">II - Projetos e execução de melhorias, adequações ou alterações viárias relacionadas </w:t>
            </w:r>
            <w:r w:rsidRPr="000804FF">
              <w:rPr>
                <w:rFonts w:ascii="Calibri" w:eastAsia="Times New Roman" w:hAnsi="Calibri" w:cs="Calibri"/>
                <w:color w:val="auto"/>
              </w:rPr>
              <w:t>a</w:t>
            </w:r>
            <w:r w:rsidRPr="000804FF">
              <w:rPr>
                <w:rFonts w:ascii="Calibri" w:eastAsia="Times New Roman" w:hAnsi="Calibri" w:cs="Calibri"/>
                <w:color w:val="auto"/>
              </w:rPr>
              <w:t xml:space="preserve"> implantação do empreendimento e de mitigação dos seus impactos, a serem custeadas pelo interessado;</w:t>
            </w:r>
          </w:p>
          <w:p w:rsidR="00FA34AC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804FF">
              <w:rPr>
                <w:rFonts w:ascii="Calibri" w:eastAsia="Times New Roman" w:hAnsi="Calibri" w:cs="Calibri"/>
                <w:color w:val="auto"/>
              </w:rPr>
              <w:t xml:space="preserve">III - Adequação ou recuperação de equipamentos, sinalização ou mobiliários públicos relacionados </w:t>
            </w:r>
            <w:r w:rsidRPr="000804FF">
              <w:rPr>
                <w:rFonts w:ascii="Calibri" w:eastAsia="Times New Roman" w:hAnsi="Calibri" w:cs="Calibri"/>
                <w:color w:val="auto"/>
              </w:rPr>
              <w:t>a</w:t>
            </w:r>
            <w:r w:rsidRPr="000804FF">
              <w:rPr>
                <w:rFonts w:ascii="Calibri" w:eastAsia="Times New Roman" w:hAnsi="Calibri" w:cs="Calibri"/>
                <w:color w:val="auto"/>
              </w:rPr>
              <w:t xml:space="preserve"> implantação do empreendimento e de mitigação dos seus impactos, a serem custeados pelo interessado;</w:t>
            </w:r>
          </w:p>
          <w:p w:rsidR="005A7599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  <w:r w:rsidRPr="000804FF">
              <w:rPr>
                <w:rFonts w:ascii="Calibri" w:eastAsia="Times New Roman" w:hAnsi="Calibri" w:cs="Calibri"/>
                <w:color w:val="auto"/>
              </w:rPr>
              <w:t xml:space="preserve">IV - Fornecimento de estudos ou </w:t>
            </w:r>
            <w:r w:rsidRPr="000804FF">
              <w:rPr>
                <w:rFonts w:ascii="Calibri" w:eastAsia="Times New Roman" w:hAnsi="Calibri" w:cs="Calibri"/>
                <w:color w:val="auto"/>
              </w:rPr>
              <w:t>documentos complementares que sejam necessários ao completo entendimento e análise dos potenciais impactos do</w:t>
            </w:r>
            <w:r w:rsidRPr="000804FF" w:rsidR="00935704">
              <w:rPr>
                <w:rFonts w:ascii="Calibri" w:eastAsia="Times New Roman" w:hAnsi="Calibri" w:cs="Calibri"/>
                <w:color w:val="auto"/>
              </w:rPr>
              <w:t xml:space="preserve"> </w:t>
            </w:r>
            <w:r w:rsidRPr="000804FF">
              <w:rPr>
                <w:rFonts w:ascii="Calibri" w:eastAsia="Times New Roman" w:hAnsi="Calibri" w:cs="Calibri"/>
                <w:color w:val="auto"/>
              </w:rPr>
              <w:t>empreendimento.</w:t>
            </w:r>
          </w:p>
        </w:tc>
        <w:tc>
          <w:tcPr>
            <w:tcW w:w="4536" w:type="dxa"/>
          </w:tcPr>
          <w:p w:rsidR="005A7599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b/>
                <w:color w:val="auto"/>
              </w:rPr>
            </w:pPr>
            <w:r w:rsidRPr="000804FF">
              <w:rPr>
                <w:rFonts w:ascii="Calibri" w:hAnsi="Calibri" w:cs="Calibri"/>
                <w:b/>
                <w:color w:val="auto"/>
              </w:rPr>
              <w:t>Art. 26. [...]:</w:t>
            </w:r>
          </w:p>
          <w:p w:rsidR="00935704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b/>
                <w:color w:val="auto"/>
              </w:rPr>
            </w:pPr>
            <w:r w:rsidRPr="000804FF">
              <w:rPr>
                <w:rFonts w:ascii="Calibri" w:hAnsi="Calibri" w:cs="Calibri"/>
                <w:b/>
                <w:color w:val="auto"/>
              </w:rPr>
              <w:t>II - Projetos e execução de melhorias, adequações ou alterações viárias relacionadas à implantação do empreendimento e de mitigação dos seus impactos, a serem custeadas pelo interessado, observando prioritariamente as diretrizes viárias e as intervenções estratégicas previstas no Plano Diretor.</w:t>
            </w:r>
          </w:p>
          <w:p w:rsidR="00FA34AC" w:rsidRPr="000804FF" w:rsidP="005A7599">
            <w:pPr>
              <w:pStyle w:val="Default"/>
              <w:tabs>
                <w:tab w:val="left" w:pos="2055"/>
              </w:tabs>
              <w:jc w:val="both"/>
              <w:rPr>
                <w:rFonts w:ascii="Calibri" w:hAnsi="Calibri" w:cs="Calibri"/>
                <w:b/>
                <w:color w:val="auto"/>
              </w:rPr>
            </w:pPr>
            <w:r w:rsidRPr="000804FF">
              <w:rPr>
                <w:rFonts w:ascii="Calibri" w:hAnsi="Calibri" w:cs="Calibri"/>
                <w:b/>
                <w:color w:val="auto"/>
              </w:rPr>
              <w:t>[...]</w:t>
            </w:r>
          </w:p>
        </w:tc>
      </w:tr>
    </w:tbl>
    <w:p w:rsidR="005D4CFE" w:rsidRPr="000804FF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1962C1" w:rsidRPr="000804FF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0804FF">
        <w:rPr>
          <w:rFonts w:ascii="Calibri" w:hAnsi="Calibri" w:cs="Calibri"/>
          <w:color w:val="auto"/>
        </w:rPr>
        <w:t>Consta da justificativa do projeto:</w:t>
      </w:r>
    </w:p>
    <w:p w:rsidR="001800C8" w:rsidRPr="000804FF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  <w:r w:rsidRPr="000804FF">
        <w:rPr>
          <w:rFonts w:ascii="Calibri" w:eastAsia="Calibri" w:hAnsi="Calibri" w:cs="Calibri"/>
          <w:i/>
          <w:sz w:val="22"/>
          <w:szCs w:val="22"/>
        </w:rPr>
        <w:t>As diretrizes municipais a serem estabelecidas para novos empreendimentos, quanto às adequações viárias, devem observar prioritariamente as diretrizes viárias e as intervenções estratégicas previstas no Plano, de forma a buscar melhorias que atendam não apenas o empreendimento em si, mas a toda a coletividade.</w:t>
      </w:r>
    </w:p>
    <w:p w:rsidR="001800C8" w:rsidRPr="000804FF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79B8" w:rsidRPr="000804FF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0804FF">
        <w:rPr>
          <w:rFonts w:ascii="Calibri" w:hAnsi="Calibri" w:cs="Calibri"/>
          <w:i/>
          <w:color w:val="auto"/>
        </w:rPr>
        <w:t>Ab initio</w:t>
      </w:r>
      <w:r w:rsidRPr="000804FF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0804FF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0804FF">
        <w:rPr>
          <w:rFonts w:ascii="Calibri" w:hAnsi="Calibri" w:cs="Calibri"/>
          <w:szCs w:val="24"/>
        </w:rPr>
        <w:t>Outrossim</w:t>
      </w:r>
      <w:r w:rsidRPr="000804FF">
        <w:rPr>
          <w:rFonts w:ascii="Calibri" w:hAnsi="Calibri" w:cs="Calibri"/>
          <w:szCs w:val="24"/>
        </w:rPr>
        <w:t xml:space="preserve">, ressalta-se que a opinião jurídica exarada neste parecer </w:t>
      </w:r>
      <w:r w:rsidRPr="000804FF">
        <w:rPr>
          <w:rFonts w:ascii="Calibri" w:hAnsi="Calibri" w:cs="Calibri"/>
          <w:b/>
          <w:szCs w:val="24"/>
        </w:rPr>
        <w:t>não tem força vinculante,</w:t>
      </w:r>
      <w:r w:rsidRPr="000804FF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0804FF" w:rsidR="0008325B">
        <w:rPr>
          <w:rFonts w:ascii="Calibri" w:hAnsi="Calibri" w:cs="Calibri"/>
        </w:rPr>
        <w:t xml:space="preserve"> </w:t>
      </w:r>
      <w:r w:rsidRPr="000804FF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0804FF" w:rsidR="0008325B">
        <w:rPr>
          <w:rFonts w:ascii="Calibri" w:hAnsi="Calibri" w:cs="Calibri"/>
          <w:szCs w:val="24"/>
        </w:rPr>
        <w:t>.</w:t>
      </w:r>
      <w:r w:rsidRPr="000804FF">
        <w:rPr>
          <w:rFonts w:ascii="Calibri" w:hAnsi="Calibri" w:cs="Calibri"/>
        </w:rPr>
        <w:t xml:space="preserve"> </w:t>
      </w:r>
    </w:p>
    <w:p w:rsidR="00A779B8" w:rsidRPr="000804FF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0804FF">
        <w:rPr>
          <w:rFonts w:ascii="Calibri" w:eastAsia="Calibri" w:hAnsi="Calibri" w:cs="Calibri"/>
          <w:szCs w:val="24"/>
        </w:rPr>
        <w:t>Desta feita, considerando os aspectos jurídicos</w:t>
      </w:r>
      <w:r w:rsidRPr="000804FF" w:rsidR="001604ED">
        <w:rPr>
          <w:rFonts w:ascii="Calibri" w:eastAsia="Calibri" w:hAnsi="Calibri" w:cs="Calibri"/>
          <w:szCs w:val="24"/>
        </w:rPr>
        <w:t xml:space="preserve"> passamos para</w:t>
      </w:r>
      <w:r w:rsidRPr="000804FF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0804FF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0804FF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Art. 140. </w:t>
      </w:r>
      <w:r w:rsidRPr="000804FF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  <w:r w:rsidRPr="000804FF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0804FF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Art. 141. </w:t>
      </w:r>
      <w:r w:rsidRPr="000804FF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0804FF">
        <w:rPr>
          <w:rFonts w:ascii="Calibri" w:hAnsi="Calibri" w:cs="Calibri"/>
          <w:i/>
          <w:sz w:val="22"/>
          <w:szCs w:val="22"/>
        </w:rPr>
        <w:t>emenda estranhos</w:t>
      </w:r>
      <w:r w:rsidRPr="000804FF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0804FF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0804FF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0804FF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0804FF">
        <w:rPr>
          <w:rFonts w:ascii="Calibri" w:hAnsi="Calibri" w:cs="Calibri"/>
          <w:szCs w:val="24"/>
        </w:rPr>
        <w:t xml:space="preserve">Destarte, verifica-se que o projeto de emenda atende aos dispositivos do Regimento Interno da Câmara, </w:t>
      </w:r>
      <w:r w:rsidRPr="000804FF" w:rsidR="00E86B5F">
        <w:rPr>
          <w:rFonts w:ascii="Calibri" w:hAnsi="Calibri" w:eastAsiaTheme="minorHAnsi" w:cs="Calibri"/>
          <w:bCs/>
          <w:lang w:eastAsia="en-US"/>
        </w:rPr>
        <w:t>tratando-se de emenda que tem relação direta com a matéria da proposição principal,</w:t>
      </w:r>
      <w:r w:rsidRPr="000804FF" w:rsidR="00E86B5F">
        <w:rPr>
          <w:rFonts w:ascii="Calibri" w:hAnsi="Calibri" w:cs="Calibri"/>
        </w:rPr>
        <w:t xml:space="preserve"> não havendo óbice na sua tramitação.</w:t>
      </w:r>
    </w:p>
    <w:p w:rsidR="001962C1" w:rsidRPr="000804FF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0804FF">
        <w:rPr>
          <w:rFonts w:ascii="Calibri" w:hAnsi="Calibri" w:cs="Calibri"/>
          <w:szCs w:val="24"/>
        </w:rPr>
        <w:t xml:space="preserve">Por fim, quanto ao aspecto gramatical e lógico </w:t>
      </w:r>
      <w:r w:rsidRPr="000804FF">
        <w:rPr>
          <w:rFonts w:ascii="Calibri" w:hAnsi="Calibri" w:cs="Calibri"/>
          <w:szCs w:val="24"/>
        </w:rPr>
        <w:t>o projeto atende aos</w:t>
      </w:r>
      <w:r w:rsidRPr="000804FF">
        <w:rPr>
          <w:rFonts w:ascii="Calibri" w:hAnsi="Calibri" w:cs="Calibri"/>
          <w:szCs w:val="24"/>
        </w:rPr>
        <w:t xml:space="preserve"> preceitos da Lei Complementar nº 95 de 1998 que dispõe sobre a elaboração, redação, alt</w:t>
      </w:r>
      <w:r w:rsidRPr="000804FF">
        <w:rPr>
          <w:rFonts w:ascii="Calibri" w:hAnsi="Calibri" w:cs="Calibri"/>
          <w:szCs w:val="24"/>
        </w:rPr>
        <w:t>eração e consolidação das leis.</w:t>
      </w:r>
    </w:p>
    <w:p w:rsidR="00F50ADA" w:rsidRPr="000804FF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0804FF">
        <w:rPr>
          <w:rFonts w:ascii="Calibri" w:hAnsi="Calibri" w:cs="Calibri"/>
          <w:szCs w:val="24"/>
        </w:rPr>
        <w:t xml:space="preserve">Ante o exposto, conclui-se pela constitucionalidade </w:t>
      </w:r>
      <w:r w:rsidRPr="000804FF" w:rsidR="001962C1">
        <w:rPr>
          <w:rFonts w:ascii="Calibri" w:hAnsi="Calibri" w:cs="Calibri"/>
          <w:szCs w:val="24"/>
        </w:rPr>
        <w:t xml:space="preserve">e legalidade </w:t>
      </w:r>
      <w:r w:rsidRPr="000804FF">
        <w:rPr>
          <w:rFonts w:ascii="Calibri" w:hAnsi="Calibri" w:cs="Calibri"/>
          <w:szCs w:val="24"/>
        </w:rPr>
        <w:t>do projeto de emenda</w:t>
      </w:r>
      <w:r w:rsidRPr="000804FF" w:rsidR="001962C1">
        <w:rPr>
          <w:rFonts w:ascii="Calibri" w:hAnsi="Calibri" w:cs="Calibri"/>
          <w:szCs w:val="24"/>
        </w:rPr>
        <w:t>.</w:t>
      </w:r>
      <w:r w:rsidRPr="000804FF">
        <w:rPr>
          <w:rFonts w:ascii="Calibri" w:hAnsi="Calibri" w:cs="Calibri"/>
          <w:szCs w:val="24"/>
        </w:rPr>
        <w:t xml:space="preserve"> </w:t>
      </w:r>
      <w:r w:rsidRPr="000804FF" w:rsidR="00A779B8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0804FF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0804FF">
        <w:rPr>
          <w:rFonts w:ascii="Calibri" w:hAnsi="Calibri" w:cs="Calibri"/>
          <w:szCs w:val="24"/>
        </w:rPr>
        <w:t>É o parecer, a superior consideração.</w:t>
      </w:r>
    </w:p>
    <w:p w:rsidR="00A779B8" w:rsidRPr="000804FF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0804FF">
        <w:rPr>
          <w:rFonts w:ascii="Calibri" w:hAnsi="Calibri" w:cs="Calibri"/>
          <w:szCs w:val="24"/>
        </w:rPr>
        <w:t xml:space="preserve">Procuradoria, </w:t>
      </w:r>
      <w:r w:rsidR="001162B4">
        <w:rPr>
          <w:rFonts w:ascii="Calibri" w:hAnsi="Calibri" w:cs="Calibri"/>
          <w:szCs w:val="24"/>
        </w:rPr>
        <w:t>22</w:t>
      </w:r>
      <w:bookmarkStart w:id="0" w:name="_GoBack"/>
      <w:bookmarkEnd w:id="0"/>
      <w:r w:rsidRPr="000804FF">
        <w:rPr>
          <w:rFonts w:ascii="Calibri" w:hAnsi="Calibri" w:cs="Calibri"/>
          <w:szCs w:val="24"/>
        </w:rPr>
        <w:t xml:space="preserve"> de </w:t>
      </w:r>
      <w:r w:rsidRPr="000804FF" w:rsidR="00D7536E">
        <w:rPr>
          <w:rFonts w:ascii="Calibri" w:hAnsi="Calibri" w:cs="Calibri"/>
          <w:szCs w:val="24"/>
        </w:rPr>
        <w:t>novembro</w:t>
      </w:r>
      <w:r w:rsidRPr="000804FF">
        <w:rPr>
          <w:rFonts w:ascii="Calibri" w:hAnsi="Calibri" w:cs="Calibri"/>
          <w:szCs w:val="24"/>
        </w:rPr>
        <w:t xml:space="preserve"> de 202</w:t>
      </w:r>
      <w:r w:rsidRPr="000804FF" w:rsidR="000368DD">
        <w:rPr>
          <w:rFonts w:ascii="Calibri" w:hAnsi="Calibri" w:cs="Calibri"/>
          <w:szCs w:val="24"/>
        </w:rPr>
        <w:t>3</w:t>
      </w:r>
      <w:r w:rsidRPr="000804FF">
        <w:rPr>
          <w:rFonts w:ascii="Calibri" w:hAnsi="Calibri" w:cs="Calibri"/>
          <w:szCs w:val="24"/>
        </w:rPr>
        <w:t>.</w:t>
      </w:r>
    </w:p>
    <w:p w:rsidR="00766226" w:rsidRPr="000804FF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6E73FA" w:rsidRPr="000804FF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D7536E" w:rsidRPr="000804FF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0804FF" w:rsidP="00D7536E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0804FF">
        <w:rPr>
          <w:rFonts w:asciiTheme="minorHAnsi" w:hAnsiTheme="minorHAnsi" w:cstheme="minorHAnsi"/>
          <w:b/>
          <w:szCs w:val="24"/>
        </w:rPr>
        <w:t>Rosemeire de Souza Cardoso Barbosa                                 Tiago Fadel Malghosian</w:t>
      </w:r>
    </w:p>
    <w:p w:rsidR="00D7536E" w:rsidRPr="000804FF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804FF">
        <w:rPr>
          <w:rFonts w:asciiTheme="minorHAnsi" w:hAnsiTheme="minorHAnsi" w:cstheme="minorHAnsi"/>
          <w:b/>
          <w:szCs w:val="24"/>
        </w:rPr>
        <w:t>Procuradora – OAB/SP 308.298                               Procurador- OAB/SP 319.159</w:t>
      </w:r>
    </w:p>
    <w:p w:rsidR="00D7536E" w:rsidRPr="000804FF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0804FF">
        <w:rPr>
          <w:rFonts w:asciiTheme="minorHAnsi" w:hAnsiTheme="minorHAnsi" w:cstheme="minorHAnsi"/>
          <w:szCs w:val="24"/>
        </w:rPr>
        <w:t>Assinatura eletrônica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D58B4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D58B4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D58B4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D58B4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D58B4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162B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162B4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58B4">
      <w:pPr>
        <w:spacing w:after="0" w:line="240" w:lineRule="auto"/>
      </w:pPr>
      <w:r>
        <w:separator/>
      </w:r>
    </w:p>
  </w:footnote>
  <w:footnote w:type="continuationSeparator" w:id="1">
    <w:p w:rsidR="00BD58B4">
      <w:pPr>
        <w:spacing w:after="0" w:line="240" w:lineRule="auto"/>
      </w:pPr>
      <w:r>
        <w:continuationSeparator/>
      </w:r>
    </w:p>
  </w:footnote>
  <w:footnote w:id="2">
    <w:p w:rsidR="0008325B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6E73FA">
        <w:rPr>
          <w:rFonts w:asciiTheme="minorHAnsi" w:hAnsiTheme="minorHAnsi"/>
          <w:sz w:val="20"/>
        </w:rPr>
        <w:t xml:space="preserve"> </w:t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</w:t>
      </w:r>
      <w:r w:rsidRPr="0008325B">
        <w:rPr>
          <w:rFonts w:asciiTheme="minorHAnsi" w:hAnsiTheme="minorHAnsi" w:cs="Calibri"/>
          <w:i/>
          <w:sz w:val="20"/>
        </w:rPr>
        <w:t xml:space="preserve"> </w:t>
      </w:r>
      <w:r w:rsidRPr="0008325B">
        <w:rPr>
          <w:rFonts w:asciiTheme="minorHAnsi" w:hAnsiTheme="minorHAnsi" w:cs="Calibri"/>
          <w:i/>
          <w:sz w:val="20"/>
        </w:rPr>
        <w:t>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6E73FA">
        <w:rPr>
          <w:rFonts w:asciiTheme="minorHAnsi" w:hAnsiTheme="minorHAnsi" w:cs="Calibri"/>
          <w:i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8B4" w:rsidP="00E86B5F">
    <w:pPr>
      <w:pStyle w:val="Header"/>
      <w:jc w:val="center"/>
      <w:rPr>
        <w:b/>
        <w:sz w:val="26"/>
        <w:lang w:val="pt-PT"/>
      </w:rPr>
    </w:pPr>
  </w:p>
  <w:p w:rsidR="00BD58B4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B4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1942226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200966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215861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D58B4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005532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6018165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D58B4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D58B4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26560"/>
    <w:rsid w:val="000368DD"/>
    <w:rsid w:val="00074468"/>
    <w:rsid w:val="000755B2"/>
    <w:rsid w:val="000804FF"/>
    <w:rsid w:val="0008325B"/>
    <w:rsid w:val="000E2AF4"/>
    <w:rsid w:val="000F259D"/>
    <w:rsid w:val="001162B4"/>
    <w:rsid w:val="001604ED"/>
    <w:rsid w:val="001672D5"/>
    <w:rsid w:val="001800C8"/>
    <w:rsid w:val="001962C1"/>
    <w:rsid w:val="00200A82"/>
    <w:rsid w:val="0020224C"/>
    <w:rsid w:val="0023693B"/>
    <w:rsid w:val="002D3B99"/>
    <w:rsid w:val="00336C41"/>
    <w:rsid w:val="003A49AF"/>
    <w:rsid w:val="003B0568"/>
    <w:rsid w:val="00435E91"/>
    <w:rsid w:val="00473A76"/>
    <w:rsid w:val="0048374A"/>
    <w:rsid w:val="005723D1"/>
    <w:rsid w:val="005A7599"/>
    <w:rsid w:val="005D4CFE"/>
    <w:rsid w:val="00621D83"/>
    <w:rsid w:val="00646BC4"/>
    <w:rsid w:val="006E73FA"/>
    <w:rsid w:val="006F2E14"/>
    <w:rsid w:val="0071039A"/>
    <w:rsid w:val="007174B2"/>
    <w:rsid w:val="00766226"/>
    <w:rsid w:val="00881B13"/>
    <w:rsid w:val="0089277F"/>
    <w:rsid w:val="008B790F"/>
    <w:rsid w:val="008E128F"/>
    <w:rsid w:val="008F46D2"/>
    <w:rsid w:val="00935704"/>
    <w:rsid w:val="009550F0"/>
    <w:rsid w:val="009610FC"/>
    <w:rsid w:val="009A07D0"/>
    <w:rsid w:val="00A36A7A"/>
    <w:rsid w:val="00A56E27"/>
    <w:rsid w:val="00A779B8"/>
    <w:rsid w:val="00A87ED2"/>
    <w:rsid w:val="00A94458"/>
    <w:rsid w:val="00AD055D"/>
    <w:rsid w:val="00B33EC1"/>
    <w:rsid w:val="00B62E93"/>
    <w:rsid w:val="00BC1A4C"/>
    <w:rsid w:val="00BC5BCF"/>
    <w:rsid w:val="00BD39AD"/>
    <w:rsid w:val="00BD58B4"/>
    <w:rsid w:val="00C669D7"/>
    <w:rsid w:val="00CC2F34"/>
    <w:rsid w:val="00D34B79"/>
    <w:rsid w:val="00D6369B"/>
    <w:rsid w:val="00D7536E"/>
    <w:rsid w:val="00D75ECD"/>
    <w:rsid w:val="00DE478B"/>
    <w:rsid w:val="00E845E1"/>
    <w:rsid w:val="00E86B5F"/>
    <w:rsid w:val="00F50ADA"/>
    <w:rsid w:val="00F53BEF"/>
    <w:rsid w:val="00FA1470"/>
    <w:rsid w:val="00FA34AC"/>
    <w:rsid w:val="00FB0DF5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9D21-F959-44E2-804E-55BD0744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8</cp:revision>
  <dcterms:created xsi:type="dcterms:W3CDTF">2023-11-07T14:30:00Z</dcterms:created>
  <dcterms:modified xsi:type="dcterms:W3CDTF">2023-11-22T14:43:00Z</dcterms:modified>
</cp:coreProperties>
</file>