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0F259D" w:rsidRPr="00552146" w:rsidP="00A779B8">
      <w:pPr>
        <w:pStyle w:val="Default"/>
        <w:jc w:val="both"/>
        <w:rPr>
          <w:rFonts w:ascii="Calibri" w:hAnsi="Calibri" w:cs="Calibri"/>
          <w:b/>
          <w:color w:val="auto"/>
        </w:rPr>
      </w:pPr>
    </w:p>
    <w:p w:rsidR="00A779B8" w:rsidRPr="00552146" w:rsidP="00A779B8">
      <w:pPr>
        <w:pStyle w:val="Default"/>
        <w:jc w:val="both"/>
        <w:rPr>
          <w:rFonts w:ascii="Calibri" w:eastAsia="Times New Roman" w:hAnsi="Calibri" w:cs="Calibri"/>
          <w:bCs/>
          <w:color w:val="auto"/>
        </w:rPr>
      </w:pPr>
      <w:r w:rsidRPr="00552146">
        <w:rPr>
          <w:rFonts w:ascii="Calibri" w:hAnsi="Calibri" w:cs="Calibri"/>
          <w:b/>
          <w:color w:val="auto"/>
        </w:rPr>
        <w:t>Parecer Jurídico nº</w:t>
      </w:r>
      <w:r w:rsidRPr="00552146" w:rsidR="00F50ADA">
        <w:rPr>
          <w:rFonts w:ascii="Calibri" w:hAnsi="Calibri" w:cs="Calibri"/>
          <w:b/>
          <w:color w:val="auto"/>
        </w:rPr>
        <w:t xml:space="preserve"> </w:t>
      </w:r>
      <w:r w:rsidRPr="00552146" w:rsidR="00200A82">
        <w:rPr>
          <w:rFonts w:ascii="Calibri" w:hAnsi="Calibri" w:cs="Calibri"/>
          <w:b/>
          <w:color w:val="auto"/>
        </w:rPr>
        <w:tab/>
      </w:r>
      <w:r w:rsidRPr="00552146" w:rsidR="00552146">
        <w:rPr>
          <w:rFonts w:ascii="Calibri" w:hAnsi="Calibri" w:cs="Calibri"/>
          <w:b/>
          <w:color w:val="auto"/>
        </w:rPr>
        <w:t>424</w:t>
      </w:r>
      <w:r w:rsidRPr="00552146">
        <w:rPr>
          <w:rFonts w:ascii="Calibri" w:hAnsi="Calibri" w:cs="Calibri"/>
          <w:b/>
          <w:color w:val="auto"/>
        </w:rPr>
        <w:t>/202</w:t>
      </w:r>
      <w:r w:rsidRPr="00552146" w:rsidR="00473A76">
        <w:rPr>
          <w:rFonts w:ascii="Calibri" w:hAnsi="Calibri" w:cs="Calibri"/>
          <w:b/>
          <w:color w:val="auto"/>
        </w:rPr>
        <w:t>3</w:t>
      </w:r>
      <w:r w:rsidRPr="00552146">
        <w:rPr>
          <w:rFonts w:ascii="Calibri" w:hAnsi="Calibri" w:cs="Calibri"/>
          <w:b/>
          <w:color w:val="auto"/>
        </w:rPr>
        <w:t>.</w:t>
      </w:r>
    </w:p>
    <w:p w:rsidR="00200A82" w:rsidRPr="00552146" w:rsidP="00473A76">
      <w:pPr>
        <w:spacing w:after="0" w:line="240" w:lineRule="auto"/>
        <w:jc w:val="both"/>
        <w:rPr>
          <w:rFonts w:ascii="Calibri" w:eastAsia="Calibri" w:hAnsi="Calibri" w:cs="Calibri"/>
          <w:szCs w:val="24"/>
        </w:rPr>
      </w:pPr>
      <w:r w:rsidRPr="00552146">
        <w:rPr>
          <w:rFonts w:ascii="Calibri" w:hAnsi="Calibri" w:cs="Calibri"/>
          <w:b/>
          <w:bCs/>
          <w:szCs w:val="24"/>
        </w:rPr>
        <w:t xml:space="preserve">Assunto: Emenda </w:t>
      </w:r>
      <w:r w:rsidRPr="00552146" w:rsidR="001A704C">
        <w:rPr>
          <w:rFonts w:ascii="Calibri" w:hAnsi="Calibri" w:cs="Calibri"/>
          <w:b/>
          <w:bCs/>
          <w:szCs w:val="24"/>
        </w:rPr>
        <w:t>09</w:t>
      </w:r>
      <w:r w:rsidRPr="00552146" w:rsidR="00A779B8">
        <w:rPr>
          <w:rFonts w:ascii="Calibri" w:hAnsi="Calibri" w:cs="Calibri"/>
          <w:b/>
          <w:bCs/>
          <w:szCs w:val="24"/>
        </w:rPr>
        <w:t xml:space="preserve"> ao</w:t>
      </w:r>
      <w:r w:rsidRPr="00552146" w:rsidR="00FC140B">
        <w:rPr>
          <w:rFonts w:ascii="Calibri" w:hAnsi="Calibri" w:cs="Calibri"/>
          <w:b/>
          <w:bCs/>
          <w:szCs w:val="24"/>
        </w:rPr>
        <w:t xml:space="preserve"> </w:t>
      </w:r>
      <w:r w:rsidRPr="00552146" w:rsidR="00FC140B">
        <w:rPr>
          <w:rFonts w:ascii="Calibri" w:hAnsi="Calibri" w:cs="Calibri"/>
          <w:b/>
          <w:bCs/>
        </w:rPr>
        <w:t xml:space="preserve">Projeto de Lei nº </w:t>
      </w:r>
      <w:r w:rsidRPr="00552146">
        <w:rPr>
          <w:rFonts w:ascii="Calibri" w:hAnsi="Calibri" w:cs="Calibri"/>
          <w:b/>
          <w:bCs/>
        </w:rPr>
        <w:t>185</w:t>
      </w:r>
      <w:r w:rsidRPr="00552146" w:rsidR="001604ED">
        <w:rPr>
          <w:rFonts w:ascii="Calibri" w:hAnsi="Calibri" w:cs="Calibri"/>
          <w:b/>
          <w:bCs/>
        </w:rPr>
        <w:t>/202</w:t>
      </w:r>
      <w:r w:rsidRPr="00552146">
        <w:rPr>
          <w:rFonts w:ascii="Calibri" w:hAnsi="Calibri" w:cs="Calibri"/>
          <w:b/>
          <w:bCs/>
        </w:rPr>
        <w:t>2</w:t>
      </w:r>
      <w:r w:rsidRPr="00552146" w:rsidR="0023693B">
        <w:rPr>
          <w:rFonts w:ascii="Calibri" w:hAnsi="Calibri" w:cs="Calibri"/>
          <w:b/>
          <w:bCs/>
        </w:rPr>
        <w:t xml:space="preserve"> </w:t>
      </w:r>
      <w:r w:rsidRPr="00552146" w:rsidR="000368DD">
        <w:rPr>
          <w:rFonts w:ascii="Calibri" w:hAnsi="Calibri" w:cs="Calibri"/>
          <w:bCs/>
        </w:rPr>
        <w:t xml:space="preserve">que </w:t>
      </w:r>
      <w:r w:rsidRPr="00552146" w:rsidR="000368DD">
        <w:rPr>
          <w:rFonts w:ascii="Calibri" w:eastAsia="Calibri" w:hAnsi="Calibri" w:cs="Calibri"/>
          <w:szCs w:val="24"/>
        </w:rPr>
        <w:t>“</w:t>
      </w:r>
      <w:r w:rsidRPr="00552146">
        <w:rPr>
          <w:rFonts w:ascii="Calibri" w:eastAsia="Calibri" w:hAnsi="Calibri" w:cs="Calibri"/>
          <w:szCs w:val="24"/>
        </w:rPr>
        <w:t>Institui o Plano Diretor Municipal de Valinhos e dá outras providências</w:t>
      </w:r>
      <w:r w:rsidRPr="00552146" w:rsidR="0071039A">
        <w:rPr>
          <w:rFonts w:ascii="Calibri" w:eastAsia="Calibri" w:hAnsi="Calibri" w:cs="Calibri"/>
          <w:szCs w:val="24"/>
        </w:rPr>
        <w:t>”</w:t>
      </w:r>
      <w:r w:rsidRPr="00552146">
        <w:rPr>
          <w:rFonts w:ascii="Calibri" w:eastAsia="Calibri" w:hAnsi="Calibri" w:cs="Calibri"/>
          <w:szCs w:val="24"/>
        </w:rPr>
        <w:t>.</w:t>
      </w:r>
    </w:p>
    <w:p w:rsidR="00A779B8" w:rsidRPr="00552146" w:rsidP="0023693B">
      <w:pPr>
        <w:spacing w:after="0" w:line="240" w:lineRule="auto"/>
        <w:jc w:val="both"/>
        <w:rPr>
          <w:rFonts w:ascii="Calibri" w:hAnsi="Calibri" w:cs="Calibri"/>
          <w:b/>
          <w:bCs/>
          <w:szCs w:val="24"/>
        </w:rPr>
      </w:pPr>
      <w:r w:rsidRPr="00552146">
        <w:rPr>
          <w:rFonts w:ascii="Calibri" w:hAnsi="Calibri" w:cs="Calibri"/>
          <w:b/>
          <w:bCs/>
        </w:rPr>
        <w:t>Emenda de a</w:t>
      </w:r>
      <w:r w:rsidRPr="00552146" w:rsidR="0023693B">
        <w:rPr>
          <w:rFonts w:ascii="Calibri" w:hAnsi="Calibri" w:cs="Calibri"/>
          <w:b/>
          <w:bCs/>
          <w:szCs w:val="24"/>
        </w:rPr>
        <w:t xml:space="preserve">utoria </w:t>
      </w:r>
      <w:r w:rsidRPr="00552146" w:rsidR="00200A82">
        <w:rPr>
          <w:rFonts w:ascii="Calibri" w:hAnsi="Calibri" w:cs="Calibri"/>
          <w:b/>
          <w:bCs/>
          <w:szCs w:val="24"/>
        </w:rPr>
        <w:t>da Comissão de Sistematização</w:t>
      </w:r>
    </w:p>
    <w:p w:rsidR="00A779B8" w:rsidRPr="00552146" w:rsidP="00A779B8">
      <w:pPr>
        <w:pStyle w:val="Default"/>
        <w:jc w:val="both"/>
        <w:rPr>
          <w:rFonts w:ascii="Calibri" w:hAnsi="Calibri" w:cs="Calibri"/>
          <w:b/>
          <w:i/>
          <w:color w:val="auto"/>
        </w:rPr>
      </w:pPr>
    </w:p>
    <w:p w:rsidR="000F259D" w:rsidRPr="00552146" w:rsidP="00A779B8">
      <w:pPr>
        <w:pStyle w:val="Default"/>
        <w:jc w:val="both"/>
        <w:rPr>
          <w:rFonts w:ascii="Calibri" w:hAnsi="Calibri" w:cs="Calibri"/>
          <w:b/>
          <w:i/>
          <w:color w:val="auto"/>
        </w:rPr>
      </w:pPr>
    </w:p>
    <w:p w:rsidR="000F259D" w:rsidRPr="00552146" w:rsidP="00A779B8">
      <w:pPr>
        <w:pStyle w:val="Default"/>
        <w:jc w:val="both"/>
        <w:rPr>
          <w:rFonts w:ascii="Calibri" w:hAnsi="Calibri" w:cs="Calibri"/>
          <w:b/>
          <w:i/>
          <w:color w:val="auto"/>
        </w:rPr>
      </w:pPr>
    </w:p>
    <w:p w:rsidR="00A779B8" w:rsidRPr="00552146" w:rsidP="00A779B8">
      <w:pPr>
        <w:pStyle w:val="Default"/>
        <w:jc w:val="both"/>
        <w:rPr>
          <w:rFonts w:ascii="Calibri" w:hAnsi="Calibri" w:cs="Calibri"/>
          <w:b/>
          <w:i/>
          <w:color w:val="auto"/>
        </w:rPr>
      </w:pPr>
      <w:r w:rsidRPr="00552146">
        <w:rPr>
          <w:rFonts w:ascii="Calibri" w:hAnsi="Calibri" w:cs="Calibri"/>
          <w:b/>
          <w:i/>
          <w:color w:val="auto"/>
        </w:rPr>
        <w:t>À Comissão de Justiça e Redação,</w:t>
      </w:r>
    </w:p>
    <w:p w:rsidR="00A779B8" w:rsidRPr="00552146" w:rsidP="00A779B8">
      <w:pPr>
        <w:pStyle w:val="Default"/>
        <w:jc w:val="both"/>
        <w:rPr>
          <w:rFonts w:ascii="Calibri" w:hAnsi="Calibri" w:cs="Calibri"/>
          <w:b/>
          <w:i/>
          <w:color w:val="auto"/>
        </w:rPr>
      </w:pPr>
      <w:r w:rsidRPr="00552146">
        <w:rPr>
          <w:rFonts w:ascii="Calibri" w:hAnsi="Calibri" w:cs="Calibri"/>
          <w:b/>
          <w:i/>
          <w:color w:val="auto"/>
        </w:rPr>
        <w:t xml:space="preserve">Exmo. </w:t>
      </w:r>
      <w:r w:rsidRPr="00552146" w:rsidR="00473A76">
        <w:rPr>
          <w:rFonts w:ascii="Calibri" w:hAnsi="Calibri" w:cs="Calibri"/>
          <w:b/>
          <w:i/>
          <w:color w:val="auto"/>
        </w:rPr>
        <w:t>Sr.</w:t>
      </w:r>
      <w:r w:rsidRPr="00552146" w:rsidR="00473A76">
        <w:rPr>
          <w:rFonts w:ascii="Calibri" w:hAnsi="Calibri" w:cs="Calibri"/>
          <w:b/>
          <w:i/>
          <w:color w:val="auto"/>
        </w:rPr>
        <w:t xml:space="preserve"> </w:t>
      </w:r>
      <w:r w:rsidRPr="00552146">
        <w:rPr>
          <w:rFonts w:ascii="Calibri" w:hAnsi="Calibri" w:cs="Calibri"/>
          <w:b/>
          <w:i/>
          <w:color w:val="auto"/>
        </w:rPr>
        <w:t>Presidente</w:t>
      </w:r>
      <w:r w:rsidRPr="00552146" w:rsidR="00473A76">
        <w:rPr>
          <w:rFonts w:ascii="Calibri" w:hAnsi="Calibri" w:cs="Calibri"/>
          <w:b/>
          <w:i/>
          <w:color w:val="auto"/>
        </w:rPr>
        <w:t xml:space="preserve"> Vereador Gabriel Bueno</w:t>
      </w:r>
      <w:r w:rsidRPr="00552146">
        <w:rPr>
          <w:rFonts w:ascii="Calibri" w:hAnsi="Calibri" w:cs="Calibri"/>
          <w:b/>
          <w:i/>
          <w:color w:val="auto"/>
        </w:rPr>
        <w:t>.</w:t>
      </w:r>
    </w:p>
    <w:p w:rsidR="00A779B8" w:rsidRPr="00552146" w:rsidP="00A779B8">
      <w:pPr>
        <w:pStyle w:val="Default"/>
        <w:jc w:val="both"/>
        <w:rPr>
          <w:rFonts w:ascii="Calibri" w:hAnsi="Calibri" w:cs="Calibri"/>
          <w:b/>
          <w:i/>
          <w:color w:val="auto"/>
        </w:rPr>
      </w:pPr>
    </w:p>
    <w:p w:rsidR="00A779B8" w:rsidRPr="00552146" w:rsidP="00A779B8">
      <w:pPr>
        <w:pStyle w:val="Default"/>
        <w:spacing w:after="120" w:line="360" w:lineRule="auto"/>
        <w:jc w:val="both"/>
        <w:rPr>
          <w:rFonts w:ascii="Calibri" w:hAnsi="Calibri" w:cs="Calibri"/>
          <w:color w:val="auto"/>
          <w:sz w:val="12"/>
          <w:szCs w:val="12"/>
        </w:rPr>
      </w:pPr>
    </w:p>
    <w:p w:rsidR="000F259D" w:rsidRPr="00552146" w:rsidP="00A779B8">
      <w:pPr>
        <w:pStyle w:val="Default"/>
        <w:spacing w:after="120" w:line="360" w:lineRule="auto"/>
        <w:jc w:val="both"/>
        <w:rPr>
          <w:rFonts w:ascii="Calibri" w:hAnsi="Calibri" w:cs="Calibri"/>
          <w:color w:val="auto"/>
          <w:sz w:val="12"/>
          <w:szCs w:val="12"/>
        </w:rPr>
      </w:pPr>
    </w:p>
    <w:p w:rsidR="000F259D" w:rsidRPr="00552146" w:rsidP="00A779B8">
      <w:pPr>
        <w:pStyle w:val="Default"/>
        <w:spacing w:after="120" w:line="360" w:lineRule="auto"/>
        <w:jc w:val="both"/>
        <w:rPr>
          <w:rFonts w:ascii="Calibri" w:hAnsi="Calibri" w:cs="Calibri"/>
          <w:color w:val="auto"/>
          <w:sz w:val="12"/>
          <w:szCs w:val="12"/>
        </w:rPr>
      </w:pPr>
    </w:p>
    <w:p w:rsidR="0023693B" w:rsidRPr="00552146" w:rsidP="006F31AA">
      <w:pPr>
        <w:pStyle w:val="Default"/>
        <w:spacing w:after="240" w:line="360" w:lineRule="auto"/>
        <w:ind w:firstLine="2268"/>
        <w:jc w:val="both"/>
        <w:rPr>
          <w:rFonts w:ascii="Calibri" w:hAnsi="Calibri" w:cs="Calibri"/>
          <w:color w:val="auto"/>
        </w:rPr>
      </w:pPr>
      <w:r w:rsidRPr="00552146">
        <w:rPr>
          <w:rFonts w:ascii="Calibri" w:hAnsi="Calibri" w:cs="Calibri"/>
          <w:color w:val="auto"/>
        </w:rPr>
        <w:t>Trata-se de parecer jurídico relativo à emenda em epígrafe que</w:t>
      </w:r>
      <w:r w:rsidRPr="00552146" w:rsidR="00473A76">
        <w:rPr>
          <w:rFonts w:ascii="Calibri" w:hAnsi="Calibri" w:cs="Calibri"/>
          <w:color w:val="auto"/>
        </w:rPr>
        <w:t xml:space="preserve"> tenciona</w:t>
      </w:r>
      <w:r w:rsidRPr="00552146" w:rsidR="000368DD">
        <w:rPr>
          <w:rFonts w:ascii="Calibri" w:hAnsi="Calibri" w:cs="Calibri"/>
          <w:color w:val="auto"/>
        </w:rPr>
        <w:t xml:space="preserve"> </w:t>
      </w:r>
      <w:r w:rsidRPr="00552146" w:rsidR="006F31AA">
        <w:rPr>
          <w:rFonts w:ascii="Calibri" w:hAnsi="Calibri" w:cs="Calibri"/>
          <w:color w:val="auto"/>
        </w:rPr>
        <w:t xml:space="preserve">incluir o inciso VIII no parágrafo único do art. 18 </w:t>
      </w:r>
      <w:r w:rsidRPr="00552146" w:rsidR="000368DD">
        <w:rPr>
          <w:rFonts w:ascii="Calibri" w:hAnsi="Calibri" w:cs="Calibri"/>
          <w:color w:val="auto"/>
        </w:rPr>
        <w:t xml:space="preserve">do Projeto de Lei </w:t>
      </w:r>
      <w:r w:rsidRPr="00552146" w:rsidR="00D7536E">
        <w:rPr>
          <w:rFonts w:ascii="Calibri" w:hAnsi="Calibri" w:cs="Calibri"/>
          <w:color w:val="auto"/>
        </w:rPr>
        <w:t>185</w:t>
      </w:r>
      <w:r w:rsidRPr="00552146" w:rsidR="000368DD">
        <w:rPr>
          <w:rFonts w:ascii="Calibri" w:hAnsi="Calibri" w:cs="Calibri"/>
          <w:color w:val="auto"/>
        </w:rPr>
        <w:t>/202</w:t>
      </w:r>
      <w:r w:rsidRPr="00552146" w:rsidR="00D7536E">
        <w:rPr>
          <w:rFonts w:ascii="Calibri" w:hAnsi="Calibri" w:cs="Calibri"/>
          <w:color w:val="auto"/>
        </w:rPr>
        <w:t>2</w:t>
      </w:r>
      <w:r w:rsidRPr="00552146" w:rsidR="000368DD">
        <w:rPr>
          <w:rFonts w:ascii="Calibri" w:hAnsi="Calibri" w:cs="Calibri"/>
          <w:color w:val="auto"/>
        </w:rPr>
        <w:t xml:space="preserve">, que </w:t>
      </w:r>
      <w:r w:rsidRPr="00552146" w:rsidR="000368DD">
        <w:rPr>
          <w:rFonts w:ascii="Calibri" w:hAnsi="Calibri" w:cs="Calibri"/>
          <w:i/>
          <w:color w:val="auto"/>
        </w:rPr>
        <w:t>“</w:t>
      </w:r>
      <w:r w:rsidRPr="00552146" w:rsidR="00D7536E">
        <w:rPr>
          <w:rFonts w:ascii="Calibri" w:hAnsi="Calibri" w:cs="Calibri"/>
          <w:i/>
          <w:color w:val="auto"/>
        </w:rPr>
        <w:t>Institui o Plano Diretor Municipal de Valinhos e dá outras providências”</w:t>
      </w:r>
      <w:r w:rsidRPr="00552146" w:rsidR="00473A76">
        <w:rPr>
          <w:rFonts w:ascii="Calibri" w:hAnsi="Calibri" w:cs="Calibri"/>
          <w:i/>
          <w:color w:val="auto"/>
        </w:rPr>
        <w:t>,</w:t>
      </w:r>
      <w:r w:rsidRPr="00552146" w:rsidR="00B33EC1">
        <w:rPr>
          <w:rFonts w:ascii="Calibri" w:hAnsi="Calibri" w:cs="Calibri"/>
          <w:i/>
          <w:color w:val="auto"/>
        </w:rPr>
        <w:t xml:space="preserve"> </w:t>
      </w:r>
      <w:r w:rsidRPr="00552146" w:rsidR="00473A76">
        <w:rPr>
          <w:rFonts w:ascii="Calibri" w:hAnsi="Calibri" w:cs="Calibri"/>
          <w:color w:val="auto"/>
        </w:rPr>
        <w:t>nos seguintes termos:</w:t>
      </w:r>
    </w:p>
    <w:tbl>
      <w:tblPr>
        <w:tblStyle w:val="TableGrid"/>
        <w:tblW w:w="8613" w:type="dxa"/>
        <w:tblLook w:val="04A0"/>
      </w:tblPr>
      <w:tblGrid>
        <w:gridCol w:w="4077"/>
        <w:gridCol w:w="4536"/>
      </w:tblGrid>
      <w:tr w:rsidTr="000368DD">
        <w:tblPrEx>
          <w:tblW w:w="8613" w:type="dxa"/>
          <w:tblLook w:val="04A0"/>
        </w:tblPrEx>
        <w:tc>
          <w:tcPr>
            <w:tcW w:w="4077" w:type="dxa"/>
            <w:vAlign w:val="center"/>
          </w:tcPr>
          <w:p w:rsidR="000368DD" w:rsidRPr="00552146" w:rsidP="00473A76">
            <w:pPr>
              <w:pStyle w:val="Default"/>
              <w:tabs>
                <w:tab w:val="left" w:pos="2055"/>
              </w:tabs>
              <w:spacing w:line="276" w:lineRule="auto"/>
              <w:jc w:val="center"/>
              <w:rPr>
                <w:rFonts w:ascii="Calibri" w:eastAsia="Times New Roman" w:hAnsi="Calibri" w:cs="Calibri"/>
                <w:b/>
                <w:color w:val="auto"/>
              </w:rPr>
            </w:pPr>
          </w:p>
          <w:p w:rsidR="000368DD" w:rsidRPr="00552146" w:rsidP="00473A76">
            <w:pPr>
              <w:pStyle w:val="Default"/>
              <w:tabs>
                <w:tab w:val="left" w:pos="2055"/>
              </w:tabs>
              <w:spacing w:line="276" w:lineRule="auto"/>
              <w:jc w:val="center"/>
              <w:rPr>
                <w:rFonts w:ascii="Calibri" w:eastAsia="Times New Roman" w:hAnsi="Calibri" w:cs="Calibri"/>
                <w:b/>
                <w:color w:val="auto"/>
              </w:rPr>
            </w:pPr>
            <w:r w:rsidRPr="00552146">
              <w:rPr>
                <w:rFonts w:ascii="Calibri" w:eastAsia="Times New Roman" w:hAnsi="Calibri" w:cs="Calibri"/>
                <w:b/>
                <w:color w:val="auto"/>
              </w:rPr>
              <w:t xml:space="preserve">Projeto de Lei </w:t>
            </w:r>
            <w:r w:rsidRPr="00552146" w:rsidR="00D7536E">
              <w:rPr>
                <w:rFonts w:ascii="Calibri" w:eastAsia="Times New Roman" w:hAnsi="Calibri" w:cs="Calibri"/>
                <w:b/>
                <w:color w:val="auto"/>
              </w:rPr>
              <w:t>185</w:t>
            </w:r>
            <w:r w:rsidRPr="00552146">
              <w:rPr>
                <w:rFonts w:ascii="Calibri" w:eastAsia="Times New Roman" w:hAnsi="Calibri" w:cs="Calibri"/>
                <w:b/>
                <w:color w:val="auto"/>
              </w:rPr>
              <w:t>/202</w:t>
            </w:r>
            <w:r w:rsidRPr="00552146" w:rsidR="00617D1A">
              <w:rPr>
                <w:rFonts w:ascii="Calibri" w:eastAsia="Times New Roman" w:hAnsi="Calibri" w:cs="Calibri"/>
                <w:b/>
                <w:color w:val="auto"/>
              </w:rPr>
              <w:t>2</w:t>
            </w:r>
          </w:p>
          <w:p w:rsidR="000368DD" w:rsidRPr="00552146" w:rsidP="00473A76">
            <w:pPr>
              <w:pStyle w:val="Default"/>
              <w:tabs>
                <w:tab w:val="left" w:pos="2055"/>
              </w:tabs>
              <w:spacing w:line="276" w:lineRule="auto"/>
              <w:jc w:val="center"/>
              <w:rPr>
                <w:rFonts w:ascii="Calibri" w:eastAsia="Times New Roman" w:hAnsi="Calibri" w:cs="Calibri"/>
                <w:b/>
                <w:color w:val="auto"/>
              </w:rPr>
            </w:pPr>
          </w:p>
        </w:tc>
        <w:tc>
          <w:tcPr>
            <w:tcW w:w="4536" w:type="dxa"/>
          </w:tcPr>
          <w:p w:rsidR="000368DD" w:rsidRPr="00552146" w:rsidP="00473A76">
            <w:pPr>
              <w:pStyle w:val="Default"/>
              <w:tabs>
                <w:tab w:val="left" w:pos="2055"/>
              </w:tabs>
              <w:spacing w:line="276" w:lineRule="auto"/>
              <w:jc w:val="center"/>
              <w:rPr>
                <w:rFonts w:ascii="Calibri" w:eastAsia="Times New Roman" w:hAnsi="Calibri" w:cs="Calibri"/>
                <w:b/>
                <w:color w:val="auto"/>
              </w:rPr>
            </w:pPr>
          </w:p>
          <w:p w:rsidR="000368DD" w:rsidRPr="00552146" w:rsidP="001A704C">
            <w:pPr>
              <w:pStyle w:val="Default"/>
              <w:tabs>
                <w:tab w:val="left" w:pos="2055"/>
              </w:tabs>
              <w:spacing w:line="276" w:lineRule="auto"/>
              <w:jc w:val="center"/>
              <w:rPr>
                <w:rFonts w:ascii="Calibri" w:eastAsia="Times New Roman" w:hAnsi="Calibri" w:cs="Calibri"/>
                <w:b/>
                <w:color w:val="auto"/>
              </w:rPr>
            </w:pPr>
            <w:r w:rsidRPr="00552146">
              <w:rPr>
                <w:rFonts w:ascii="Calibri" w:eastAsia="Times New Roman" w:hAnsi="Calibri" w:cs="Calibri"/>
                <w:b/>
                <w:color w:val="auto"/>
              </w:rPr>
              <w:t xml:space="preserve">Emenda nº </w:t>
            </w:r>
            <w:r w:rsidRPr="00552146" w:rsidR="001A704C">
              <w:rPr>
                <w:rFonts w:ascii="Calibri" w:eastAsia="Times New Roman" w:hAnsi="Calibri" w:cs="Calibri"/>
                <w:b/>
                <w:color w:val="auto"/>
              </w:rPr>
              <w:t>09</w:t>
            </w:r>
            <w:r w:rsidRPr="00552146">
              <w:rPr>
                <w:rFonts w:ascii="Calibri" w:eastAsia="Times New Roman" w:hAnsi="Calibri" w:cs="Calibri"/>
                <w:b/>
                <w:color w:val="auto"/>
              </w:rPr>
              <w:t xml:space="preserve"> ao PL </w:t>
            </w:r>
            <w:r w:rsidRPr="00552146" w:rsidR="00D7536E">
              <w:rPr>
                <w:rFonts w:ascii="Calibri" w:eastAsia="Times New Roman" w:hAnsi="Calibri" w:cs="Calibri"/>
                <w:b/>
                <w:color w:val="auto"/>
              </w:rPr>
              <w:t>185</w:t>
            </w:r>
            <w:r w:rsidRPr="00552146">
              <w:rPr>
                <w:rFonts w:ascii="Calibri" w:eastAsia="Times New Roman" w:hAnsi="Calibri" w:cs="Calibri"/>
                <w:b/>
                <w:color w:val="auto"/>
              </w:rPr>
              <w:t>/202</w:t>
            </w:r>
            <w:r w:rsidRPr="00552146" w:rsidR="00D7536E">
              <w:rPr>
                <w:rFonts w:ascii="Calibri" w:eastAsia="Times New Roman" w:hAnsi="Calibri" w:cs="Calibri"/>
                <w:b/>
                <w:color w:val="auto"/>
              </w:rPr>
              <w:t>2</w:t>
            </w:r>
          </w:p>
        </w:tc>
      </w:tr>
      <w:tr w:rsidTr="000368DD">
        <w:tblPrEx>
          <w:tblW w:w="8613" w:type="dxa"/>
          <w:tblLook w:val="04A0"/>
        </w:tblPrEx>
        <w:tc>
          <w:tcPr>
            <w:tcW w:w="4077" w:type="dxa"/>
          </w:tcPr>
          <w:p w:rsidR="000368DD" w:rsidRPr="00552146" w:rsidP="00473A76">
            <w:pPr>
              <w:pStyle w:val="Default"/>
              <w:tabs>
                <w:tab w:val="left" w:pos="2055"/>
              </w:tabs>
              <w:jc w:val="both"/>
              <w:rPr>
                <w:rFonts w:ascii="Calibri" w:eastAsia="Times New Roman" w:hAnsi="Calibri" w:cs="Calibri"/>
                <w:color w:val="auto"/>
              </w:rPr>
            </w:pPr>
          </w:p>
          <w:p w:rsidR="006F31AA" w:rsidRPr="00552146" w:rsidP="00473A76">
            <w:pPr>
              <w:pStyle w:val="Default"/>
              <w:tabs>
                <w:tab w:val="left" w:pos="2055"/>
              </w:tabs>
              <w:jc w:val="both"/>
              <w:rPr>
                <w:rFonts w:asciiTheme="minorHAnsi" w:hAnsiTheme="minorHAnsi"/>
                <w:i/>
                <w:color w:val="auto"/>
              </w:rPr>
            </w:pPr>
            <w:r w:rsidRPr="00552146">
              <w:rPr>
                <w:rFonts w:asciiTheme="minorHAnsi" w:hAnsiTheme="minorHAnsi"/>
                <w:b/>
                <w:i/>
                <w:color w:val="auto"/>
              </w:rPr>
              <w:t>Art. 18</w:t>
            </w:r>
            <w:r w:rsidRPr="00552146">
              <w:rPr>
                <w:rFonts w:asciiTheme="minorHAnsi" w:hAnsiTheme="minorHAnsi"/>
                <w:i/>
                <w:color w:val="auto"/>
              </w:rPr>
              <w:t xml:space="preserve">. São ações relativas aos objetivos gerais da organização administrativa do Município: </w:t>
            </w:r>
          </w:p>
          <w:p w:rsidR="006F31AA" w:rsidRPr="00552146" w:rsidP="00473A76">
            <w:pPr>
              <w:pStyle w:val="Default"/>
              <w:tabs>
                <w:tab w:val="left" w:pos="2055"/>
              </w:tabs>
              <w:jc w:val="both"/>
              <w:rPr>
                <w:rFonts w:asciiTheme="minorHAnsi" w:hAnsiTheme="minorHAnsi"/>
                <w:i/>
                <w:color w:val="auto"/>
              </w:rPr>
            </w:pPr>
            <w:r w:rsidRPr="00552146">
              <w:rPr>
                <w:rFonts w:asciiTheme="minorHAnsi" w:hAnsiTheme="minorHAnsi"/>
                <w:i/>
                <w:color w:val="auto"/>
              </w:rPr>
              <w:t xml:space="preserve">I - Implantar a coleta e gestão integrada das informações municipais; </w:t>
            </w:r>
          </w:p>
          <w:p w:rsidR="006F31AA" w:rsidRPr="00552146" w:rsidP="00473A76">
            <w:pPr>
              <w:pStyle w:val="Default"/>
              <w:tabs>
                <w:tab w:val="left" w:pos="2055"/>
              </w:tabs>
              <w:jc w:val="both"/>
              <w:rPr>
                <w:rFonts w:asciiTheme="minorHAnsi" w:hAnsiTheme="minorHAnsi"/>
                <w:i/>
                <w:color w:val="auto"/>
              </w:rPr>
            </w:pPr>
            <w:r w:rsidRPr="00552146">
              <w:rPr>
                <w:rFonts w:asciiTheme="minorHAnsi" w:hAnsiTheme="minorHAnsi"/>
                <w:i/>
                <w:color w:val="auto"/>
              </w:rPr>
              <w:t xml:space="preserve">II - Aprimorar processos e procedimentos internos, </w:t>
            </w:r>
            <w:r w:rsidRPr="00552146">
              <w:rPr>
                <w:rFonts w:asciiTheme="minorHAnsi" w:hAnsiTheme="minorHAnsi"/>
                <w:i/>
                <w:color w:val="auto"/>
              </w:rPr>
              <w:t>otimizando</w:t>
            </w:r>
            <w:r w:rsidRPr="00552146">
              <w:rPr>
                <w:rFonts w:asciiTheme="minorHAnsi" w:hAnsiTheme="minorHAnsi"/>
                <w:i/>
                <w:color w:val="auto"/>
              </w:rPr>
              <w:t xml:space="preserve"> a gestão administrativa do município;</w:t>
            </w:r>
          </w:p>
          <w:p w:rsidR="006F31AA" w:rsidRPr="00552146" w:rsidP="00473A76">
            <w:pPr>
              <w:pStyle w:val="Default"/>
              <w:tabs>
                <w:tab w:val="left" w:pos="2055"/>
              </w:tabs>
              <w:jc w:val="both"/>
              <w:rPr>
                <w:rFonts w:asciiTheme="minorHAnsi" w:hAnsiTheme="minorHAnsi"/>
                <w:i/>
                <w:color w:val="auto"/>
              </w:rPr>
            </w:pPr>
            <w:r w:rsidRPr="00552146">
              <w:rPr>
                <w:rFonts w:asciiTheme="minorHAnsi" w:hAnsiTheme="minorHAnsi"/>
                <w:i/>
                <w:color w:val="auto"/>
              </w:rPr>
              <w:t xml:space="preserve">III - Elaborar estudos técnicos e projetos relacionados </w:t>
            </w:r>
            <w:r w:rsidRPr="00552146">
              <w:rPr>
                <w:rFonts w:asciiTheme="minorHAnsi" w:hAnsiTheme="minorHAnsi"/>
                <w:i/>
                <w:color w:val="auto"/>
              </w:rPr>
              <w:t>a</w:t>
            </w:r>
            <w:r w:rsidRPr="00552146">
              <w:rPr>
                <w:rFonts w:asciiTheme="minorHAnsi" w:hAnsiTheme="minorHAnsi"/>
                <w:i/>
                <w:color w:val="auto"/>
              </w:rPr>
              <w:t xml:space="preserve"> construção de novo prédio para sede administrativa com foco na concentração, racionalização e melhoria na prestação dos serviços públicos; </w:t>
            </w:r>
          </w:p>
          <w:p w:rsidR="006F31AA" w:rsidRPr="00552146" w:rsidP="00473A76">
            <w:pPr>
              <w:pStyle w:val="Default"/>
              <w:tabs>
                <w:tab w:val="left" w:pos="2055"/>
              </w:tabs>
              <w:jc w:val="both"/>
              <w:rPr>
                <w:rFonts w:asciiTheme="minorHAnsi" w:hAnsiTheme="minorHAnsi"/>
                <w:i/>
                <w:color w:val="auto"/>
              </w:rPr>
            </w:pPr>
            <w:r w:rsidRPr="00552146">
              <w:rPr>
                <w:rFonts w:asciiTheme="minorHAnsi" w:hAnsiTheme="minorHAnsi"/>
                <w:i/>
                <w:color w:val="auto"/>
              </w:rPr>
              <w:t xml:space="preserve">IV - Realizar capacitação profissional periódica aos servidores públicos, com </w:t>
            </w:r>
            <w:r w:rsidRPr="00552146">
              <w:rPr>
                <w:rFonts w:asciiTheme="minorHAnsi" w:hAnsiTheme="minorHAnsi"/>
                <w:i/>
                <w:color w:val="auto"/>
              </w:rPr>
              <w:t xml:space="preserve">foco na melhoria dos serviços prestados e desenvolvimento de habilidades relacionadas principalmente </w:t>
            </w:r>
            <w:r w:rsidRPr="00552146">
              <w:rPr>
                <w:rFonts w:asciiTheme="minorHAnsi" w:hAnsiTheme="minorHAnsi"/>
                <w:i/>
                <w:color w:val="auto"/>
              </w:rPr>
              <w:t>as</w:t>
            </w:r>
            <w:r w:rsidRPr="00552146">
              <w:rPr>
                <w:rFonts w:asciiTheme="minorHAnsi" w:hAnsiTheme="minorHAnsi"/>
                <w:i/>
                <w:color w:val="auto"/>
              </w:rPr>
              <w:t xml:space="preserve"> áreas de tecnologia, relacionamento pessoal, atendimento ao público, ética e princípios gerais da administração pública; </w:t>
            </w:r>
          </w:p>
          <w:p w:rsidR="006F31AA" w:rsidRPr="00552146" w:rsidP="00473A76">
            <w:pPr>
              <w:pStyle w:val="Default"/>
              <w:tabs>
                <w:tab w:val="left" w:pos="2055"/>
              </w:tabs>
              <w:jc w:val="both"/>
              <w:rPr>
                <w:rFonts w:asciiTheme="minorHAnsi" w:hAnsiTheme="minorHAnsi"/>
                <w:i/>
                <w:color w:val="auto"/>
              </w:rPr>
            </w:pPr>
            <w:r w:rsidRPr="00552146">
              <w:rPr>
                <w:rFonts w:asciiTheme="minorHAnsi" w:hAnsiTheme="minorHAnsi"/>
                <w:i/>
                <w:color w:val="auto"/>
              </w:rPr>
              <w:t>V - Regulamentar e aplicar os instrumentos, princípios, objetivos, diretrizes e ações da política urbana, estabelecidos pelo Plano Diretor Municipal de Valinhos;</w:t>
            </w:r>
          </w:p>
          <w:p w:rsidR="006F31AA" w:rsidRPr="00552146" w:rsidP="00473A76">
            <w:pPr>
              <w:pStyle w:val="Default"/>
              <w:tabs>
                <w:tab w:val="left" w:pos="2055"/>
              </w:tabs>
              <w:jc w:val="both"/>
              <w:rPr>
                <w:rFonts w:asciiTheme="minorHAnsi" w:hAnsiTheme="minorHAnsi"/>
                <w:i/>
                <w:color w:val="auto"/>
              </w:rPr>
            </w:pPr>
            <w:r w:rsidRPr="00552146">
              <w:rPr>
                <w:rFonts w:asciiTheme="minorHAnsi" w:hAnsiTheme="minorHAnsi"/>
                <w:i/>
                <w:color w:val="auto"/>
              </w:rPr>
              <w:t xml:space="preserve">VI - Articular os planos setoriais ao planejamento orçamentário municipal; </w:t>
            </w:r>
          </w:p>
          <w:p w:rsidR="006F31AA" w:rsidRPr="00552146" w:rsidP="00473A76">
            <w:pPr>
              <w:pStyle w:val="Default"/>
              <w:tabs>
                <w:tab w:val="left" w:pos="2055"/>
              </w:tabs>
              <w:jc w:val="both"/>
              <w:rPr>
                <w:rFonts w:asciiTheme="minorHAnsi" w:hAnsiTheme="minorHAnsi"/>
                <w:i/>
                <w:color w:val="auto"/>
              </w:rPr>
            </w:pPr>
            <w:r w:rsidRPr="00552146">
              <w:rPr>
                <w:rFonts w:asciiTheme="minorHAnsi" w:hAnsiTheme="minorHAnsi"/>
                <w:i/>
                <w:color w:val="auto"/>
              </w:rPr>
              <w:t xml:space="preserve">VII - Atualizar periodicamente a base cadastral do território, de modo a tornar o planejamento urbano mais eficiente e permitir a </w:t>
            </w:r>
            <w:r w:rsidRPr="00552146">
              <w:rPr>
                <w:rFonts w:asciiTheme="minorHAnsi" w:hAnsiTheme="minorHAnsi"/>
                <w:i/>
                <w:color w:val="auto"/>
              </w:rPr>
              <w:t>implementação</w:t>
            </w:r>
            <w:r w:rsidRPr="00552146">
              <w:rPr>
                <w:rFonts w:asciiTheme="minorHAnsi" w:hAnsiTheme="minorHAnsi"/>
                <w:i/>
                <w:color w:val="auto"/>
              </w:rPr>
              <w:t xml:space="preserve"> de ações fiscais visando a melhor justiça tributária; </w:t>
            </w:r>
          </w:p>
          <w:p w:rsidR="006F31AA" w:rsidRPr="00552146" w:rsidP="00473A76">
            <w:pPr>
              <w:pStyle w:val="Default"/>
              <w:tabs>
                <w:tab w:val="left" w:pos="2055"/>
              </w:tabs>
              <w:jc w:val="both"/>
              <w:rPr>
                <w:rFonts w:asciiTheme="minorHAnsi" w:hAnsiTheme="minorHAnsi"/>
                <w:i/>
                <w:color w:val="auto"/>
              </w:rPr>
            </w:pPr>
            <w:r w:rsidRPr="00552146">
              <w:rPr>
                <w:rFonts w:asciiTheme="minorHAnsi" w:hAnsiTheme="minorHAnsi"/>
                <w:i/>
                <w:color w:val="auto"/>
              </w:rPr>
              <w:t xml:space="preserve">VIII - Realizar a implantação do Sistema de Informações Municipal (SIM) para o planejamento e a gestão das políticas públicas de forma integrada; </w:t>
            </w:r>
          </w:p>
          <w:p w:rsidR="006F31AA" w:rsidRPr="00552146" w:rsidP="00473A76">
            <w:pPr>
              <w:pStyle w:val="Default"/>
              <w:tabs>
                <w:tab w:val="left" w:pos="2055"/>
              </w:tabs>
              <w:jc w:val="both"/>
              <w:rPr>
                <w:rFonts w:asciiTheme="minorHAnsi" w:hAnsiTheme="minorHAnsi"/>
                <w:i/>
                <w:color w:val="auto"/>
              </w:rPr>
            </w:pPr>
            <w:r w:rsidRPr="00552146">
              <w:rPr>
                <w:rFonts w:asciiTheme="minorHAnsi" w:hAnsiTheme="minorHAnsi"/>
                <w:i/>
                <w:color w:val="auto"/>
              </w:rPr>
              <w:t xml:space="preserve">IX - Informatizar as rotinas e os processos administrativos da Prefeitura Municipal de Valinhos e Autarquias; </w:t>
            </w:r>
          </w:p>
          <w:p w:rsidR="006F31AA" w:rsidRPr="00552146" w:rsidP="00473A76">
            <w:pPr>
              <w:pStyle w:val="Default"/>
              <w:tabs>
                <w:tab w:val="left" w:pos="2055"/>
              </w:tabs>
              <w:jc w:val="both"/>
              <w:rPr>
                <w:rFonts w:asciiTheme="minorHAnsi" w:hAnsiTheme="minorHAnsi"/>
                <w:i/>
                <w:color w:val="auto"/>
              </w:rPr>
            </w:pPr>
            <w:r w:rsidRPr="00552146">
              <w:rPr>
                <w:rFonts w:asciiTheme="minorHAnsi" w:hAnsiTheme="minorHAnsi"/>
                <w:i/>
                <w:color w:val="auto"/>
              </w:rPr>
              <w:t xml:space="preserve">X - Revisar periodicamente as políticas de ordenamento, controle e adensamento da ocupação territorial; </w:t>
            </w:r>
          </w:p>
          <w:p w:rsidR="006F31AA" w:rsidRPr="00552146" w:rsidP="00473A76">
            <w:pPr>
              <w:pStyle w:val="Default"/>
              <w:tabs>
                <w:tab w:val="left" w:pos="2055"/>
              </w:tabs>
              <w:jc w:val="both"/>
              <w:rPr>
                <w:rFonts w:asciiTheme="minorHAnsi" w:hAnsiTheme="minorHAnsi"/>
                <w:i/>
                <w:color w:val="auto"/>
              </w:rPr>
            </w:pPr>
            <w:r w:rsidRPr="00552146">
              <w:rPr>
                <w:rFonts w:asciiTheme="minorHAnsi" w:hAnsiTheme="minorHAnsi"/>
                <w:i/>
                <w:color w:val="auto"/>
              </w:rPr>
              <w:t xml:space="preserve">XI - Compatibilizar o Plano de Metas, o Plano Plurianual, a Lei de Diretrizes Orçamentárias (LDO) e a Lei Orçamentária Anual (LOA) aos objetivos e ações </w:t>
            </w:r>
            <w:r w:rsidRPr="00552146">
              <w:rPr>
                <w:rFonts w:asciiTheme="minorHAnsi" w:hAnsiTheme="minorHAnsi"/>
                <w:i/>
                <w:color w:val="auto"/>
              </w:rPr>
              <w:t>prevista</w:t>
            </w:r>
            <w:r w:rsidRPr="00552146">
              <w:rPr>
                <w:rFonts w:asciiTheme="minorHAnsi" w:hAnsiTheme="minorHAnsi"/>
                <w:i/>
                <w:color w:val="auto"/>
              </w:rPr>
              <w:t xml:space="preserve"> pelo Plano Diretor e plano decorrentes deste, como os planos setoriais/ regionais; </w:t>
            </w:r>
          </w:p>
          <w:p w:rsidR="006F31AA" w:rsidRPr="00552146" w:rsidP="00473A76">
            <w:pPr>
              <w:pStyle w:val="Default"/>
              <w:tabs>
                <w:tab w:val="left" w:pos="2055"/>
              </w:tabs>
              <w:jc w:val="both"/>
              <w:rPr>
                <w:rFonts w:asciiTheme="minorHAnsi" w:hAnsiTheme="minorHAnsi"/>
                <w:i/>
                <w:color w:val="auto"/>
              </w:rPr>
            </w:pPr>
            <w:r w:rsidRPr="00552146">
              <w:rPr>
                <w:rFonts w:asciiTheme="minorHAnsi" w:hAnsiTheme="minorHAnsi"/>
                <w:i/>
                <w:color w:val="auto"/>
              </w:rPr>
              <w:t xml:space="preserve">XII - Fortalecer o Conselho Municipal de Desenvolvimento Urbano (CMDU), órgão colegiado responsável pelo acompanhamento da Política Urbana </w:t>
            </w:r>
            <w:r w:rsidRPr="00552146">
              <w:rPr>
                <w:rFonts w:asciiTheme="minorHAnsi" w:hAnsiTheme="minorHAnsi"/>
                <w:i/>
                <w:color w:val="auto"/>
              </w:rPr>
              <w:t xml:space="preserve">de Valinhos, e demais conselhos, de modo a aproximar sociedade e gestão pública; </w:t>
            </w:r>
          </w:p>
          <w:p w:rsidR="006F31AA" w:rsidRPr="00552146" w:rsidP="00473A76">
            <w:pPr>
              <w:pStyle w:val="Default"/>
              <w:tabs>
                <w:tab w:val="left" w:pos="2055"/>
              </w:tabs>
              <w:jc w:val="both"/>
              <w:rPr>
                <w:rFonts w:asciiTheme="minorHAnsi" w:hAnsiTheme="minorHAnsi"/>
                <w:i/>
                <w:color w:val="auto"/>
              </w:rPr>
            </w:pPr>
            <w:r w:rsidRPr="00552146">
              <w:rPr>
                <w:rFonts w:asciiTheme="minorHAnsi" w:hAnsiTheme="minorHAnsi"/>
                <w:i/>
                <w:color w:val="auto"/>
              </w:rPr>
              <w:t xml:space="preserve">XIII - Promover oficinas técnicas das diversas áreas de gestão da municipalidade, capacitando a sociedade sobre questões pertinentes ao planejamento urbano, investindo em canais de comunicação dinâmicos e de grande alcance; </w:t>
            </w:r>
          </w:p>
          <w:p w:rsidR="006F31AA" w:rsidRPr="00552146" w:rsidP="00473A76">
            <w:pPr>
              <w:pStyle w:val="Default"/>
              <w:tabs>
                <w:tab w:val="left" w:pos="2055"/>
              </w:tabs>
              <w:jc w:val="both"/>
              <w:rPr>
                <w:rFonts w:asciiTheme="minorHAnsi" w:hAnsiTheme="minorHAnsi"/>
                <w:i/>
                <w:color w:val="auto"/>
              </w:rPr>
            </w:pPr>
            <w:r w:rsidRPr="00552146">
              <w:rPr>
                <w:rFonts w:asciiTheme="minorHAnsi" w:hAnsiTheme="minorHAnsi"/>
                <w:i/>
                <w:color w:val="auto"/>
              </w:rPr>
              <w:t xml:space="preserve">XIV - </w:t>
            </w:r>
            <w:r w:rsidRPr="00552146">
              <w:rPr>
                <w:rFonts w:asciiTheme="minorHAnsi" w:hAnsiTheme="minorHAnsi"/>
                <w:i/>
                <w:color w:val="auto"/>
              </w:rPr>
              <w:t>Implementar</w:t>
            </w:r>
            <w:r w:rsidRPr="00552146">
              <w:rPr>
                <w:rFonts w:asciiTheme="minorHAnsi" w:hAnsiTheme="minorHAnsi"/>
                <w:i/>
                <w:color w:val="auto"/>
              </w:rPr>
              <w:t xml:space="preserve"> e ampliar gradativamente os serviços prestados via internet pela prefeitura através de plataforma própria integrada ao site do município;</w:t>
            </w:r>
          </w:p>
          <w:p w:rsidR="006F31AA" w:rsidRPr="00552146" w:rsidP="00473A76">
            <w:pPr>
              <w:pStyle w:val="Default"/>
              <w:tabs>
                <w:tab w:val="left" w:pos="2055"/>
              </w:tabs>
              <w:jc w:val="both"/>
              <w:rPr>
                <w:rFonts w:asciiTheme="minorHAnsi" w:hAnsiTheme="minorHAnsi"/>
                <w:i/>
                <w:color w:val="auto"/>
              </w:rPr>
            </w:pPr>
            <w:r w:rsidRPr="00552146">
              <w:rPr>
                <w:rFonts w:asciiTheme="minorHAnsi" w:hAnsiTheme="minorHAnsi"/>
                <w:i/>
                <w:color w:val="auto"/>
              </w:rPr>
              <w:t xml:space="preserve">XV - Atuar efetivamente junto ao órgão metropolitano de governo, na definição e desenvolvimento de projetos de grande impacto no município, como o Plano de Desenvolvimento Urbano Integrado (PDUI) da RMC; </w:t>
            </w:r>
          </w:p>
          <w:p w:rsidR="006F31AA" w:rsidRPr="00552146" w:rsidP="00473A76">
            <w:pPr>
              <w:pStyle w:val="Default"/>
              <w:tabs>
                <w:tab w:val="left" w:pos="2055"/>
              </w:tabs>
              <w:jc w:val="both"/>
              <w:rPr>
                <w:rFonts w:asciiTheme="minorHAnsi" w:hAnsiTheme="minorHAnsi"/>
                <w:i/>
                <w:color w:val="auto"/>
              </w:rPr>
            </w:pPr>
            <w:r w:rsidRPr="00552146">
              <w:rPr>
                <w:rFonts w:asciiTheme="minorHAnsi" w:hAnsiTheme="minorHAnsi"/>
                <w:i/>
                <w:color w:val="auto"/>
              </w:rPr>
              <w:t xml:space="preserve">XVI - Articular com os municípios integrantes da RMC com o intuito de buscar complementariedades; </w:t>
            </w:r>
          </w:p>
          <w:p w:rsidR="006F31AA" w:rsidRPr="00552146" w:rsidP="00473A76">
            <w:pPr>
              <w:pStyle w:val="Default"/>
              <w:tabs>
                <w:tab w:val="left" w:pos="2055"/>
              </w:tabs>
              <w:jc w:val="both"/>
              <w:rPr>
                <w:rFonts w:asciiTheme="minorHAnsi" w:hAnsiTheme="minorHAnsi"/>
                <w:i/>
                <w:color w:val="auto"/>
              </w:rPr>
            </w:pPr>
            <w:r w:rsidRPr="00552146">
              <w:rPr>
                <w:rFonts w:asciiTheme="minorHAnsi" w:hAnsiTheme="minorHAnsi"/>
                <w:i/>
                <w:color w:val="auto"/>
              </w:rPr>
              <w:t>XVII - Integrar e buscar recursos, juntamente com os demais municípios, referentes às ações e programas na Bacia dos Rios Piracicaba, Capivari e Jundiaí promovidas pela Agência e Comitê de Bacias;</w:t>
            </w:r>
          </w:p>
          <w:p w:rsidR="006F31AA" w:rsidRPr="00552146" w:rsidP="00473A76">
            <w:pPr>
              <w:pStyle w:val="Default"/>
              <w:tabs>
                <w:tab w:val="left" w:pos="2055"/>
              </w:tabs>
              <w:jc w:val="both"/>
              <w:rPr>
                <w:rFonts w:asciiTheme="minorHAnsi" w:hAnsiTheme="minorHAnsi"/>
                <w:i/>
                <w:color w:val="auto"/>
              </w:rPr>
            </w:pPr>
            <w:r w:rsidRPr="00552146">
              <w:rPr>
                <w:rFonts w:asciiTheme="minorHAnsi" w:hAnsiTheme="minorHAnsi"/>
                <w:i/>
                <w:color w:val="auto"/>
              </w:rPr>
              <w:t xml:space="preserve"> XVIII - Assegurar às pessoas com deficiência o direito à acessibilidade, dentro dos padrões das normas técnicas da ABNT, bem como, que tenham intérpretes da Língua Brasileira de Sinais (Libras), garantindo acesso para surdos e </w:t>
            </w:r>
            <w:r w:rsidRPr="00552146">
              <w:rPr>
                <w:rFonts w:asciiTheme="minorHAnsi" w:hAnsiTheme="minorHAnsi"/>
                <w:i/>
                <w:color w:val="auto"/>
              </w:rPr>
              <w:t>surdosmudos</w:t>
            </w:r>
            <w:r w:rsidRPr="00552146">
              <w:rPr>
                <w:rFonts w:asciiTheme="minorHAnsi" w:hAnsiTheme="minorHAnsi"/>
                <w:i/>
                <w:color w:val="auto"/>
              </w:rPr>
              <w:t xml:space="preserve">; </w:t>
            </w:r>
          </w:p>
          <w:p w:rsidR="006F31AA" w:rsidRPr="00552146" w:rsidP="00473A76">
            <w:pPr>
              <w:pStyle w:val="Default"/>
              <w:tabs>
                <w:tab w:val="left" w:pos="2055"/>
              </w:tabs>
              <w:jc w:val="both"/>
              <w:rPr>
                <w:rFonts w:asciiTheme="minorHAnsi" w:hAnsiTheme="minorHAnsi"/>
                <w:i/>
                <w:color w:val="auto"/>
              </w:rPr>
            </w:pPr>
            <w:r w:rsidRPr="00552146">
              <w:rPr>
                <w:rFonts w:asciiTheme="minorHAnsi" w:hAnsiTheme="minorHAnsi"/>
                <w:i/>
                <w:color w:val="auto"/>
              </w:rPr>
              <w:t xml:space="preserve">XIX - Garantir que a construção, a reforma, a ampliação ou a mudança de uso de edificações abertas ao público, de uso público ou privado, deverão ser </w:t>
            </w:r>
            <w:r w:rsidRPr="00552146">
              <w:rPr>
                <w:rFonts w:asciiTheme="minorHAnsi" w:hAnsiTheme="minorHAnsi"/>
                <w:i/>
                <w:color w:val="auto"/>
              </w:rPr>
              <w:t xml:space="preserve">executadas de modo a serem acessíveis; </w:t>
            </w:r>
            <w:r w:rsidRPr="00552146">
              <w:rPr>
                <w:rFonts w:asciiTheme="minorHAnsi" w:hAnsiTheme="minorHAnsi"/>
                <w:i/>
                <w:color w:val="auto"/>
              </w:rPr>
              <w:t>e</w:t>
            </w:r>
            <w:r w:rsidRPr="00552146">
              <w:rPr>
                <w:rFonts w:asciiTheme="minorHAnsi" w:hAnsiTheme="minorHAnsi"/>
                <w:i/>
                <w:color w:val="auto"/>
              </w:rPr>
              <w:t xml:space="preserve"> </w:t>
            </w:r>
          </w:p>
          <w:p w:rsidR="006F31AA" w:rsidRPr="00552146" w:rsidP="00473A76">
            <w:pPr>
              <w:pStyle w:val="Default"/>
              <w:tabs>
                <w:tab w:val="left" w:pos="2055"/>
              </w:tabs>
              <w:jc w:val="both"/>
              <w:rPr>
                <w:rFonts w:asciiTheme="minorHAnsi" w:hAnsiTheme="minorHAnsi"/>
                <w:i/>
                <w:color w:val="auto"/>
              </w:rPr>
            </w:pPr>
            <w:r w:rsidRPr="00552146">
              <w:rPr>
                <w:rFonts w:asciiTheme="minorHAnsi" w:hAnsiTheme="minorHAnsi"/>
                <w:i/>
                <w:color w:val="auto"/>
              </w:rPr>
              <w:t xml:space="preserve">XX - Garantir aos novos empreendimentos a acessibilidade nas áreas comuns e, se tratando de prédios e residências entregues prontas, que garantam quantidade </w:t>
            </w:r>
            <w:r w:rsidRPr="00552146">
              <w:rPr>
                <w:rFonts w:asciiTheme="minorHAnsi" w:hAnsiTheme="minorHAnsi"/>
                <w:i/>
                <w:color w:val="auto"/>
              </w:rPr>
              <w:t>pré</w:t>
            </w:r>
            <w:r w:rsidRPr="00552146">
              <w:rPr>
                <w:rFonts w:asciiTheme="minorHAnsi" w:hAnsiTheme="minorHAnsi"/>
                <w:i/>
                <w:color w:val="auto"/>
              </w:rPr>
              <w:t xml:space="preserve"> definidas</w:t>
            </w:r>
            <w:r w:rsidRPr="00552146">
              <w:rPr>
                <w:rFonts w:asciiTheme="minorHAnsi" w:hAnsiTheme="minorHAnsi"/>
                <w:i/>
                <w:color w:val="auto"/>
              </w:rPr>
              <w:t xml:space="preserve"> para atender a acessibilidade. </w:t>
            </w:r>
          </w:p>
          <w:p w:rsidR="006F31AA" w:rsidRPr="00552146" w:rsidP="00473A76">
            <w:pPr>
              <w:pStyle w:val="Default"/>
              <w:tabs>
                <w:tab w:val="left" w:pos="2055"/>
              </w:tabs>
              <w:jc w:val="both"/>
              <w:rPr>
                <w:rFonts w:asciiTheme="minorHAnsi" w:hAnsiTheme="minorHAnsi"/>
                <w:i/>
                <w:color w:val="auto"/>
              </w:rPr>
            </w:pPr>
          </w:p>
          <w:p w:rsidR="006F31AA" w:rsidRPr="00552146" w:rsidP="00473A76">
            <w:pPr>
              <w:pStyle w:val="Default"/>
              <w:tabs>
                <w:tab w:val="left" w:pos="2055"/>
              </w:tabs>
              <w:jc w:val="both"/>
              <w:rPr>
                <w:rFonts w:asciiTheme="minorHAnsi" w:hAnsiTheme="minorHAnsi"/>
                <w:i/>
                <w:color w:val="auto"/>
              </w:rPr>
            </w:pPr>
            <w:r w:rsidRPr="00552146">
              <w:rPr>
                <w:rFonts w:asciiTheme="minorHAnsi" w:hAnsiTheme="minorHAnsi"/>
                <w:b/>
                <w:i/>
                <w:color w:val="auto"/>
              </w:rPr>
              <w:t>Parágrafo único</w:t>
            </w:r>
            <w:r w:rsidRPr="00552146">
              <w:rPr>
                <w:rFonts w:asciiTheme="minorHAnsi" w:hAnsiTheme="minorHAnsi"/>
                <w:i/>
                <w:color w:val="auto"/>
              </w:rPr>
              <w:t xml:space="preserve">. A articulação com os municípios integrantes da RMC se dará preferencialmente por: </w:t>
            </w:r>
          </w:p>
          <w:p w:rsidR="006F31AA" w:rsidRPr="00552146" w:rsidP="00473A76">
            <w:pPr>
              <w:pStyle w:val="Default"/>
              <w:tabs>
                <w:tab w:val="left" w:pos="2055"/>
              </w:tabs>
              <w:jc w:val="both"/>
              <w:rPr>
                <w:rFonts w:asciiTheme="minorHAnsi" w:hAnsiTheme="minorHAnsi"/>
                <w:i/>
                <w:color w:val="auto"/>
              </w:rPr>
            </w:pPr>
          </w:p>
          <w:p w:rsidR="006F31AA" w:rsidRPr="00552146" w:rsidP="00473A76">
            <w:pPr>
              <w:pStyle w:val="Default"/>
              <w:tabs>
                <w:tab w:val="left" w:pos="2055"/>
              </w:tabs>
              <w:jc w:val="both"/>
              <w:rPr>
                <w:rFonts w:asciiTheme="minorHAnsi" w:hAnsiTheme="minorHAnsi"/>
                <w:i/>
                <w:color w:val="auto"/>
              </w:rPr>
            </w:pPr>
            <w:r w:rsidRPr="00552146">
              <w:rPr>
                <w:rFonts w:asciiTheme="minorHAnsi" w:hAnsiTheme="minorHAnsi"/>
                <w:i/>
                <w:color w:val="auto"/>
              </w:rPr>
              <w:t xml:space="preserve">I - </w:t>
            </w:r>
            <w:r w:rsidRPr="00552146">
              <w:rPr>
                <w:rFonts w:asciiTheme="minorHAnsi" w:hAnsiTheme="minorHAnsi"/>
                <w:i/>
                <w:color w:val="auto"/>
              </w:rPr>
              <w:t>Redelimitação</w:t>
            </w:r>
            <w:r w:rsidRPr="00552146">
              <w:rPr>
                <w:rFonts w:asciiTheme="minorHAnsi" w:hAnsiTheme="minorHAnsi"/>
                <w:i/>
                <w:color w:val="auto"/>
              </w:rPr>
              <w:t xml:space="preserve"> das divisas municipais com base em marcos físicos, em articulação com o Instituto Geográfico e Cartográfico do Estado de São Paulo; </w:t>
            </w:r>
          </w:p>
          <w:p w:rsidR="006F31AA" w:rsidRPr="00552146" w:rsidP="00473A76">
            <w:pPr>
              <w:pStyle w:val="Default"/>
              <w:tabs>
                <w:tab w:val="left" w:pos="2055"/>
              </w:tabs>
              <w:jc w:val="both"/>
              <w:rPr>
                <w:rFonts w:asciiTheme="minorHAnsi" w:hAnsiTheme="minorHAnsi"/>
                <w:i/>
                <w:color w:val="auto"/>
              </w:rPr>
            </w:pPr>
            <w:r w:rsidRPr="00552146">
              <w:rPr>
                <w:rFonts w:asciiTheme="minorHAnsi" w:hAnsiTheme="minorHAnsi"/>
                <w:i/>
                <w:color w:val="auto"/>
              </w:rPr>
              <w:t xml:space="preserve">II - Desenvolvimento do potencial econômico da região; </w:t>
            </w:r>
          </w:p>
          <w:p w:rsidR="006F31AA" w:rsidRPr="00552146" w:rsidP="00473A76">
            <w:pPr>
              <w:pStyle w:val="Default"/>
              <w:tabs>
                <w:tab w:val="left" w:pos="2055"/>
              </w:tabs>
              <w:jc w:val="both"/>
              <w:rPr>
                <w:rFonts w:asciiTheme="minorHAnsi" w:hAnsiTheme="minorHAnsi"/>
                <w:i/>
                <w:color w:val="auto"/>
              </w:rPr>
            </w:pPr>
            <w:r w:rsidRPr="00552146">
              <w:rPr>
                <w:rFonts w:asciiTheme="minorHAnsi" w:hAnsiTheme="minorHAnsi"/>
                <w:i/>
                <w:color w:val="auto"/>
              </w:rPr>
              <w:t xml:space="preserve">III - Planejamento da expansão urbana, de forma a mitigar os conflitos decorrentes da </w:t>
            </w:r>
            <w:r w:rsidRPr="00552146">
              <w:rPr>
                <w:rFonts w:asciiTheme="minorHAnsi" w:hAnsiTheme="minorHAnsi"/>
                <w:i/>
                <w:color w:val="auto"/>
              </w:rPr>
              <w:t>conurbação</w:t>
            </w:r>
            <w:r w:rsidRPr="00552146">
              <w:rPr>
                <w:rFonts w:asciiTheme="minorHAnsi" w:hAnsiTheme="minorHAnsi"/>
                <w:i/>
                <w:color w:val="auto"/>
              </w:rPr>
              <w:t xml:space="preserve">; </w:t>
            </w:r>
          </w:p>
          <w:p w:rsidR="006F31AA" w:rsidRPr="00552146" w:rsidP="00473A76">
            <w:pPr>
              <w:pStyle w:val="Default"/>
              <w:tabs>
                <w:tab w:val="left" w:pos="2055"/>
              </w:tabs>
              <w:jc w:val="both"/>
              <w:rPr>
                <w:rFonts w:asciiTheme="minorHAnsi" w:hAnsiTheme="minorHAnsi"/>
                <w:i/>
                <w:color w:val="auto"/>
              </w:rPr>
            </w:pPr>
            <w:r w:rsidRPr="00552146">
              <w:rPr>
                <w:rFonts w:asciiTheme="minorHAnsi" w:hAnsiTheme="minorHAnsi"/>
                <w:i/>
                <w:color w:val="auto"/>
              </w:rPr>
              <w:t xml:space="preserve">IV - Integração dos sistemas de transporte coletivo; </w:t>
            </w:r>
          </w:p>
          <w:p w:rsidR="006F31AA" w:rsidRPr="00552146" w:rsidP="00473A76">
            <w:pPr>
              <w:pStyle w:val="Default"/>
              <w:tabs>
                <w:tab w:val="left" w:pos="2055"/>
              </w:tabs>
              <w:jc w:val="both"/>
              <w:rPr>
                <w:rFonts w:asciiTheme="minorHAnsi" w:hAnsiTheme="minorHAnsi"/>
                <w:i/>
                <w:color w:val="auto"/>
              </w:rPr>
            </w:pPr>
            <w:r w:rsidRPr="00552146">
              <w:rPr>
                <w:rFonts w:asciiTheme="minorHAnsi" w:hAnsiTheme="minorHAnsi"/>
                <w:i/>
                <w:color w:val="auto"/>
              </w:rPr>
              <w:t xml:space="preserve">V - Fortalecimento e desenvolvimento da atividade turística; </w:t>
            </w:r>
          </w:p>
          <w:p w:rsidR="006F31AA" w:rsidRPr="00552146" w:rsidP="00473A76">
            <w:pPr>
              <w:pStyle w:val="Default"/>
              <w:tabs>
                <w:tab w:val="left" w:pos="2055"/>
              </w:tabs>
              <w:jc w:val="both"/>
              <w:rPr>
                <w:rFonts w:asciiTheme="minorHAnsi" w:hAnsiTheme="minorHAnsi"/>
                <w:i/>
                <w:color w:val="auto"/>
              </w:rPr>
            </w:pPr>
            <w:r w:rsidRPr="00552146">
              <w:rPr>
                <w:rFonts w:asciiTheme="minorHAnsi" w:hAnsiTheme="minorHAnsi"/>
                <w:i/>
                <w:color w:val="auto"/>
              </w:rPr>
              <w:t xml:space="preserve">VI - Articulação visando políticas públicas de enfrentamento às mudanças climáticas; </w:t>
            </w:r>
            <w:r w:rsidRPr="00552146">
              <w:rPr>
                <w:rFonts w:asciiTheme="minorHAnsi" w:hAnsiTheme="minorHAnsi"/>
                <w:i/>
                <w:color w:val="auto"/>
              </w:rPr>
              <w:t>e</w:t>
            </w:r>
            <w:r w:rsidRPr="00552146">
              <w:rPr>
                <w:rFonts w:asciiTheme="minorHAnsi" w:hAnsiTheme="minorHAnsi"/>
                <w:i/>
                <w:color w:val="auto"/>
              </w:rPr>
              <w:t xml:space="preserve"> </w:t>
            </w:r>
          </w:p>
          <w:p w:rsidR="006F31AA" w:rsidRPr="00552146" w:rsidP="00473A76">
            <w:pPr>
              <w:pStyle w:val="Default"/>
              <w:tabs>
                <w:tab w:val="left" w:pos="2055"/>
              </w:tabs>
              <w:jc w:val="both"/>
              <w:rPr>
                <w:rFonts w:asciiTheme="minorHAnsi" w:hAnsiTheme="minorHAnsi"/>
                <w:i/>
                <w:color w:val="auto"/>
              </w:rPr>
            </w:pPr>
            <w:r w:rsidRPr="00552146">
              <w:rPr>
                <w:rFonts w:asciiTheme="minorHAnsi" w:hAnsiTheme="minorHAnsi"/>
                <w:i/>
                <w:color w:val="auto"/>
              </w:rPr>
              <w:t>VII - Adoção de soluções integradas para questões regionais relativas à saúde, educação, assistência social, saneamento e meio ambiente.</w:t>
            </w:r>
          </w:p>
          <w:p w:rsidR="006F31AA" w:rsidRPr="00552146" w:rsidP="00473A76">
            <w:pPr>
              <w:pStyle w:val="Default"/>
              <w:tabs>
                <w:tab w:val="left" w:pos="2055"/>
              </w:tabs>
              <w:jc w:val="both"/>
              <w:rPr>
                <w:rFonts w:ascii="Calibri" w:eastAsia="Times New Roman" w:hAnsi="Calibri" w:cs="Calibri"/>
                <w:color w:val="auto"/>
              </w:rPr>
            </w:pPr>
          </w:p>
        </w:tc>
        <w:tc>
          <w:tcPr>
            <w:tcW w:w="4536" w:type="dxa"/>
          </w:tcPr>
          <w:p w:rsidR="006F31AA" w:rsidRPr="00552146" w:rsidP="006F31AA">
            <w:pPr>
              <w:autoSpaceDE w:val="0"/>
              <w:autoSpaceDN w:val="0"/>
              <w:adjustRightInd w:val="0"/>
              <w:jc w:val="both"/>
              <w:rPr>
                <w:rFonts w:ascii="Calibri" w:eastAsia="Calibri" w:hAnsi="Calibri" w:cs="Calibri"/>
                <w:szCs w:val="24"/>
              </w:rPr>
            </w:pPr>
            <w:r w:rsidRPr="00552146">
              <w:rPr>
                <w:rFonts w:ascii="Calibri" w:eastAsia="Calibri" w:hAnsi="Calibri" w:cs="Calibri"/>
                <w:szCs w:val="24"/>
              </w:rPr>
              <w:t>Art. 1° Inclui o Inciso VIII no parágrafo único do Artigo 18 do Projeto de Lei 185/2022, com a seguinte redação:</w:t>
            </w:r>
          </w:p>
          <w:p w:rsidR="006F31AA" w:rsidRPr="00552146" w:rsidP="006F31AA">
            <w:pPr>
              <w:autoSpaceDE w:val="0"/>
              <w:autoSpaceDN w:val="0"/>
              <w:adjustRightInd w:val="0"/>
              <w:jc w:val="both"/>
              <w:rPr>
                <w:rFonts w:ascii="Calibri" w:eastAsia="Calibri" w:hAnsi="Calibri" w:cs="Calibri"/>
                <w:sz w:val="12"/>
                <w:szCs w:val="12"/>
              </w:rPr>
            </w:pPr>
          </w:p>
          <w:p w:rsidR="006F31AA" w:rsidRPr="00552146" w:rsidP="006F31AA">
            <w:pPr>
              <w:autoSpaceDE w:val="0"/>
              <w:autoSpaceDN w:val="0"/>
              <w:adjustRightInd w:val="0"/>
              <w:ind w:left="176"/>
              <w:rPr>
                <w:rFonts w:ascii="Calibri" w:eastAsia="Calibri" w:hAnsi="Calibri" w:cs="Calibri"/>
                <w:i/>
                <w:szCs w:val="24"/>
              </w:rPr>
            </w:pPr>
            <w:r w:rsidRPr="00552146">
              <w:rPr>
                <w:rFonts w:ascii="Calibri" w:eastAsia="Calibri" w:hAnsi="Calibri" w:cs="Calibri"/>
                <w:b/>
                <w:i/>
                <w:szCs w:val="24"/>
              </w:rPr>
              <w:t>Art. 18</w:t>
            </w:r>
            <w:r w:rsidRPr="00552146">
              <w:rPr>
                <w:rFonts w:ascii="Calibri" w:eastAsia="Calibri" w:hAnsi="Calibri" w:cs="Calibri"/>
                <w:i/>
                <w:szCs w:val="24"/>
              </w:rPr>
              <w:t xml:space="preserve"> […]</w:t>
            </w:r>
          </w:p>
          <w:p w:rsidR="006F31AA" w:rsidRPr="00552146" w:rsidP="006F31AA">
            <w:pPr>
              <w:autoSpaceDE w:val="0"/>
              <w:autoSpaceDN w:val="0"/>
              <w:adjustRightInd w:val="0"/>
              <w:ind w:left="176"/>
              <w:rPr>
                <w:rFonts w:ascii="Calibri" w:eastAsia="Calibri" w:hAnsi="Calibri" w:cs="Calibri"/>
                <w:i/>
                <w:sz w:val="12"/>
                <w:szCs w:val="12"/>
              </w:rPr>
            </w:pPr>
          </w:p>
          <w:p w:rsidR="006F31AA" w:rsidRPr="00552146" w:rsidP="006F31AA">
            <w:pPr>
              <w:autoSpaceDE w:val="0"/>
              <w:autoSpaceDN w:val="0"/>
              <w:adjustRightInd w:val="0"/>
              <w:ind w:left="176"/>
              <w:rPr>
                <w:rFonts w:ascii="Calibri" w:eastAsia="Calibri" w:hAnsi="Calibri" w:cs="Calibri"/>
                <w:i/>
                <w:szCs w:val="24"/>
              </w:rPr>
            </w:pPr>
            <w:r w:rsidRPr="00552146">
              <w:rPr>
                <w:rFonts w:ascii="Calibri" w:eastAsia="Calibri" w:hAnsi="Calibri" w:cs="Calibri"/>
                <w:b/>
                <w:i/>
                <w:szCs w:val="24"/>
              </w:rPr>
              <w:t>Parágrafo único</w:t>
            </w:r>
            <w:r w:rsidRPr="00552146">
              <w:rPr>
                <w:rFonts w:ascii="Calibri" w:eastAsia="Calibri" w:hAnsi="Calibri" w:cs="Calibri"/>
                <w:i/>
                <w:szCs w:val="24"/>
              </w:rPr>
              <w:t>. […]</w:t>
            </w:r>
          </w:p>
          <w:p w:rsidR="006F31AA" w:rsidRPr="00552146" w:rsidP="006F31AA">
            <w:pPr>
              <w:autoSpaceDE w:val="0"/>
              <w:autoSpaceDN w:val="0"/>
              <w:adjustRightInd w:val="0"/>
              <w:ind w:left="176"/>
              <w:rPr>
                <w:rFonts w:ascii="Calibri" w:eastAsia="Calibri" w:hAnsi="Calibri" w:cs="Calibri"/>
                <w:i/>
                <w:sz w:val="12"/>
                <w:szCs w:val="12"/>
              </w:rPr>
            </w:pPr>
          </w:p>
          <w:p w:rsidR="000368DD" w:rsidRPr="00552146" w:rsidP="006F31AA">
            <w:pPr>
              <w:autoSpaceDE w:val="0"/>
              <w:autoSpaceDN w:val="0"/>
              <w:adjustRightInd w:val="0"/>
              <w:ind w:left="176"/>
              <w:jc w:val="both"/>
              <w:rPr>
                <w:rFonts w:ascii="Calibri" w:hAnsi="Calibri" w:cs="Calibri"/>
                <w:b/>
              </w:rPr>
            </w:pPr>
            <w:r w:rsidRPr="00552146">
              <w:rPr>
                <w:rFonts w:ascii="Calibri" w:eastAsia="Calibri" w:hAnsi="Calibri" w:cs="Calibri"/>
                <w:i/>
                <w:szCs w:val="24"/>
              </w:rPr>
              <w:t>VIII - Participação em programas de investimentos, em projetos de produção, desenvolvimento sustentável e pesquisa junto a entidades da RMC, Estaduais, Nacionais e Internacionais.</w:t>
            </w:r>
          </w:p>
        </w:tc>
      </w:tr>
    </w:tbl>
    <w:p w:rsidR="00473A76" w:rsidRPr="00552146" w:rsidP="0023693B">
      <w:pPr>
        <w:pStyle w:val="Default"/>
        <w:spacing w:after="240" w:line="360" w:lineRule="auto"/>
        <w:ind w:firstLine="2268"/>
        <w:jc w:val="both"/>
        <w:rPr>
          <w:rFonts w:ascii="Calibri" w:hAnsi="Calibri" w:cs="Calibri"/>
          <w:i/>
          <w:color w:val="auto"/>
          <w:sz w:val="12"/>
          <w:szCs w:val="12"/>
        </w:rPr>
      </w:pPr>
    </w:p>
    <w:p w:rsidR="001962C1" w:rsidRPr="00552146" w:rsidP="00A779B8">
      <w:pPr>
        <w:pStyle w:val="Default"/>
        <w:spacing w:after="240" w:line="360" w:lineRule="auto"/>
        <w:ind w:firstLine="2268"/>
        <w:jc w:val="both"/>
        <w:rPr>
          <w:rFonts w:ascii="Calibri" w:hAnsi="Calibri" w:cs="Calibri"/>
          <w:color w:val="auto"/>
        </w:rPr>
      </w:pPr>
      <w:r w:rsidRPr="00552146">
        <w:rPr>
          <w:rFonts w:ascii="Calibri" w:hAnsi="Calibri" w:cs="Calibri"/>
          <w:color w:val="auto"/>
        </w:rPr>
        <w:t>Consta da justificativa do projeto:</w:t>
      </w:r>
    </w:p>
    <w:p w:rsidR="006F31AA" w:rsidRPr="00552146" w:rsidP="006F31AA">
      <w:pPr>
        <w:autoSpaceDE w:val="0"/>
        <w:autoSpaceDN w:val="0"/>
        <w:adjustRightInd w:val="0"/>
        <w:spacing w:after="0" w:line="240" w:lineRule="auto"/>
        <w:ind w:left="2835"/>
        <w:jc w:val="both"/>
        <w:rPr>
          <w:rFonts w:asciiTheme="minorHAnsi" w:hAnsiTheme="minorHAnsi"/>
          <w:i/>
        </w:rPr>
      </w:pPr>
      <w:r w:rsidRPr="00552146">
        <w:rPr>
          <w:rFonts w:eastAsia="Calibri" w:asciiTheme="minorHAnsi" w:hAnsiTheme="minorHAnsi"/>
          <w:i/>
          <w:szCs w:val="24"/>
        </w:rPr>
        <w:t>Em atenção às demandas de Entidades e Grupos Organizados em proposta protocolada junto à Comissão de Sistematização.</w:t>
      </w:r>
    </w:p>
    <w:p w:rsidR="00A779B8" w:rsidRPr="00552146" w:rsidP="00A779B8">
      <w:pPr>
        <w:pStyle w:val="Default"/>
        <w:spacing w:after="240" w:line="360" w:lineRule="auto"/>
        <w:ind w:firstLine="2268"/>
        <w:jc w:val="both"/>
        <w:rPr>
          <w:rFonts w:ascii="Calibri" w:hAnsi="Calibri" w:cs="Calibri"/>
          <w:color w:val="auto"/>
        </w:rPr>
      </w:pPr>
      <w:r w:rsidRPr="00552146">
        <w:rPr>
          <w:rFonts w:ascii="Calibri" w:hAnsi="Calibri" w:cs="Calibri"/>
          <w:i/>
          <w:color w:val="auto"/>
        </w:rPr>
        <w:t>Ab initio</w:t>
      </w:r>
      <w:r w:rsidRPr="00552146">
        <w:rPr>
          <w:rFonts w:ascii="Calibri" w:hAnsi="Calibri" w:cs="Calibri"/>
          <w:color w:val="auto"/>
        </w:rPr>
        <w:t>, cumpre destacar a competência regimental da Comissão de Justiça e Redação, estabelecida no artigo 38.</w:t>
      </w:r>
    </w:p>
    <w:p w:rsidR="00A779B8" w:rsidRPr="00552146" w:rsidP="00A36A7A">
      <w:pPr>
        <w:spacing w:after="120" w:line="360" w:lineRule="auto"/>
        <w:ind w:firstLine="2268"/>
        <w:jc w:val="both"/>
        <w:rPr>
          <w:rFonts w:ascii="Calibri" w:hAnsi="Calibri" w:cs="Calibri"/>
        </w:rPr>
      </w:pPr>
      <w:r w:rsidRPr="00552146">
        <w:rPr>
          <w:rFonts w:ascii="Calibri" w:hAnsi="Calibri" w:cs="Calibri"/>
          <w:szCs w:val="24"/>
        </w:rPr>
        <w:t>Outrossim</w:t>
      </w:r>
      <w:r w:rsidRPr="00552146">
        <w:rPr>
          <w:rFonts w:ascii="Calibri" w:hAnsi="Calibri" w:cs="Calibri"/>
          <w:szCs w:val="24"/>
        </w:rPr>
        <w:t xml:space="preserve">, ressalta-se que a opinião jurídica exarada neste parecer </w:t>
      </w:r>
      <w:r w:rsidRPr="00552146">
        <w:rPr>
          <w:rFonts w:ascii="Calibri" w:hAnsi="Calibri" w:cs="Calibri"/>
          <w:b/>
          <w:szCs w:val="24"/>
        </w:rPr>
        <w:t>não tem força vinculante,</w:t>
      </w:r>
      <w:r w:rsidRPr="00552146" w:rsidR="00A36A7A">
        <w:rPr>
          <w:rFonts w:ascii="Calibri" w:hAnsi="Calibri" w:cs="Calibri"/>
          <w:szCs w:val="24"/>
        </w:rPr>
        <w:t xml:space="preserve"> sendo meramente opinativa</w:t>
      </w:r>
      <w:r>
        <w:rPr>
          <w:rStyle w:val="FootnoteReference"/>
          <w:rFonts w:ascii="Calibri" w:hAnsi="Calibri" w:cs="Calibri"/>
        </w:rPr>
        <w:footnoteReference w:id="2"/>
      </w:r>
      <w:r w:rsidRPr="00552146" w:rsidR="00DF22E1">
        <w:rPr>
          <w:rFonts w:ascii="Calibri" w:hAnsi="Calibri" w:cs="Calibri"/>
        </w:rPr>
        <w:t xml:space="preserve"> </w:t>
      </w:r>
      <w:r w:rsidRPr="00552146">
        <w:rPr>
          <w:rFonts w:ascii="Calibri" w:hAnsi="Calibri" w:cs="Calibri"/>
          <w:szCs w:val="24"/>
        </w:rPr>
        <w:t xml:space="preserve"> não fundamentando decisão proferida pelas Comissões e/ou nobres vereadores.</w:t>
      </w:r>
      <w:r w:rsidRPr="00552146" w:rsidR="00A36A7A">
        <w:rPr>
          <w:rFonts w:ascii="Calibri" w:hAnsi="Calibri" w:cs="Calibri"/>
          <w:szCs w:val="24"/>
        </w:rPr>
        <w:t xml:space="preserve"> </w:t>
      </w:r>
    </w:p>
    <w:p w:rsidR="00A779B8" w:rsidRPr="00552146" w:rsidP="00A779B8">
      <w:pPr>
        <w:tabs>
          <w:tab w:val="left" w:pos="1701"/>
        </w:tabs>
        <w:spacing w:after="240" w:line="360" w:lineRule="auto"/>
        <w:ind w:firstLine="2268"/>
        <w:jc w:val="both"/>
        <w:rPr>
          <w:rFonts w:ascii="Calibri" w:eastAsia="Calibri" w:hAnsi="Calibri" w:cs="Calibri"/>
          <w:szCs w:val="24"/>
        </w:rPr>
      </w:pPr>
      <w:r w:rsidRPr="00552146">
        <w:rPr>
          <w:rFonts w:ascii="Calibri" w:eastAsia="Calibri" w:hAnsi="Calibri" w:cs="Calibri"/>
          <w:szCs w:val="24"/>
        </w:rPr>
        <w:t>Desta feita, considerando os aspectos jurídicos</w:t>
      </w:r>
      <w:r w:rsidRPr="00552146" w:rsidR="001604ED">
        <w:rPr>
          <w:rFonts w:ascii="Calibri" w:eastAsia="Calibri" w:hAnsi="Calibri" w:cs="Calibri"/>
          <w:szCs w:val="24"/>
        </w:rPr>
        <w:t xml:space="preserve"> passamos para</w:t>
      </w:r>
      <w:r w:rsidRPr="00552146">
        <w:rPr>
          <w:rFonts w:ascii="Calibri" w:eastAsia="Calibri" w:hAnsi="Calibri" w:cs="Calibri"/>
          <w:szCs w:val="24"/>
        </w:rPr>
        <w:t xml:space="preserve"> análise técnica do projeto em epígrafe solicitado.</w:t>
      </w:r>
    </w:p>
    <w:p w:rsidR="00A779B8" w:rsidRPr="00552146" w:rsidP="00A779B8">
      <w:pPr>
        <w:spacing w:before="240" w:after="240" w:line="360" w:lineRule="auto"/>
        <w:ind w:firstLine="2268"/>
        <w:jc w:val="both"/>
        <w:rPr>
          <w:rFonts w:ascii="Calibri" w:hAnsi="Calibri" w:cs="Calibri"/>
          <w:szCs w:val="24"/>
        </w:rPr>
      </w:pPr>
      <w:r w:rsidRPr="00552146">
        <w:rPr>
          <w:rFonts w:ascii="Calibri" w:hAnsi="Calibri" w:cs="Calibri"/>
          <w:szCs w:val="24"/>
        </w:rPr>
        <w:t>No que tange aos projetos de emendas o Regimento Interno desta Casa de Leis assim estabelece:</w:t>
      </w:r>
    </w:p>
    <w:p w:rsidR="00A779B8" w:rsidRPr="00552146" w:rsidP="00026560">
      <w:pPr>
        <w:autoSpaceDE w:val="0"/>
        <w:autoSpaceDN w:val="0"/>
        <w:adjustRightInd w:val="0"/>
        <w:spacing w:after="120"/>
        <w:ind w:left="2835"/>
        <w:jc w:val="both"/>
        <w:rPr>
          <w:rFonts w:ascii="Calibri" w:hAnsi="Calibri" w:cs="Calibri"/>
          <w:i/>
          <w:sz w:val="22"/>
          <w:szCs w:val="22"/>
          <w:u w:val="single"/>
        </w:rPr>
      </w:pPr>
      <w:r w:rsidRPr="00552146">
        <w:rPr>
          <w:rFonts w:ascii="Calibri" w:hAnsi="Calibri" w:cs="Calibri"/>
          <w:i/>
          <w:sz w:val="22"/>
          <w:szCs w:val="22"/>
        </w:rPr>
        <w:t xml:space="preserve">Art. 140. </w:t>
      </w:r>
      <w:r w:rsidRPr="00552146">
        <w:rPr>
          <w:rFonts w:ascii="Calibri" w:hAnsi="Calibri" w:cs="Calibri"/>
          <w:b/>
          <w:i/>
          <w:sz w:val="22"/>
          <w:szCs w:val="22"/>
          <w:u w:val="single"/>
        </w:rPr>
        <w:t>Emenda é a correção apresentada a um dispositivo de projeto de lei ou de resolução.</w:t>
      </w:r>
      <w:r w:rsidRPr="00552146">
        <w:rPr>
          <w:rFonts w:ascii="Calibri" w:hAnsi="Calibri" w:cs="Calibri"/>
          <w:i/>
          <w:sz w:val="22"/>
          <w:szCs w:val="22"/>
          <w:u w:val="single"/>
        </w:rPr>
        <w:t xml:space="preserve"> </w:t>
      </w:r>
    </w:p>
    <w:p w:rsidR="00A779B8" w:rsidRPr="00552146" w:rsidP="00026560">
      <w:pPr>
        <w:autoSpaceDE w:val="0"/>
        <w:autoSpaceDN w:val="0"/>
        <w:adjustRightInd w:val="0"/>
        <w:spacing w:after="120"/>
        <w:ind w:left="2835"/>
        <w:jc w:val="both"/>
        <w:rPr>
          <w:rFonts w:ascii="Calibri" w:hAnsi="Calibri" w:cs="Calibri"/>
          <w:i/>
          <w:sz w:val="22"/>
          <w:szCs w:val="22"/>
        </w:rPr>
      </w:pPr>
      <w:r w:rsidRPr="00552146">
        <w:rPr>
          <w:rFonts w:ascii="Calibri" w:hAnsi="Calibri" w:cs="Calibri"/>
          <w:i/>
          <w:sz w:val="22"/>
          <w:szCs w:val="22"/>
        </w:rPr>
        <w:t xml:space="preserve">§ 1º. Emenda supressiva é a que manda suprimir, em parte ou no todo, o artigo do projeto. </w:t>
      </w:r>
    </w:p>
    <w:p w:rsidR="00A779B8" w:rsidRPr="00552146" w:rsidP="00026560">
      <w:pPr>
        <w:autoSpaceDE w:val="0"/>
        <w:autoSpaceDN w:val="0"/>
        <w:adjustRightInd w:val="0"/>
        <w:spacing w:after="120"/>
        <w:ind w:left="2835"/>
        <w:jc w:val="both"/>
        <w:rPr>
          <w:rFonts w:ascii="Calibri" w:hAnsi="Calibri" w:cs="Calibri"/>
          <w:i/>
          <w:sz w:val="22"/>
          <w:szCs w:val="22"/>
        </w:rPr>
      </w:pPr>
      <w:r w:rsidRPr="00552146">
        <w:rPr>
          <w:rFonts w:ascii="Calibri" w:hAnsi="Calibri" w:cs="Calibri"/>
          <w:i/>
          <w:sz w:val="22"/>
          <w:szCs w:val="22"/>
        </w:rPr>
        <w:t xml:space="preserve">§ 2º. Emenda substitutiva é a que deve ser colocada no lugar do artigo. </w:t>
      </w:r>
    </w:p>
    <w:p w:rsidR="00A779B8" w:rsidRPr="00552146" w:rsidP="00026560">
      <w:pPr>
        <w:autoSpaceDE w:val="0"/>
        <w:autoSpaceDN w:val="0"/>
        <w:adjustRightInd w:val="0"/>
        <w:spacing w:after="120"/>
        <w:ind w:left="2835"/>
        <w:jc w:val="both"/>
        <w:rPr>
          <w:rFonts w:ascii="Calibri" w:hAnsi="Calibri" w:cs="Calibri"/>
          <w:b/>
          <w:i/>
          <w:sz w:val="22"/>
          <w:szCs w:val="22"/>
        </w:rPr>
      </w:pPr>
      <w:r w:rsidRPr="00552146">
        <w:rPr>
          <w:rFonts w:ascii="Calibri" w:hAnsi="Calibri" w:cs="Calibri"/>
          <w:i/>
          <w:sz w:val="22"/>
          <w:szCs w:val="22"/>
        </w:rPr>
        <w:t>§ 3º. Emenda aditiva é a que deve ser acrescentada aos termos do artigo</w:t>
      </w:r>
      <w:r w:rsidRPr="00552146">
        <w:rPr>
          <w:rFonts w:ascii="Calibri" w:hAnsi="Calibri" w:cs="Calibri"/>
          <w:b/>
          <w:i/>
          <w:sz w:val="22"/>
          <w:szCs w:val="22"/>
        </w:rPr>
        <w:t xml:space="preserve">. </w:t>
      </w:r>
    </w:p>
    <w:p w:rsidR="00A779B8" w:rsidRPr="00552146" w:rsidP="00026560">
      <w:pPr>
        <w:autoSpaceDE w:val="0"/>
        <w:autoSpaceDN w:val="0"/>
        <w:adjustRightInd w:val="0"/>
        <w:spacing w:after="120"/>
        <w:ind w:left="2835"/>
        <w:jc w:val="both"/>
        <w:rPr>
          <w:rFonts w:ascii="Calibri" w:hAnsi="Calibri" w:cs="Calibri"/>
          <w:i/>
          <w:sz w:val="22"/>
          <w:szCs w:val="22"/>
        </w:rPr>
      </w:pPr>
      <w:r w:rsidRPr="00552146">
        <w:rPr>
          <w:rFonts w:ascii="Calibri" w:hAnsi="Calibri" w:cs="Calibri"/>
          <w:i/>
          <w:sz w:val="22"/>
          <w:szCs w:val="22"/>
        </w:rPr>
        <w:t xml:space="preserve">§ 4º. Emenda modificativa é a que se refere apenas à redação do artigo, sem alterar a sua substância. </w:t>
      </w:r>
    </w:p>
    <w:p w:rsidR="00A779B8" w:rsidRPr="00552146" w:rsidP="00026560">
      <w:pPr>
        <w:autoSpaceDE w:val="0"/>
        <w:autoSpaceDN w:val="0"/>
        <w:adjustRightInd w:val="0"/>
        <w:spacing w:after="120"/>
        <w:ind w:left="2835"/>
        <w:jc w:val="both"/>
        <w:rPr>
          <w:rFonts w:ascii="Calibri" w:hAnsi="Calibri" w:cs="Calibri"/>
          <w:i/>
          <w:sz w:val="22"/>
          <w:szCs w:val="22"/>
        </w:rPr>
      </w:pPr>
      <w:r w:rsidRPr="00552146">
        <w:rPr>
          <w:rFonts w:ascii="Calibri" w:hAnsi="Calibri" w:cs="Calibri"/>
          <w:i/>
          <w:sz w:val="22"/>
          <w:szCs w:val="22"/>
        </w:rPr>
        <w:t xml:space="preserve">§ 5º. A emenda apresentada à outra emenda denomina-se subemenda. </w:t>
      </w:r>
    </w:p>
    <w:p w:rsidR="00A779B8" w:rsidRPr="00552146" w:rsidP="00026560">
      <w:pPr>
        <w:autoSpaceDE w:val="0"/>
        <w:autoSpaceDN w:val="0"/>
        <w:adjustRightInd w:val="0"/>
        <w:spacing w:after="120"/>
        <w:ind w:left="2835"/>
        <w:jc w:val="both"/>
        <w:rPr>
          <w:rFonts w:ascii="Calibri" w:hAnsi="Calibri" w:cs="Calibri"/>
          <w:b/>
          <w:i/>
          <w:sz w:val="22"/>
          <w:szCs w:val="22"/>
        </w:rPr>
      </w:pPr>
      <w:r w:rsidRPr="00552146">
        <w:rPr>
          <w:rFonts w:ascii="Calibri" w:hAnsi="Calibri" w:cs="Calibri"/>
          <w:i/>
          <w:sz w:val="22"/>
          <w:szCs w:val="22"/>
        </w:rPr>
        <w:t xml:space="preserve">Art. 141. </w:t>
      </w:r>
      <w:r w:rsidRPr="00552146">
        <w:rPr>
          <w:rFonts w:ascii="Calibri" w:hAnsi="Calibri" w:cs="Calibri"/>
          <w:b/>
          <w:i/>
          <w:sz w:val="22"/>
          <w:szCs w:val="22"/>
        </w:rPr>
        <w:t xml:space="preserve">Não serão aceitos substitutivos, emendas ou subemendas que não tenham relação direta ou imediata com a matéria da proposição principal. </w:t>
      </w:r>
    </w:p>
    <w:p w:rsidR="00A779B8" w:rsidRPr="00552146" w:rsidP="00026560">
      <w:pPr>
        <w:autoSpaceDE w:val="0"/>
        <w:autoSpaceDN w:val="0"/>
        <w:adjustRightInd w:val="0"/>
        <w:spacing w:after="120"/>
        <w:ind w:left="2835"/>
        <w:jc w:val="both"/>
        <w:rPr>
          <w:rFonts w:ascii="Calibri" w:hAnsi="Calibri" w:cs="Calibri"/>
          <w:i/>
          <w:sz w:val="22"/>
          <w:szCs w:val="22"/>
        </w:rPr>
      </w:pPr>
      <w:r w:rsidRPr="00552146">
        <w:rPr>
          <w:rFonts w:ascii="Calibri" w:hAnsi="Calibri" w:cs="Calibri"/>
          <w:i/>
          <w:sz w:val="22"/>
          <w:szCs w:val="22"/>
        </w:rPr>
        <w:t xml:space="preserve">§ 1º. O autor do projeto que receber substitutivo ou </w:t>
      </w:r>
      <w:r w:rsidRPr="00552146">
        <w:rPr>
          <w:rFonts w:ascii="Calibri" w:hAnsi="Calibri" w:cs="Calibri"/>
          <w:i/>
          <w:sz w:val="22"/>
          <w:szCs w:val="22"/>
        </w:rPr>
        <w:t>emenda estranhos</w:t>
      </w:r>
      <w:r w:rsidRPr="00552146">
        <w:rPr>
          <w:rFonts w:ascii="Calibri" w:hAnsi="Calibri" w:cs="Calibri"/>
          <w:i/>
          <w:sz w:val="22"/>
          <w:szCs w:val="22"/>
        </w:rPr>
        <w:t xml:space="preserve"> ao seu objetivo terá o direito de reclamar contra a sua admissão, competindo ao Presidente decidir sobre a reclamação. </w:t>
      </w:r>
    </w:p>
    <w:p w:rsidR="00A779B8" w:rsidRPr="00552146" w:rsidP="00026560">
      <w:pPr>
        <w:autoSpaceDE w:val="0"/>
        <w:autoSpaceDN w:val="0"/>
        <w:adjustRightInd w:val="0"/>
        <w:spacing w:after="120"/>
        <w:ind w:left="2835"/>
        <w:jc w:val="both"/>
        <w:rPr>
          <w:rFonts w:ascii="Calibri" w:hAnsi="Calibri" w:cs="Calibri"/>
          <w:i/>
          <w:sz w:val="22"/>
          <w:szCs w:val="22"/>
        </w:rPr>
      </w:pPr>
      <w:r w:rsidRPr="00552146">
        <w:rPr>
          <w:rFonts w:ascii="Calibri" w:hAnsi="Calibri" w:cs="Calibri"/>
          <w:i/>
          <w:sz w:val="22"/>
          <w:szCs w:val="22"/>
        </w:rPr>
        <w:t>§ 2º. Da decisão do Presidente caberá recurso ao Plenário, a ser proposto pelo autor do projeto ou do substitutivo ou emenda.</w:t>
      </w:r>
    </w:p>
    <w:p w:rsidR="00A779B8" w:rsidRPr="00552146" w:rsidP="00A779B8">
      <w:pPr>
        <w:autoSpaceDE w:val="0"/>
        <w:autoSpaceDN w:val="0"/>
        <w:adjustRightInd w:val="0"/>
        <w:spacing w:before="120"/>
        <w:ind w:left="2835"/>
        <w:jc w:val="both"/>
        <w:rPr>
          <w:rFonts w:ascii="Calibri" w:hAnsi="Calibri" w:cs="Calibri"/>
          <w:i/>
          <w:sz w:val="12"/>
          <w:szCs w:val="12"/>
        </w:rPr>
      </w:pPr>
    </w:p>
    <w:p w:rsidR="00026560" w:rsidRPr="00552146" w:rsidP="00026560">
      <w:pPr>
        <w:autoSpaceDE w:val="0"/>
        <w:autoSpaceDN w:val="0"/>
        <w:adjustRightInd w:val="0"/>
        <w:spacing w:before="240" w:after="240" w:line="360" w:lineRule="auto"/>
        <w:ind w:firstLine="2268"/>
        <w:jc w:val="both"/>
        <w:rPr>
          <w:rFonts w:ascii="Calibri" w:hAnsi="Calibri" w:cs="Calibri"/>
        </w:rPr>
      </w:pPr>
      <w:r w:rsidRPr="00552146">
        <w:rPr>
          <w:rFonts w:ascii="Calibri" w:hAnsi="Calibri" w:cs="Calibri"/>
          <w:szCs w:val="24"/>
        </w:rPr>
        <w:t xml:space="preserve">Destarte, verifica-se que o projeto de emenda atende aos dispositivos do Regimento Interno da Câmara, </w:t>
      </w:r>
      <w:r w:rsidRPr="00552146" w:rsidR="00E86B5F">
        <w:rPr>
          <w:rFonts w:ascii="Calibri" w:hAnsi="Calibri" w:eastAsiaTheme="minorHAnsi" w:cs="Calibri"/>
          <w:bCs/>
          <w:lang w:eastAsia="en-US"/>
        </w:rPr>
        <w:t>tratando-se de emenda que tem relação direta com a matéria da proposição principal,</w:t>
      </w:r>
      <w:r w:rsidRPr="00552146" w:rsidR="00E86B5F">
        <w:rPr>
          <w:rFonts w:ascii="Calibri" w:hAnsi="Calibri" w:cs="Calibri"/>
        </w:rPr>
        <w:t xml:space="preserve"> não havendo óbice na sua tramitação.</w:t>
      </w:r>
    </w:p>
    <w:p w:rsidR="00E86B5F" w:rsidRPr="00552146" w:rsidP="00026560">
      <w:pPr>
        <w:autoSpaceDE w:val="0"/>
        <w:autoSpaceDN w:val="0"/>
        <w:adjustRightInd w:val="0"/>
        <w:spacing w:before="240" w:after="240" w:line="360" w:lineRule="auto"/>
        <w:ind w:firstLine="2268"/>
        <w:jc w:val="both"/>
        <w:rPr>
          <w:rFonts w:ascii="Calibri" w:hAnsi="Calibri" w:eastAsiaTheme="minorHAnsi" w:cs="Calibri"/>
          <w:bCs/>
          <w:szCs w:val="24"/>
          <w:lang w:eastAsia="en-US"/>
        </w:rPr>
      </w:pPr>
      <w:r w:rsidRPr="00552146">
        <w:rPr>
          <w:rFonts w:ascii="Calibri" w:hAnsi="Calibri" w:eastAsiaTheme="minorHAnsi" w:cs="Calibri"/>
          <w:szCs w:val="24"/>
          <w:lang w:eastAsia="en-US"/>
        </w:rPr>
        <w:t xml:space="preserve">Noutro aspecto, cabe ressaltar que em projetos de iniciativa do Executivo resta pacifico na Suprema Corte a possibilidade de emendas parlamentares </w:t>
      </w:r>
      <w:r w:rsidRPr="00552146">
        <w:rPr>
          <w:rFonts w:ascii="Calibri" w:hAnsi="Calibri" w:eastAsiaTheme="minorHAnsi" w:cs="Calibri"/>
          <w:b/>
          <w:szCs w:val="24"/>
          <w:u w:val="single"/>
          <w:lang w:eastAsia="en-US"/>
        </w:rPr>
        <w:t>desde que guardem pertinência temática com o projeto</w:t>
      </w:r>
      <w:r w:rsidRPr="00552146">
        <w:rPr>
          <w:rFonts w:ascii="Calibri" w:hAnsi="Calibri" w:eastAsiaTheme="minorHAnsi" w:cs="Calibri"/>
          <w:b/>
          <w:szCs w:val="24"/>
          <w:lang w:eastAsia="en-US"/>
        </w:rPr>
        <w:t xml:space="preserve"> </w:t>
      </w:r>
      <w:r w:rsidRPr="00552146">
        <w:rPr>
          <w:rFonts w:ascii="Calibri" w:hAnsi="Calibri" w:eastAsiaTheme="minorHAnsi" w:cs="Calibri"/>
          <w:b/>
          <w:szCs w:val="24"/>
          <w:u w:val="single"/>
          <w:lang w:eastAsia="en-US"/>
        </w:rPr>
        <w:t xml:space="preserve">e não </w:t>
      </w:r>
      <w:r w:rsidRPr="00552146">
        <w:rPr>
          <w:rFonts w:ascii="Calibri" w:hAnsi="Calibri" w:eastAsiaTheme="minorHAnsi" w:cs="Calibri"/>
          <w:b/>
          <w:szCs w:val="24"/>
          <w:u w:val="single"/>
          <w:lang w:eastAsia="en-US"/>
        </w:rPr>
        <w:t>importem</w:t>
      </w:r>
      <w:r w:rsidRPr="00552146">
        <w:rPr>
          <w:rFonts w:ascii="Calibri" w:hAnsi="Calibri" w:eastAsiaTheme="minorHAnsi" w:cs="Calibri"/>
          <w:b/>
          <w:szCs w:val="24"/>
          <w:u w:val="single"/>
          <w:lang w:eastAsia="en-US"/>
        </w:rPr>
        <w:t xml:space="preserve"> em aumento de despesas</w:t>
      </w:r>
      <w:r w:rsidRPr="00552146" w:rsidR="000368DD">
        <w:rPr>
          <w:rFonts w:ascii="Calibri" w:hAnsi="Calibri" w:eastAsiaTheme="minorHAnsi" w:cs="Calibri"/>
          <w:b/>
          <w:szCs w:val="24"/>
          <w:u w:val="single"/>
          <w:lang w:eastAsia="en-US"/>
        </w:rPr>
        <w:t xml:space="preserve">, </w:t>
      </w:r>
      <w:r w:rsidRPr="00552146" w:rsidR="000368DD">
        <w:rPr>
          <w:rFonts w:ascii="Calibri" w:hAnsi="Calibri" w:eastAsiaTheme="minorHAnsi" w:cs="Calibri"/>
          <w:szCs w:val="24"/>
          <w:lang w:eastAsia="en-US"/>
        </w:rPr>
        <w:t>o que desde já se observa na emenda em análise</w:t>
      </w:r>
      <w:r w:rsidRPr="00552146">
        <w:rPr>
          <w:rFonts w:ascii="Calibri" w:hAnsi="Calibri" w:eastAsiaTheme="minorHAnsi" w:cs="Calibri"/>
          <w:szCs w:val="24"/>
          <w:lang w:eastAsia="en-US"/>
        </w:rPr>
        <w:t>:</w:t>
      </w:r>
    </w:p>
    <w:p w:rsidR="00E86B5F" w:rsidRPr="00552146" w:rsidP="000E2AF4">
      <w:pPr>
        <w:pStyle w:val="NormalWeb"/>
        <w:shd w:val="clear" w:color="auto" w:fill="FFFFFF"/>
        <w:spacing w:before="120" w:beforeAutospacing="0" w:after="120" w:afterAutospacing="0" w:line="276" w:lineRule="auto"/>
        <w:ind w:left="2835"/>
        <w:jc w:val="both"/>
        <w:rPr>
          <w:rFonts w:ascii="Calibri" w:hAnsi="Calibri" w:eastAsiaTheme="minorHAnsi" w:cs="Calibri"/>
          <w:i/>
          <w:sz w:val="22"/>
          <w:szCs w:val="22"/>
          <w:lang w:eastAsia="en-US"/>
        </w:rPr>
      </w:pPr>
      <w:r w:rsidRPr="00552146">
        <w:rPr>
          <w:rFonts w:ascii="Calibri" w:hAnsi="Calibri" w:eastAsiaTheme="minorHAnsi" w:cs="Calibri"/>
          <w:i/>
          <w:sz w:val="22"/>
          <w:szCs w:val="22"/>
          <w:lang w:eastAsia="en-US"/>
        </w:rPr>
        <w:t>AÇÃO DIRETA DE INCONSTITUCIONALIDADE. ART. 2º DA LEI GAÚCHA N. 11.639/2001. CADASTRO DE CONTRATAÇÕES TEMPORÁRIAS. CRIAÇÃO DE PROCEDIMENTOS ADMINISTRATIVOS QUE DEVEM SER OBSERVADOS PELO PODER EXECUTIVO NA CONTRATAÇÃO DE SERVIDORES TEMPORÁRIOS. EMENDAS PARLAMENTARES EM PROJETO DE LEI DE INICIATIVA DO GOVERNADOR DO ESTADO. INOCORRÊNCIA DE INVASÃO DA COMPETÊNCIA DO CHEFE DO PODER EXECUTIVO. AÇÃO DIRETA DE INCONSTITUCIONALIDADE JULGADA IMPROCEDENTE.</w:t>
      </w:r>
    </w:p>
    <w:p w:rsidR="00E86B5F" w:rsidRPr="00552146" w:rsidP="000E2AF4">
      <w:pPr>
        <w:pStyle w:val="NormalWeb"/>
        <w:shd w:val="clear" w:color="auto" w:fill="FFFFFF"/>
        <w:spacing w:before="120" w:beforeAutospacing="0" w:after="120" w:afterAutospacing="0" w:line="276" w:lineRule="auto"/>
        <w:ind w:left="2835"/>
        <w:jc w:val="both"/>
        <w:rPr>
          <w:rFonts w:ascii="Calibri" w:hAnsi="Calibri" w:eastAsiaTheme="minorHAnsi" w:cs="Calibri"/>
          <w:i/>
          <w:sz w:val="22"/>
          <w:szCs w:val="22"/>
          <w:lang w:eastAsia="en-US"/>
        </w:rPr>
      </w:pPr>
      <w:r w:rsidRPr="00552146">
        <w:rPr>
          <w:rFonts w:ascii="Calibri" w:hAnsi="Calibri" w:eastAsiaTheme="minorHAnsi" w:cs="Calibri"/>
          <w:i/>
          <w:sz w:val="22"/>
          <w:szCs w:val="22"/>
          <w:lang w:eastAsia="en-US"/>
        </w:rPr>
        <w:t xml:space="preserve">1. </w:t>
      </w:r>
      <w:r w:rsidRPr="00552146">
        <w:rPr>
          <w:rFonts w:ascii="Calibri" w:hAnsi="Calibri" w:eastAsiaTheme="minorHAnsi" w:cs="Calibri"/>
          <w:b/>
          <w:i/>
          <w:sz w:val="22"/>
          <w:szCs w:val="22"/>
          <w:lang w:eastAsia="en-US"/>
        </w:rPr>
        <w:t>As emendas parlamentares aos projetos de lei de iniciativa privativa do Poder Executivo e Judiciário são admitidas, desde que guardem pertinência temática com o projeto e não importem em aumento de despesas.</w:t>
      </w:r>
    </w:p>
    <w:p w:rsidR="00E86B5F" w:rsidRPr="00552146" w:rsidP="000E2AF4">
      <w:pPr>
        <w:pStyle w:val="NormalWeb"/>
        <w:shd w:val="clear" w:color="auto" w:fill="FFFFFF"/>
        <w:spacing w:before="120" w:beforeAutospacing="0" w:after="120" w:afterAutospacing="0" w:line="276" w:lineRule="auto"/>
        <w:ind w:left="2835"/>
        <w:jc w:val="both"/>
        <w:rPr>
          <w:rFonts w:ascii="Calibri" w:hAnsi="Calibri" w:eastAsiaTheme="minorHAnsi" w:cs="Calibri"/>
          <w:i/>
          <w:sz w:val="22"/>
          <w:szCs w:val="22"/>
          <w:lang w:eastAsia="en-US"/>
        </w:rPr>
      </w:pPr>
      <w:r w:rsidRPr="00552146">
        <w:rPr>
          <w:rFonts w:ascii="Calibri" w:hAnsi="Calibri" w:eastAsiaTheme="minorHAnsi" w:cs="Calibri"/>
          <w:i/>
          <w:sz w:val="22"/>
          <w:szCs w:val="22"/>
          <w:lang w:eastAsia="en-US"/>
        </w:rPr>
        <w:t xml:space="preserve">2. As normas impugnadas, decorrentes de emendas parlamentares, estabelecem o procedimento a ser adotado pelo Poder Executivo estadual para a realização de inscrições no Cadastro de Contratações Temporárias, tema não incluído </w:t>
      </w:r>
      <w:r w:rsidRPr="00552146">
        <w:rPr>
          <w:rFonts w:ascii="Calibri" w:hAnsi="Calibri" w:eastAsiaTheme="minorHAnsi" w:cs="Calibri"/>
          <w:i/>
          <w:sz w:val="22"/>
          <w:szCs w:val="22"/>
          <w:lang w:eastAsia="en-US"/>
        </w:rPr>
        <w:t>entre aqueles cujos projetos de lei são de iniciativa privativa do Governador do Estado.</w:t>
      </w:r>
    </w:p>
    <w:p w:rsidR="00E86B5F" w:rsidRPr="00552146" w:rsidP="000E2AF4">
      <w:pPr>
        <w:pStyle w:val="NormalWeb"/>
        <w:shd w:val="clear" w:color="auto" w:fill="FFFFFF"/>
        <w:spacing w:before="120" w:beforeAutospacing="0" w:after="120" w:afterAutospacing="0" w:line="276" w:lineRule="auto"/>
        <w:ind w:left="2835"/>
        <w:jc w:val="both"/>
        <w:rPr>
          <w:rFonts w:ascii="Calibri" w:hAnsi="Calibri" w:eastAsiaTheme="minorHAnsi" w:cs="Calibri"/>
          <w:i/>
          <w:sz w:val="22"/>
          <w:szCs w:val="22"/>
          <w:lang w:eastAsia="en-US"/>
        </w:rPr>
      </w:pPr>
      <w:r w:rsidRPr="00552146">
        <w:rPr>
          <w:rFonts w:ascii="Calibri" w:hAnsi="Calibri" w:eastAsiaTheme="minorHAnsi" w:cs="Calibri"/>
          <w:i/>
          <w:sz w:val="22"/>
          <w:szCs w:val="22"/>
          <w:lang w:eastAsia="en-US"/>
        </w:rPr>
        <w:t>3. Ação direta de inconstitucionalidade julgada improcedente.</w:t>
      </w:r>
    </w:p>
    <w:p w:rsidR="00E86B5F" w:rsidRPr="00552146" w:rsidP="000E2AF4">
      <w:pPr>
        <w:shd w:val="clear" w:color="auto" w:fill="FFFFFF"/>
        <w:spacing w:before="120" w:after="120"/>
        <w:ind w:left="2835"/>
        <w:jc w:val="both"/>
        <w:rPr>
          <w:rFonts w:ascii="Calibri" w:hAnsi="Calibri" w:cs="Calibri"/>
          <w:i/>
        </w:rPr>
      </w:pPr>
      <w:r w:rsidRPr="00552146">
        <w:rPr>
          <w:rFonts w:ascii="Calibri" w:hAnsi="Calibri" w:cs="Calibri"/>
          <w:i/>
        </w:rPr>
        <w:t>(STF. ADI 2583 RS. Plenário, 01.08.2011</w:t>
      </w:r>
      <w:r w:rsidRPr="00552146">
        <w:rPr>
          <w:rFonts w:ascii="Calibri" w:hAnsi="Calibri" w:cs="Calibri"/>
          <w:i/>
        </w:rPr>
        <w:t>)</w:t>
      </w:r>
    </w:p>
    <w:p w:rsidR="00E86B5F" w:rsidRPr="00552146" w:rsidP="00E86B5F">
      <w:pPr>
        <w:shd w:val="clear" w:color="auto" w:fill="FFFFFF"/>
        <w:ind w:left="2268"/>
        <w:jc w:val="both"/>
        <w:rPr>
          <w:rFonts w:ascii="Calibri" w:hAnsi="Calibri" w:cs="Calibri"/>
          <w:i/>
          <w:sz w:val="12"/>
          <w:szCs w:val="12"/>
        </w:rPr>
      </w:pPr>
    </w:p>
    <w:p w:rsidR="00E86B5F" w:rsidRPr="00552146" w:rsidP="00F50ADA">
      <w:pPr>
        <w:spacing w:after="240" w:line="360" w:lineRule="auto"/>
        <w:ind w:firstLine="2268"/>
        <w:jc w:val="both"/>
        <w:rPr>
          <w:rFonts w:ascii="Calibri" w:hAnsi="Calibri" w:cs="Calibri"/>
          <w:szCs w:val="24"/>
        </w:rPr>
      </w:pPr>
      <w:r w:rsidRPr="00552146">
        <w:rPr>
          <w:rFonts w:ascii="Calibri" w:hAnsi="Calibri" w:cs="Calibri"/>
          <w:szCs w:val="24"/>
        </w:rPr>
        <w:t>No mesmo sentido o Tribunal de Justiça do Estado de São Paulo:</w:t>
      </w:r>
    </w:p>
    <w:p w:rsidR="00E86B5F" w:rsidRPr="00552146" w:rsidP="00F50ADA">
      <w:pPr>
        <w:spacing w:after="240"/>
        <w:ind w:left="2835"/>
        <w:jc w:val="both"/>
        <w:rPr>
          <w:rFonts w:ascii="Calibri" w:hAnsi="Calibri" w:cs="Calibri"/>
          <w:i/>
          <w:sz w:val="22"/>
          <w:szCs w:val="22"/>
        </w:rPr>
      </w:pPr>
      <w:r w:rsidRPr="00552146">
        <w:rPr>
          <w:rFonts w:ascii="Calibri" w:hAnsi="Calibri" w:cs="Calibri"/>
          <w:i/>
          <w:sz w:val="22"/>
          <w:szCs w:val="22"/>
        </w:rPr>
        <w:t xml:space="preserve">PARÂMETRO DE CONSTITUCIONALIDADE. Compatibilidade entre a norma </w:t>
      </w:r>
      <w:r w:rsidRPr="00552146">
        <w:rPr>
          <w:rFonts w:ascii="Calibri" w:hAnsi="Calibri" w:cs="Calibri"/>
          <w:i/>
          <w:sz w:val="22"/>
          <w:szCs w:val="22"/>
        </w:rPr>
        <w:t>impugnada e dispositivos da Lei Orgânica Municipal e do Regimento Interno da Câmara</w:t>
      </w:r>
      <w:r w:rsidRPr="00552146">
        <w:rPr>
          <w:rFonts w:ascii="Calibri" w:hAnsi="Calibri" w:cs="Calibri"/>
          <w:i/>
          <w:sz w:val="22"/>
          <w:szCs w:val="22"/>
        </w:rPr>
        <w:t xml:space="preserve">. Inadmissibilidade. Aplicação dos artigos 125, § 2º, da CF, e 74, </w:t>
      </w:r>
      <w:r w:rsidRPr="00552146">
        <w:rPr>
          <w:rFonts w:ascii="Calibri" w:hAnsi="Calibri" w:cs="Calibri"/>
          <w:i/>
          <w:sz w:val="22"/>
          <w:szCs w:val="22"/>
        </w:rPr>
        <w:t>VI</w:t>
      </w:r>
      <w:r w:rsidRPr="00552146">
        <w:rPr>
          <w:rFonts w:ascii="Calibri" w:hAnsi="Calibri" w:cs="Calibri"/>
          <w:i/>
          <w:sz w:val="22"/>
          <w:szCs w:val="22"/>
        </w:rPr>
        <w:t xml:space="preserve">, da CE. Precedentes. Não conheço da ação quanto aos parâmetros apontados LOM e Regimento Interno da Câmara. </w:t>
      </w:r>
    </w:p>
    <w:p w:rsidR="00E86B5F" w:rsidRPr="00552146" w:rsidP="00026560">
      <w:pPr>
        <w:spacing w:after="240"/>
        <w:ind w:left="2835"/>
        <w:jc w:val="both"/>
        <w:rPr>
          <w:rFonts w:ascii="Calibri" w:hAnsi="Calibri" w:cs="Calibri"/>
          <w:i/>
          <w:sz w:val="22"/>
          <w:szCs w:val="22"/>
        </w:rPr>
      </w:pPr>
      <w:r w:rsidRPr="00552146">
        <w:rPr>
          <w:rFonts w:ascii="Calibri" w:hAnsi="Calibri" w:cs="Calibri"/>
          <w:i/>
          <w:sz w:val="22"/>
          <w:szCs w:val="22"/>
        </w:rPr>
        <w:t xml:space="preserve">AÇÃO DIRETA DE INCONSTITUCIONALIDADE Art. 1º da LC nº 2.064, de 04.03.20, do Município de </w:t>
      </w:r>
      <w:r w:rsidRPr="00552146">
        <w:rPr>
          <w:rFonts w:ascii="Calibri" w:hAnsi="Calibri" w:cs="Calibri"/>
          <w:i/>
          <w:sz w:val="22"/>
          <w:szCs w:val="22"/>
        </w:rPr>
        <w:t>Icém</w:t>
      </w:r>
      <w:r w:rsidRPr="00552146">
        <w:rPr>
          <w:rFonts w:ascii="Calibri" w:hAnsi="Calibri" w:cs="Calibri"/>
          <w:i/>
          <w:sz w:val="22"/>
          <w:szCs w:val="22"/>
        </w:rPr>
        <w:t xml:space="preserve">, estabelecendo readequação salarial para os servidores municipais. Exclusão, por emenda parlamentar, dos ocupantes de cargos em comissão. Pretensão da Prefeita de invalidação da ressalva feita pela Câmara, para que também os comissionados recebam aumento. Inviabilidade. </w:t>
      </w:r>
      <w:r w:rsidRPr="00552146">
        <w:rPr>
          <w:rFonts w:ascii="Calibri" w:hAnsi="Calibri" w:cs="Calibri"/>
          <w:b/>
          <w:i/>
          <w:sz w:val="22"/>
          <w:szCs w:val="22"/>
        </w:rPr>
        <w:t>Emenda parlamentar. Possível a realização de emendas parlamentares em projetos de lei de iniciativa reservada ao Poder Executivo, desde que (i) mantenham pertinência temática com o objeto do projeto de lei e (</w:t>
      </w:r>
      <w:r w:rsidRPr="00552146">
        <w:rPr>
          <w:rFonts w:ascii="Calibri" w:hAnsi="Calibri" w:cs="Calibri"/>
          <w:b/>
          <w:i/>
          <w:sz w:val="22"/>
          <w:szCs w:val="22"/>
        </w:rPr>
        <w:t>ii</w:t>
      </w:r>
      <w:r w:rsidRPr="00552146">
        <w:rPr>
          <w:rFonts w:ascii="Calibri" w:hAnsi="Calibri" w:cs="Calibri"/>
          <w:b/>
          <w:i/>
          <w:sz w:val="22"/>
          <w:szCs w:val="22"/>
        </w:rPr>
        <w:t>) não acarretem aumento de despesa.</w:t>
      </w:r>
      <w:r w:rsidRPr="00552146">
        <w:rPr>
          <w:rFonts w:ascii="Calibri" w:hAnsi="Calibri" w:cs="Calibri"/>
          <w:i/>
          <w:sz w:val="22"/>
          <w:szCs w:val="22"/>
        </w:rPr>
        <w:t xml:space="preserve"> Requisitos devidamente observados. Emenda ficou adstrita ao objeto da lei remuneração de servidores. Ademais, não implicou aumento de despesa, promovendo, ao contrário, redução de gastos em comparação com o projeto original. Apontada omissão da emenda quanto aos anexos. Irrelevância. Alterações necessárias </w:t>
      </w:r>
      <w:r w:rsidRPr="00552146">
        <w:rPr>
          <w:rFonts w:ascii="Calibri" w:hAnsi="Calibri" w:cs="Calibri"/>
          <w:i/>
          <w:sz w:val="22"/>
          <w:szCs w:val="22"/>
        </w:rPr>
        <w:t>são</w:t>
      </w:r>
      <w:r w:rsidRPr="00552146">
        <w:rPr>
          <w:rFonts w:ascii="Calibri" w:hAnsi="Calibri" w:cs="Calibri"/>
          <w:i/>
          <w:sz w:val="22"/>
          <w:szCs w:val="22"/>
        </w:rPr>
        <w:t xml:space="preserve"> decorrência lógica do teor da emenda. Princípio da isonomia. Ausente </w:t>
      </w:r>
      <w:r w:rsidRPr="00552146">
        <w:rPr>
          <w:rFonts w:ascii="Calibri" w:hAnsi="Calibri" w:cs="Calibri"/>
          <w:i/>
          <w:sz w:val="22"/>
          <w:szCs w:val="22"/>
        </w:rPr>
        <w:t>a</w:t>
      </w:r>
      <w:r w:rsidRPr="00552146">
        <w:rPr>
          <w:rFonts w:ascii="Calibri" w:hAnsi="Calibri" w:cs="Calibri"/>
          <w:i/>
          <w:sz w:val="22"/>
          <w:szCs w:val="22"/>
        </w:rPr>
        <w:t xml:space="preserve"> apontada violação. Restrição do aumento salarial aos servidores efetivos se encontra dentro da discricionariedade política do Poder Legislativo. Inexistente afronta à igualdade, máxime porque a maior defasagem salarial era verificada, realmente, entre os ocupantes de tais cargos. Decisão razoável, à luz da crise econômico-financeira </w:t>
      </w:r>
      <w:r w:rsidRPr="00552146">
        <w:rPr>
          <w:rFonts w:ascii="Calibri" w:hAnsi="Calibri" w:cs="Calibri"/>
          <w:i/>
          <w:sz w:val="22"/>
          <w:szCs w:val="22"/>
        </w:rPr>
        <w:t xml:space="preserve">vivenciada pelo Município e da grande quantia de cargos em comissão irregulares lá existentes, muitos dos quais recentemente invalidados por este </w:t>
      </w:r>
      <w:r w:rsidRPr="00552146">
        <w:rPr>
          <w:rFonts w:ascii="Calibri" w:hAnsi="Calibri" w:cs="Calibri"/>
          <w:i/>
          <w:sz w:val="22"/>
          <w:szCs w:val="22"/>
        </w:rPr>
        <w:t>Eg</w:t>
      </w:r>
      <w:r w:rsidRPr="00552146">
        <w:rPr>
          <w:rFonts w:ascii="Calibri" w:hAnsi="Calibri" w:cs="Calibri"/>
          <w:i/>
          <w:sz w:val="22"/>
          <w:szCs w:val="22"/>
        </w:rPr>
        <w:t>. Órgão Especial. Atuação do Judiciário como legislador positivo. Impossibilidade. Aplicação da SV nº 37 ("Não cabe ao Poder Judiciário, que não tem função legislativa, aumentar vencimentos de servidores públicos sob o fundamento de isonomia"). Vícios de inconstitucionalidade não verificados. Ação improcedente, na parte conhecida.</w:t>
      </w:r>
      <w:r w:rsidRPr="00552146" w:rsidR="00026560">
        <w:rPr>
          <w:rFonts w:ascii="Calibri" w:hAnsi="Calibri" w:cs="Calibri"/>
          <w:i/>
          <w:sz w:val="22"/>
          <w:szCs w:val="22"/>
        </w:rPr>
        <w:t xml:space="preserve"> </w:t>
      </w:r>
      <w:r w:rsidRPr="00552146">
        <w:rPr>
          <w:rFonts w:ascii="Calibri" w:hAnsi="Calibri" w:cs="Calibri"/>
          <w:i/>
          <w:sz w:val="22"/>
          <w:szCs w:val="22"/>
        </w:rPr>
        <w:t>(TJSP. Adin nº 2044212-77.2020.8.26.0000. Rel. Des. Evaristo dos Santos. Data de Julgamento: 12/08/2020</w:t>
      </w:r>
      <w:r w:rsidRPr="00552146">
        <w:rPr>
          <w:rFonts w:ascii="Calibri" w:hAnsi="Calibri" w:cs="Calibri"/>
          <w:i/>
          <w:sz w:val="22"/>
          <w:szCs w:val="22"/>
        </w:rPr>
        <w:t>)</w:t>
      </w:r>
    </w:p>
    <w:p w:rsidR="00F50ADA" w:rsidRPr="00552146" w:rsidP="00E86B5F">
      <w:pPr>
        <w:spacing w:after="240" w:line="240" w:lineRule="auto"/>
        <w:ind w:left="2268"/>
        <w:jc w:val="both"/>
        <w:rPr>
          <w:rFonts w:ascii="Calibri" w:hAnsi="Calibri" w:cs="Calibri"/>
          <w:i/>
          <w:sz w:val="4"/>
          <w:szCs w:val="4"/>
        </w:rPr>
      </w:pPr>
    </w:p>
    <w:p w:rsidR="001962C1" w:rsidRPr="00552146" w:rsidP="00074468">
      <w:pPr>
        <w:pStyle w:val="BodyText"/>
        <w:spacing w:after="240" w:line="360" w:lineRule="auto"/>
        <w:ind w:firstLine="2268"/>
        <w:jc w:val="both"/>
        <w:rPr>
          <w:rFonts w:ascii="Calibri" w:hAnsi="Calibri" w:cs="Calibri"/>
          <w:szCs w:val="24"/>
        </w:rPr>
      </w:pPr>
      <w:r w:rsidRPr="00552146">
        <w:rPr>
          <w:rFonts w:ascii="Calibri" w:hAnsi="Calibri" w:cs="Calibri"/>
          <w:szCs w:val="24"/>
        </w:rPr>
        <w:t xml:space="preserve">Por fim, quanto ao aspecto gramatical e lógico </w:t>
      </w:r>
      <w:r w:rsidRPr="00552146">
        <w:rPr>
          <w:rFonts w:ascii="Calibri" w:hAnsi="Calibri" w:cs="Calibri"/>
          <w:szCs w:val="24"/>
        </w:rPr>
        <w:t>o projeto atende aos</w:t>
      </w:r>
      <w:r w:rsidRPr="00552146">
        <w:rPr>
          <w:rFonts w:ascii="Calibri" w:hAnsi="Calibri" w:cs="Calibri"/>
          <w:szCs w:val="24"/>
        </w:rPr>
        <w:t xml:space="preserve"> preceitos da Lei Complementar nº 95 de 1998 que dispõe sobre a elaboração, redação, alt</w:t>
      </w:r>
      <w:r w:rsidRPr="00552146">
        <w:rPr>
          <w:rFonts w:ascii="Calibri" w:hAnsi="Calibri" w:cs="Calibri"/>
          <w:szCs w:val="24"/>
        </w:rPr>
        <w:t>eração e consolidação das leis.</w:t>
      </w:r>
    </w:p>
    <w:p w:rsidR="00F50ADA" w:rsidRPr="00552146" w:rsidP="00074468">
      <w:pPr>
        <w:pStyle w:val="BodyText"/>
        <w:spacing w:after="240" w:line="360" w:lineRule="auto"/>
        <w:ind w:firstLine="2268"/>
        <w:jc w:val="both"/>
        <w:rPr>
          <w:rFonts w:ascii="Calibri" w:hAnsi="Calibri" w:cs="Calibri"/>
          <w:bCs/>
          <w:snapToGrid w:val="0"/>
          <w:szCs w:val="26"/>
        </w:rPr>
      </w:pPr>
      <w:r w:rsidRPr="00552146">
        <w:rPr>
          <w:rFonts w:ascii="Calibri" w:hAnsi="Calibri" w:cs="Calibri"/>
          <w:szCs w:val="24"/>
        </w:rPr>
        <w:t xml:space="preserve">Ante o exposto, conclui-se pela constitucionalidade </w:t>
      </w:r>
      <w:r w:rsidRPr="00552146" w:rsidR="001962C1">
        <w:rPr>
          <w:rFonts w:ascii="Calibri" w:hAnsi="Calibri" w:cs="Calibri"/>
          <w:szCs w:val="24"/>
        </w:rPr>
        <w:t xml:space="preserve">e legalidade </w:t>
      </w:r>
      <w:r w:rsidRPr="00552146">
        <w:rPr>
          <w:rFonts w:ascii="Calibri" w:hAnsi="Calibri" w:cs="Calibri"/>
          <w:szCs w:val="24"/>
        </w:rPr>
        <w:t>do projeto de emenda</w:t>
      </w:r>
      <w:r w:rsidRPr="00552146" w:rsidR="001962C1">
        <w:rPr>
          <w:rFonts w:ascii="Calibri" w:hAnsi="Calibri" w:cs="Calibri"/>
          <w:szCs w:val="24"/>
        </w:rPr>
        <w:t>.</w:t>
      </w:r>
      <w:r w:rsidRPr="00552146">
        <w:rPr>
          <w:rFonts w:ascii="Calibri" w:hAnsi="Calibri" w:cs="Calibri"/>
          <w:szCs w:val="24"/>
        </w:rPr>
        <w:t xml:space="preserve"> </w:t>
      </w:r>
      <w:r w:rsidRPr="00552146" w:rsidR="00A779B8">
        <w:rPr>
          <w:rFonts w:ascii="Calibri" w:hAnsi="Calibri" w:cs="Calibri"/>
          <w:szCs w:val="24"/>
        </w:rPr>
        <w:t>Sobre o mérito, manifestar-se-á o Soberano Plenário.</w:t>
      </w:r>
    </w:p>
    <w:p w:rsidR="00F50ADA" w:rsidRPr="00552146" w:rsidP="00026560">
      <w:pPr>
        <w:autoSpaceDE w:val="0"/>
        <w:autoSpaceDN w:val="0"/>
        <w:adjustRightInd w:val="0"/>
        <w:spacing w:before="120" w:after="120" w:line="360" w:lineRule="auto"/>
        <w:ind w:firstLine="2268"/>
        <w:jc w:val="both"/>
        <w:rPr>
          <w:rFonts w:ascii="Calibri" w:hAnsi="Calibri" w:cs="Calibri"/>
          <w:szCs w:val="24"/>
        </w:rPr>
      </w:pPr>
      <w:r w:rsidRPr="00552146">
        <w:rPr>
          <w:rFonts w:ascii="Calibri" w:hAnsi="Calibri" w:cs="Calibri"/>
          <w:szCs w:val="24"/>
        </w:rPr>
        <w:t>É o parecer, a superior consideração.</w:t>
      </w:r>
    </w:p>
    <w:p w:rsidR="00A779B8" w:rsidRPr="00552146" w:rsidP="00026560">
      <w:pPr>
        <w:autoSpaceDE w:val="0"/>
        <w:autoSpaceDN w:val="0"/>
        <w:adjustRightInd w:val="0"/>
        <w:spacing w:before="120" w:after="120" w:line="360" w:lineRule="auto"/>
        <w:ind w:firstLine="2268"/>
        <w:jc w:val="both"/>
        <w:rPr>
          <w:rFonts w:ascii="Calibri" w:hAnsi="Calibri" w:cs="Calibri"/>
          <w:szCs w:val="24"/>
        </w:rPr>
      </w:pPr>
      <w:r w:rsidRPr="00552146">
        <w:rPr>
          <w:rFonts w:ascii="Calibri" w:hAnsi="Calibri" w:cs="Calibri"/>
          <w:szCs w:val="24"/>
        </w:rPr>
        <w:t xml:space="preserve">Procuradoria, </w:t>
      </w:r>
      <w:r w:rsidRPr="00552146" w:rsidR="00552146">
        <w:rPr>
          <w:rFonts w:ascii="Calibri" w:hAnsi="Calibri" w:cs="Calibri"/>
          <w:szCs w:val="24"/>
        </w:rPr>
        <w:t>16</w:t>
      </w:r>
      <w:r w:rsidRPr="00552146">
        <w:rPr>
          <w:rFonts w:ascii="Calibri" w:hAnsi="Calibri" w:cs="Calibri"/>
          <w:szCs w:val="24"/>
        </w:rPr>
        <w:t xml:space="preserve"> de </w:t>
      </w:r>
      <w:r w:rsidRPr="00552146" w:rsidR="00D7536E">
        <w:rPr>
          <w:rFonts w:ascii="Calibri" w:hAnsi="Calibri" w:cs="Calibri"/>
          <w:szCs w:val="24"/>
        </w:rPr>
        <w:t>novembro</w:t>
      </w:r>
      <w:r w:rsidRPr="00552146">
        <w:rPr>
          <w:rFonts w:ascii="Calibri" w:hAnsi="Calibri" w:cs="Calibri"/>
          <w:szCs w:val="24"/>
        </w:rPr>
        <w:t xml:space="preserve"> de 202</w:t>
      </w:r>
      <w:r w:rsidRPr="00552146" w:rsidR="000368DD">
        <w:rPr>
          <w:rFonts w:ascii="Calibri" w:hAnsi="Calibri" w:cs="Calibri"/>
          <w:szCs w:val="24"/>
        </w:rPr>
        <w:t>3</w:t>
      </w:r>
      <w:r w:rsidRPr="00552146">
        <w:rPr>
          <w:rFonts w:ascii="Calibri" w:hAnsi="Calibri" w:cs="Calibri"/>
          <w:szCs w:val="24"/>
        </w:rPr>
        <w:t>.</w:t>
      </w:r>
    </w:p>
    <w:p w:rsidR="00766226" w:rsidRPr="00552146" w:rsidP="00F50ADA">
      <w:pPr>
        <w:pStyle w:val="BodyText"/>
        <w:spacing w:after="0" w:line="240" w:lineRule="auto"/>
        <w:jc w:val="center"/>
        <w:rPr>
          <w:rFonts w:ascii="Calibri" w:hAnsi="Calibri" w:cs="Calibri"/>
        </w:rPr>
      </w:pPr>
    </w:p>
    <w:p w:rsidR="00D7536E" w:rsidRPr="00552146" w:rsidP="00D7536E">
      <w:pPr>
        <w:spacing w:after="0" w:line="360" w:lineRule="auto"/>
        <w:ind w:firstLine="1701"/>
        <w:jc w:val="both"/>
        <w:rPr>
          <w:rFonts w:asciiTheme="minorHAnsi" w:hAnsiTheme="minorHAnsi" w:cstheme="minorHAnsi"/>
          <w:szCs w:val="24"/>
        </w:rPr>
      </w:pPr>
      <w:bookmarkStart w:id="0" w:name="_GoBack"/>
      <w:bookmarkEnd w:id="0"/>
    </w:p>
    <w:p w:rsidR="00D7536E" w:rsidRPr="00552146" w:rsidP="00D7536E">
      <w:pPr>
        <w:tabs>
          <w:tab w:val="left" w:pos="2880"/>
        </w:tabs>
        <w:spacing w:after="0" w:line="240" w:lineRule="auto"/>
        <w:rPr>
          <w:rFonts w:asciiTheme="minorHAnsi" w:hAnsiTheme="minorHAnsi" w:cstheme="minorHAnsi"/>
          <w:b/>
          <w:szCs w:val="24"/>
        </w:rPr>
      </w:pPr>
      <w:r w:rsidRPr="00552146">
        <w:rPr>
          <w:rFonts w:asciiTheme="minorHAnsi" w:hAnsiTheme="minorHAnsi" w:cstheme="minorHAnsi"/>
          <w:b/>
          <w:szCs w:val="24"/>
        </w:rPr>
        <w:t>Rosemeire de Souza Cardoso Barbosa                                 Tiago Fadel Malghosian</w:t>
      </w:r>
    </w:p>
    <w:p w:rsidR="00D7536E" w:rsidRPr="00552146" w:rsidP="00D7536E">
      <w:pPr>
        <w:tabs>
          <w:tab w:val="left" w:pos="2880"/>
        </w:tabs>
        <w:spacing w:after="0" w:line="240" w:lineRule="auto"/>
        <w:jc w:val="center"/>
        <w:rPr>
          <w:rFonts w:asciiTheme="minorHAnsi" w:hAnsiTheme="minorHAnsi" w:cstheme="minorHAnsi"/>
          <w:b/>
          <w:szCs w:val="24"/>
        </w:rPr>
      </w:pPr>
      <w:r w:rsidRPr="00552146">
        <w:rPr>
          <w:rFonts w:asciiTheme="minorHAnsi" w:hAnsiTheme="minorHAnsi" w:cstheme="minorHAnsi"/>
          <w:b/>
          <w:szCs w:val="24"/>
        </w:rPr>
        <w:t>Procuradora – OAB/SP 308.298                               Procurador- OAB/SP 319.159</w:t>
      </w:r>
    </w:p>
    <w:p w:rsidR="00D7536E" w:rsidRPr="00552146" w:rsidP="00D7536E">
      <w:pPr>
        <w:pStyle w:val="BodyText"/>
        <w:spacing w:after="0" w:line="240" w:lineRule="auto"/>
        <w:jc w:val="center"/>
        <w:rPr>
          <w:rFonts w:ascii="Calibri" w:hAnsi="Calibri" w:cs="Calibri"/>
        </w:rPr>
      </w:pPr>
      <w:r w:rsidRPr="00552146">
        <w:rPr>
          <w:rFonts w:asciiTheme="minorHAnsi" w:hAnsiTheme="minorHAnsi" w:cstheme="minorHAnsi"/>
          <w:szCs w:val="24"/>
        </w:rPr>
        <w:t>Assinatura eletrônica                                                 Assinatura eletrônica</w:t>
      </w:r>
    </w:p>
    <w:sectPr w:rsidSect="00A779B8">
      <w:headerReference w:type="default" r:id="rId6"/>
      <w:footerReference w:type="default" r:id="rId7"/>
      <w:pgSz w:w="11906" w:h="16838"/>
      <w:pgMar w:top="2806"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70025704"/>
      <w:docPartObj>
        <w:docPartGallery w:val="Page Numbers (Bottom of Page)"/>
        <w:docPartUnique/>
      </w:docPartObj>
    </w:sdtPr>
    <w:sdtContent>
      <w:sdt>
        <w:sdtPr>
          <w:id w:val="-1852948018"/>
          <w:docPartObj>
            <w:docPartGallery w:val="Page Numbers (Top of Page)"/>
            <w:docPartUnique/>
          </w:docPartObj>
        </w:sdtPr>
        <w:sdtContent>
          <w:p w:rsidR="00BD58B4" w:rsidP="00E86B5F">
            <w:pPr>
              <w:pStyle w:val="Footer"/>
              <w:jc w:val="right"/>
              <w:rPr>
                <w:sz w:val="18"/>
                <w:lang w:val="pt-PT"/>
              </w:rPr>
            </w:pPr>
          </w:p>
          <w:p w:rsidR="00BD58B4" w:rsidP="00E86B5F">
            <w:pPr>
              <w:pStyle w:val="Footer"/>
              <w:ind w:right="-313"/>
              <w:jc w:val="center"/>
              <w:rPr>
                <w:sz w:val="18"/>
                <w:lang w:val="pt-PT"/>
              </w:rPr>
            </w:pPr>
            <w:r>
              <w:rPr>
                <w:sz w:val="18"/>
                <w:lang w:val="pt-PT"/>
              </w:rPr>
              <w:t>________________________________________________________________________________________</w:t>
            </w:r>
          </w:p>
          <w:p w:rsidR="00BD58B4" w:rsidP="00E86B5F">
            <w:pPr>
              <w:pStyle w:val="Footer"/>
              <w:ind w:right="-313"/>
              <w:rPr>
                <w:sz w:val="18"/>
                <w:lang w:val="pt-PT"/>
              </w:rPr>
            </w:pPr>
            <w:r>
              <w:rPr>
                <w:sz w:val="18"/>
                <w:lang w:val="pt-PT"/>
              </w:rPr>
              <w:t xml:space="preserve">          Rua Antônio Schiavinato, 59, Residencial São Luis - Tel: (19) 3829.5310 - CEP: 13270-</w:t>
            </w:r>
            <w:r>
              <w:rPr>
                <w:sz w:val="18"/>
                <w:lang w:val="pt-PT"/>
              </w:rPr>
              <w:t>470</w:t>
            </w:r>
          </w:p>
          <w:p w:rsidR="00BD58B4" w:rsidP="00E86B5F">
            <w:pPr>
              <w:pStyle w:val="Footer"/>
              <w:ind w:left="-1985" w:right="-313"/>
              <w:jc w:val="center"/>
            </w:pPr>
            <w:r>
              <w:rPr>
                <w:sz w:val="18"/>
                <w:lang w:val="pt-PT"/>
              </w:rPr>
              <w:t xml:space="preserve">    </w:t>
            </w:r>
            <w:r>
              <w:rPr>
                <w:sz w:val="18"/>
                <w:lang w:val="pt-PT"/>
              </w:rPr>
              <w:t>site</w:t>
            </w:r>
            <w:r>
              <w:rPr>
                <w:sz w:val="18"/>
                <w:lang w:val="pt-PT"/>
              </w:rPr>
              <w:t xml:space="preserve">: www.camaravalinhos.sp.gov.br   </w:t>
            </w:r>
          </w:p>
          <w:p w:rsidR="00BD58B4" w:rsidP="00E86B5F">
            <w:pPr>
              <w:pStyle w:val="Footer"/>
              <w:jc w:val="right"/>
            </w:pPr>
            <w:r w:rsidRPr="00F53BEF">
              <w:rPr>
                <w:sz w:val="18"/>
                <w:szCs w:val="18"/>
              </w:rPr>
              <w:t xml:space="preserve">Página </w:t>
            </w:r>
            <w:r w:rsidRPr="00F53BEF">
              <w:rPr>
                <w:b/>
                <w:bCs/>
                <w:sz w:val="18"/>
                <w:szCs w:val="18"/>
              </w:rPr>
              <w:fldChar w:fldCharType="begin"/>
            </w:r>
            <w:r w:rsidRPr="00F53BEF">
              <w:rPr>
                <w:b/>
                <w:bCs/>
                <w:sz w:val="18"/>
                <w:szCs w:val="18"/>
              </w:rPr>
              <w:instrText>PAGE</w:instrText>
            </w:r>
            <w:r w:rsidRPr="00F53BEF">
              <w:rPr>
                <w:b/>
                <w:bCs/>
                <w:sz w:val="18"/>
                <w:szCs w:val="18"/>
              </w:rPr>
              <w:fldChar w:fldCharType="separate"/>
            </w:r>
            <w:r w:rsidR="00552146">
              <w:rPr>
                <w:b/>
                <w:bCs/>
                <w:noProof/>
                <w:sz w:val="18"/>
                <w:szCs w:val="18"/>
              </w:rPr>
              <w:t>8</w:t>
            </w:r>
            <w:r w:rsidRPr="00F53BEF">
              <w:rPr>
                <w:b/>
                <w:bCs/>
                <w:sz w:val="18"/>
                <w:szCs w:val="18"/>
              </w:rPr>
              <w:fldChar w:fldCharType="end"/>
            </w:r>
            <w:r w:rsidRPr="00F53BEF">
              <w:rPr>
                <w:sz w:val="18"/>
                <w:szCs w:val="18"/>
              </w:rPr>
              <w:t xml:space="preserve"> de </w:t>
            </w:r>
            <w:r w:rsidRPr="00F53BEF">
              <w:rPr>
                <w:b/>
                <w:bCs/>
                <w:sz w:val="18"/>
                <w:szCs w:val="18"/>
              </w:rPr>
              <w:fldChar w:fldCharType="begin"/>
            </w:r>
            <w:r w:rsidRPr="00F53BEF">
              <w:rPr>
                <w:b/>
                <w:bCs/>
                <w:sz w:val="18"/>
                <w:szCs w:val="18"/>
              </w:rPr>
              <w:instrText>NUMPAGES</w:instrText>
            </w:r>
            <w:r w:rsidRPr="00F53BEF">
              <w:rPr>
                <w:b/>
                <w:bCs/>
                <w:sz w:val="18"/>
                <w:szCs w:val="18"/>
              </w:rPr>
              <w:fldChar w:fldCharType="separate"/>
            </w:r>
            <w:r w:rsidR="00552146">
              <w:rPr>
                <w:b/>
                <w:bCs/>
                <w:noProof/>
                <w:sz w:val="18"/>
                <w:szCs w:val="18"/>
              </w:rPr>
              <w:t>8</w:t>
            </w:r>
            <w:r w:rsidRPr="00F53BEF">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D58B4">
      <w:pPr>
        <w:spacing w:after="0" w:line="240" w:lineRule="auto"/>
      </w:pPr>
      <w:r>
        <w:separator/>
      </w:r>
    </w:p>
  </w:footnote>
  <w:footnote w:type="continuationSeparator" w:id="1">
    <w:p w:rsidR="00BD58B4">
      <w:pPr>
        <w:spacing w:after="0" w:line="240" w:lineRule="auto"/>
      </w:pPr>
      <w:r>
        <w:continuationSeparator/>
      </w:r>
    </w:p>
  </w:footnote>
  <w:footnote w:id="2">
    <w:p w:rsidR="00DF22E1" w:rsidP="00DF22E1">
      <w:pPr>
        <w:pStyle w:val="Default"/>
        <w:jc w:val="both"/>
      </w:pPr>
      <w:r>
        <w:rPr>
          <w:rStyle w:val="FootnoteReference"/>
        </w:rPr>
        <w:footnoteRef/>
      </w:r>
      <w:r>
        <w:t xml:space="preserve"> </w:t>
      </w:r>
      <w:r w:rsidRPr="0008325B">
        <w:rPr>
          <w:rFonts w:ascii="Calibri" w:hAnsi="Calibri" w:cs="Calibri"/>
          <w:i/>
          <w:sz w:val="20"/>
          <w:szCs w:val="20"/>
        </w:rPr>
        <w:t>Nesse sentido é o entendimento do Supremo Tribunal Federal</w:t>
      </w:r>
      <w:r w:rsidR="005E6247">
        <w:rPr>
          <w:rFonts w:ascii="Calibri" w:hAnsi="Calibri" w:cs="Calibri"/>
          <w:i/>
          <w:sz w:val="20"/>
          <w:szCs w:val="20"/>
        </w:rPr>
        <w:t>:</w:t>
      </w:r>
      <w:r w:rsidRPr="0008325B">
        <w:rPr>
          <w:rFonts w:asciiTheme="minorHAnsi" w:hAnsiTheme="minorHAnsi" w:cs="Calibri"/>
          <w:i/>
          <w:sz w:val="20"/>
          <w:szCs w:val="20"/>
        </w:rPr>
        <w:t xml:space="preserve"> “O parecer emitido por procurador ou advogado de órgão da administração pública não é ato administrativo. Nada mais é do que a opinião emitida pelo operador do direito, opinião técnico-jurídica, que orientará o administrador na tomada da decisão, na prática do ato administrativo, que se constitui na execução </w:t>
      </w:r>
      <w:r w:rsidRPr="0008325B">
        <w:rPr>
          <w:rFonts w:asciiTheme="minorHAnsi" w:hAnsiTheme="minorHAnsi" w:cs="Calibri"/>
          <w:i/>
          <w:sz w:val="20"/>
          <w:szCs w:val="20"/>
        </w:rPr>
        <w:t>ex</w:t>
      </w:r>
      <w:r w:rsidRPr="0008325B">
        <w:rPr>
          <w:rFonts w:asciiTheme="minorHAnsi" w:hAnsiTheme="minorHAnsi" w:cs="Calibri"/>
          <w:i/>
          <w:sz w:val="20"/>
          <w:szCs w:val="20"/>
        </w:rPr>
        <w:t xml:space="preserve"> </w:t>
      </w:r>
      <w:r w:rsidRPr="0008325B">
        <w:rPr>
          <w:rFonts w:asciiTheme="minorHAnsi" w:hAnsiTheme="minorHAnsi" w:cs="Calibri"/>
          <w:i/>
          <w:sz w:val="20"/>
          <w:szCs w:val="20"/>
        </w:rPr>
        <w:t>oficio</w:t>
      </w:r>
      <w:r w:rsidRPr="0008325B">
        <w:rPr>
          <w:rFonts w:asciiTheme="minorHAnsi" w:hAnsiTheme="minorHAnsi" w:cs="Calibri"/>
          <w:i/>
          <w:sz w:val="20"/>
          <w:szCs w:val="20"/>
        </w:rPr>
        <w:t xml:space="preserve"> da lei. Na oportunidade do julgamento, porquanto envolvido na espécie simples parecer, ou seja, ato opinativo que poderia ser, ou não, considerado pelo administrador.” (Mandado de Segurança n° 24.584-1 - Distrito Federal - Relator: Min. Marco Aurélio de Mello – STF.)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58B4" w:rsidP="00E86B5F">
    <w:pPr>
      <w:pStyle w:val="Header"/>
      <w:jc w:val="center"/>
      <w:rPr>
        <w:b/>
        <w:sz w:val="26"/>
        <w:lang w:val="pt-PT"/>
      </w:rPr>
    </w:pPr>
  </w:p>
  <w:p w:rsidR="00BD58B4" w:rsidP="00E86B5F">
    <w:pPr>
      <w:pStyle w:val="Header"/>
      <w:jc w:val="center"/>
      <w:rPr>
        <w:b/>
        <w:sz w:val="26"/>
        <w:lang w:val="pt-PT"/>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D58B4" w:rsidP="00E86B5F">
                          <w:r>
                            <w:rPr>
                              <w:noProof/>
                            </w:rPr>
                            <w:drawing>
                              <wp:inline distT="0" distB="0" distL="0" distR="0">
                                <wp:extent cx="876300" cy="850900"/>
                                <wp:effectExtent l="19050" t="0" r="0" b="0"/>
                                <wp:docPr id="1983480577"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2737696"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1" type="#_x0000_t75" style="width:69pt;height:69pt" o:oleicon="f" o:ole="">
                                <v:imagedata r:id="rId2" o:title=""/>
                              </v:shape>
                              <o:OLEObject Type="Embed" ProgID="MSPhotoEd.3" ShapeID="_x0000_i2051" DrawAspect="Content" ObjectID="_1761648783" r:id="rId3"/>
                            </w:objec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BD58B4" w:rsidP="00E86B5F">
                    <w:drawing>
                      <wp:inline distT="0" distB="0" distL="0" distR="0">
                        <wp:extent cx="876300" cy="850900"/>
                        <wp:effectExtent l="19050" t="0" r="0" b="0"/>
                        <wp:docPr id="2"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1385412"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object>
                      <v:shape id="_x0000_i2050" type="#_x0000_t75" style="width:69pt;height:69pt" o:oleicon="f" o:ole="">
                        <v:imagedata r:id="rId2" o:title=""/>
                      </v:shape>
                      <o:OLEObject Type="Embed" ProgID="MSPhotoEd.3" ShapeID="_x0000_i2050" DrawAspect="Content" ObjectID="_1738153912" r:id="rId4"/>
                    </w:object>
                  </w:p>
                </w:txbxContent>
              </v:textbox>
              <w10:wrap type="square"/>
            </v:shape>
          </w:pict>
        </mc:Fallback>
      </mc:AlternateContent>
    </w:r>
  </w:p>
  <w:p w:rsidR="00BD58B4" w:rsidP="00E86B5F">
    <w:pPr>
      <w:pStyle w:val="Header"/>
      <w:jc w:val="center"/>
      <w:rPr>
        <w:b/>
        <w:sz w:val="28"/>
        <w:lang w:val="pt-PT"/>
      </w:rPr>
    </w:pPr>
    <w:r>
      <w:rPr>
        <w:b/>
        <w:sz w:val="28"/>
        <w:lang w:val="pt-PT"/>
      </w:rPr>
      <w:t>CÂMARA MUNICIPAL DE VALINHOS</w:t>
    </w:r>
  </w:p>
  <w:p w:rsidR="00BD58B4" w:rsidP="00E86B5F">
    <w:pPr>
      <w:pStyle w:val="Header"/>
      <w:jc w:val="center"/>
    </w:pPr>
    <w:r>
      <w:rPr>
        <w:sz w:val="20"/>
        <w:lang w:val="pt-PT"/>
      </w:rPr>
      <w:t>ESTADO DE SÃO PAULO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1BA4011"/>
    <w:multiLevelType w:val="hybridMultilevel"/>
    <w:tmpl w:val="3D1A672A"/>
    <w:lvl w:ilvl="0">
      <w:start w:val="1"/>
      <w:numFmt w:val="upperRoman"/>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9B8"/>
    <w:rsid w:val="00026560"/>
    <w:rsid w:val="000368DD"/>
    <w:rsid w:val="00074468"/>
    <w:rsid w:val="0008325B"/>
    <w:rsid w:val="000E2AF4"/>
    <w:rsid w:val="000F259D"/>
    <w:rsid w:val="001604ED"/>
    <w:rsid w:val="001672D5"/>
    <w:rsid w:val="001962C1"/>
    <w:rsid w:val="001A704C"/>
    <w:rsid w:val="00200A82"/>
    <w:rsid w:val="0020224C"/>
    <w:rsid w:val="0023693B"/>
    <w:rsid w:val="00260C31"/>
    <w:rsid w:val="00336C41"/>
    <w:rsid w:val="003A49AF"/>
    <w:rsid w:val="00435E91"/>
    <w:rsid w:val="00473A76"/>
    <w:rsid w:val="00552146"/>
    <w:rsid w:val="005723D1"/>
    <w:rsid w:val="005E6247"/>
    <w:rsid w:val="00617D1A"/>
    <w:rsid w:val="00621D83"/>
    <w:rsid w:val="00646BC4"/>
    <w:rsid w:val="006933B0"/>
    <w:rsid w:val="006F2E14"/>
    <w:rsid w:val="006F31AA"/>
    <w:rsid w:val="0071039A"/>
    <w:rsid w:val="00766226"/>
    <w:rsid w:val="0089277F"/>
    <w:rsid w:val="008E128F"/>
    <w:rsid w:val="009550F0"/>
    <w:rsid w:val="009A07D0"/>
    <w:rsid w:val="00A36A7A"/>
    <w:rsid w:val="00A56E27"/>
    <w:rsid w:val="00A779B8"/>
    <w:rsid w:val="00A87ED2"/>
    <w:rsid w:val="00A94458"/>
    <w:rsid w:val="00AD055D"/>
    <w:rsid w:val="00B33EC1"/>
    <w:rsid w:val="00B62E93"/>
    <w:rsid w:val="00BC5BCF"/>
    <w:rsid w:val="00BD58B4"/>
    <w:rsid w:val="00C669D7"/>
    <w:rsid w:val="00CA0155"/>
    <w:rsid w:val="00D34B79"/>
    <w:rsid w:val="00D6369B"/>
    <w:rsid w:val="00D7536E"/>
    <w:rsid w:val="00D75ECD"/>
    <w:rsid w:val="00DF22E1"/>
    <w:rsid w:val="00E86B5F"/>
    <w:rsid w:val="00F50ADA"/>
    <w:rsid w:val="00F53BEF"/>
    <w:rsid w:val="00FA1470"/>
    <w:rsid w:val="00FC140B"/>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9B8"/>
    <w:rPr>
      <w:rFonts w:ascii="Arial" w:eastAsia="Times New Roman" w:hAnsi="Arial" w:cs="Times New Roman"/>
      <w:sz w:val="24"/>
      <w:szCs w:val="20"/>
      <w:lang w:eastAsia="pt-BR"/>
    </w:rPr>
  </w:style>
  <w:style w:type="paragraph" w:styleId="Heading3">
    <w:name w:val="heading 3"/>
    <w:basedOn w:val="Normal"/>
    <w:next w:val="Normal"/>
    <w:link w:val="Ttulo3Char"/>
    <w:uiPriority w:val="9"/>
    <w:semiHidden/>
    <w:unhideWhenUsed/>
    <w:qFormat/>
    <w:rsid w:val="00E86B5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CorpodetextoChar"/>
    <w:uiPriority w:val="99"/>
    <w:unhideWhenUsed/>
    <w:rsid w:val="00A779B8"/>
    <w:pPr>
      <w:spacing w:after="120"/>
    </w:pPr>
  </w:style>
  <w:style w:type="character" w:customStyle="1" w:styleId="CorpodetextoChar">
    <w:name w:val="Corpo de texto Char"/>
    <w:basedOn w:val="DefaultParagraphFont"/>
    <w:link w:val="BodyText"/>
    <w:uiPriority w:val="99"/>
    <w:rsid w:val="00A779B8"/>
    <w:rPr>
      <w:rFonts w:ascii="Arial" w:eastAsia="Times New Roman" w:hAnsi="Arial" w:cs="Times New Roman"/>
      <w:sz w:val="24"/>
      <w:szCs w:val="20"/>
      <w:lang w:eastAsia="pt-BR"/>
    </w:rPr>
  </w:style>
  <w:style w:type="paragraph" w:customStyle="1" w:styleId="Default">
    <w:name w:val="Default"/>
    <w:rsid w:val="00A779B8"/>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Header">
    <w:name w:val="header"/>
    <w:basedOn w:val="Normal"/>
    <w:link w:val="CabealhoChar"/>
    <w:rsid w:val="00A779B8"/>
    <w:pPr>
      <w:tabs>
        <w:tab w:val="center" w:pos="4419"/>
        <w:tab w:val="right" w:pos="8838"/>
      </w:tabs>
      <w:spacing w:after="0" w:line="240" w:lineRule="auto"/>
    </w:pPr>
  </w:style>
  <w:style w:type="character" w:customStyle="1" w:styleId="CabealhoChar">
    <w:name w:val="Cabeçalho Char"/>
    <w:basedOn w:val="DefaultParagraphFont"/>
    <w:link w:val="Header"/>
    <w:rsid w:val="00A779B8"/>
    <w:rPr>
      <w:rFonts w:ascii="Arial" w:eastAsia="Times New Roman" w:hAnsi="Arial" w:cs="Times New Roman"/>
      <w:sz w:val="24"/>
      <w:szCs w:val="20"/>
      <w:lang w:eastAsia="pt-BR"/>
    </w:rPr>
  </w:style>
  <w:style w:type="paragraph" w:styleId="Footer">
    <w:name w:val="footer"/>
    <w:basedOn w:val="Normal"/>
    <w:link w:val="RodapChar"/>
    <w:rsid w:val="00A779B8"/>
    <w:pPr>
      <w:tabs>
        <w:tab w:val="center" w:pos="4419"/>
        <w:tab w:val="right" w:pos="8838"/>
      </w:tabs>
      <w:spacing w:after="0" w:line="240" w:lineRule="auto"/>
    </w:pPr>
  </w:style>
  <w:style w:type="character" w:customStyle="1" w:styleId="RodapChar">
    <w:name w:val="Rodapé Char"/>
    <w:basedOn w:val="DefaultParagraphFont"/>
    <w:link w:val="Footer"/>
    <w:rsid w:val="00A779B8"/>
    <w:rPr>
      <w:rFonts w:ascii="Arial" w:eastAsia="Times New Roman" w:hAnsi="Arial" w:cs="Times New Roman"/>
      <w:sz w:val="24"/>
      <w:szCs w:val="20"/>
      <w:lang w:eastAsia="pt-BR"/>
    </w:rPr>
  </w:style>
  <w:style w:type="paragraph" w:styleId="BalloonText">
    <w:name w:val="Balloon Text"/>
    <w:basedOn w:val="Normal"/>
    <w:link w:val="TextodebaloChar"/>
    <w:uiPriority w:val="99"/>
    <w:semiHidden/>
    <w:unhideWhenUsed/>
    <w:rsid w:val="00A779B8"/>
    <w:pPr>
      <w:spacing w:after="0" w:line="240" w:lineRule="auto"/>
    </w:pPr>
    <w:rPr>
      <w:rFonts w:ascii="Tahoma" w:hAnsi="Tahoma" w:cs="Tahoma"/>
      <w:sz w:val="16"/>
      <w:szCs w:val="16"/>
    </w:rPr>
  </w:style>
  <w:style w:type="character" w:customStyle="1" w:styleId="TextodebaloChar">
    <w:name w:val="Texto de balão Char"/>
    <w:basedOn w:val="DefaultParagraphFont"/>
    <w:link w:val="BalloonText"/>
    <w:uiPriority w:val="99"/>
    <w:semiHidden/>
    <w:rsid w:val="00A779B8"/>
    <w:rPr>
      <w:rFonts w:ascii="Tahoma" w:eastAsia="Times New Roman" w:hAnsi="Tahoma" w:cs="Tahoma"/>
      <w:sz w:val="16"/>
      <w:szCs w:val="16"/>
      <w:lang w:eastAsia="pt-BR"/>
    </w:rPr>
  </w:style>
  <w:style w:type="table" w:styleId="TableGrid">
    <w:name w:val="Table Grid"/>
    <w:basedOn w:val="TableNormal"/>
    <w:uiPriority w:val="59"/>
    <w:rsid w:val="00160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DefaultParagraphFont"/>
    <w:link w:val="Heading3"/>
    <w:uiPriority w:val="9"/>
    <w:semiHidden/>
    <w:rsid w:val="00E86B5F"/>
    <w:rPr>
      <w:rFonts w:asciiTheme="majorHAnsi" w:eastAsiaTheme="majorEastAsia" w:hAnsiTheme="majorHAnsi" w:cstheme="majorBidi"/>
      <w:b/>
      <w:bCs/>
      <w:color w:val="4F81BD" w:themeColor="accent1"/>
      <w:sz w:val="24"/>
      <w:szCs w:val="20"/>
      <w:lang w:eastAsia="pt-BR"/>
    </w:rPr>
  </w:style>
  <w:style w:type="paragraph" w:styleId="NormalWeb">
    <w:name w:val="Normal (Web)"/>
    <w:basedOn w:val="Normal"/>
    <w:uiPriority w:val="99"/>
    <w:unhideWhenUsed/>
    <w:rsid w:val="00E86B5F"/>
    <w:pPr>
      <w:spacing w:before="100" w:beforeAutospacing="1" w:after="100" w:afterAutospacing="1" w:line="240" w:lineRule="auto"/>
    </w:pPr>
    <w:rPr>
      <w:rFonts w:ascii="Times New Roman" w:hAnsi="Times New Roman"/>
      <w:szCs w:val="24"/>
    </w:rPr>
  </w:style>
  <w:style w:type="paragraph" w:styleId="FootnoteText">
    <w:name w:val="footnote text"/>
    <w:basedOn w:val="Normal"/>
    <w:link w:val="TextodenotaderodapChar"/>
    <w:uiPriority w:val="99"/>
    <w:semiHidden/>
    <w:unhideWhenUsed/>
    <w:rsid w:val="00A36A7A"/>
    <w:pPr>
      <w:spacing w:after="0" w:line="240" w:lineRule="auto"/>
    </w:pPr>
    <w:rPr>
      <w:sz w:val="20"/>
    </w:rPr>
  </w:style>
  <w:style w:type="character" w:customStyle="1" w:styleId="TextodenotaderodapChar">
    <w:name w:val="Texto de nota de rodapé Char"/>
    <w:basedOn w:val="DefaultParagraphFont"/>
    <w:link w:val="FootnoteText"/>
    <w:uiPriority w:val="99"/>
    <w:semiHidden/>
    <w:rsid w:val="00A36A7A"/>
    <w:rPr>
      <w:rFonts w:ascii="Arial" w:eastAsia="Times New Roman" w:hAnsi="Arial" w:cs="Times New Roman"/>
      <w:sz w:val="20"/>
      <w:szCs w:val="20"/>
      <w:lang w:eastAsia="pt-BR"/>
    </w:rPr>
  </w:style>
  <w:style w:type="character" w:styleId="FootnoteReference">
    <w:name w:val="footnote reference"/>
    <w:basedOn w:val="DefaultParagraphFont"/>
    <w:uiPriority w:val="99"/>
    <w:semiHidden/>
    <w:unhideWhenUsed/>
    <w:rsid w:val="00A36A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 Id="rId3" Type="http://schemas.openxmlformats.org/officeDocument/2006/relationships/oleObject" Target="embeddings/oleObject1.bin" /><Relationship Id="rId4" Type="http://schemas.openxmlformats.org/officeDocument/2006/relationships/oleObject" Target="embeddings/oleObject2.bin"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48F04-703E-4B79-A42C-55C006723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1788</Words>
  <Characters>9656</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Rosemeire Souza</dc:creator>
  <cp:lastModifiedBy>Rosemeire Souza</cp:lastModifiedBy>
  <cp:revision>6</cp:revision>
  <dcterms:created xsi:type="dcterms:W3CDTF">2023-10-31T15:54:00Z</dcterms:created>
  <dcterms:modified xsi:type="dcterms:W3CDTF">2023-11-16T17:07:00Z</dcterms:modified>
</cp:coreProperties>
</file>