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08" w:rsidRDefault="00651908">
      <w:pPr>
        <w:spacing w:after="159" w:line="360" w:lineRule="auto"/>
        <w:jc w:val="both"/>
        <w:rPr>
          <w:rFonts w:ascii="Arial" w:hAnsi="Arial" w:cs="Arial"/>
          <w:sz w:val="24"/>
          <w:szCs w:val="24"/>
        </w:rPr>
      </w:pPr>
    </w:p>
    <w:p w:rsidR="0092697E" w:rsidRPr="003435F8" w:rsidRDefault="0092697E">
      <w:pPr>
        <w:spacing w:after="159" w:line="360" w:lineRule="auto"/>
        <w:jc w:val="both"/>
        <w:rPr>
          <w:rFonts w:ascii="Arial" w:hAnsi="Arial" w:cs="Arial"/>
          <w:sz w:val="24"/>
          <w:szCs w:val="24"/>
        </w:rPr>
      </w:pPr>
    </w:p>
    <w:p w:rsidR="0069368C" w:rsidRPr="003435F8" w:rsidRDefault="00457097" w:rsidP="001F0E0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435F8">
        <w:rPr>
          <w:rFonts w:ascii="Arial" w:hAnsi="Arial" w:cs="Arial"/>
          <w:sz w:val="24"/>
          <w:szCs w:val="24"/>
        </w:rPr>
        <w:t>Excelentíssimo Senhor</w:t>
      </w:r>
      <w:r w:rsidR="00D23156" w:rsidRPr="003435F8">
        <w:rPr>
          <w:rFonts w:ascii="Arial" w:hAnsi="Arial" w:cs="Arial"/>
          <w:sz w:val="24"/>
          <w:szCs w:val="24"/>
        </w:rPr>
        <w:t xml:space="preserve"> Presidente.</w:t>
      </w:r>
    </w:p>
    <w:p w:rsidR="00E20616" w:rsidRDefault="00E20616" w:rsidP="001F0E0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9368C" w:rsidRPr="003435F8" w:rsidRDefault="00457097" w:rsidP="001F0E0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435F8">
        <w:rPr>
          <w:rFonts w:ascii="Arial" w:hAnsi="Arial" w:cs="Arial"/>
          <w:sz w:val="24"/>
          <w:szCs w:val="24"/>
        </w:rPr>
        <w:t>Nobres Vereadores.</w:t>
      </w:r>
    </w:p>
    <w:p w:rsidR="007C391D" w:rsidRDefault="007C391D" w:rsidP="001F0E09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651908" w:rsidRPr="003435F8" w:rsidRDefault="00457097" w:rsidP="001F0E09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435F8">
        <w:rPr>
          <w:rFonts w:ascii="Arial" w:hAnsi="Arial" w:cs="Arial"/>
          <w:sz w:val="24"/>
          <w:szCs w:val="24"/>
        </w:rPr>
        <w:t>O</w:t>
      </w:r>
      <w:r w:rsidR="003135CD">
        <w:rPr>
          <w:rFonts w:ascii="Arial" w:hAnsi="Arial" w:cs="Arial"/>
          <w:sz w:val="24"/>
          <w:szCs w:val="24"/>
        </w:rPr>
        <w:t>s</w:t>
      </w:r>
      <w:r w:rsidRPr="003435F8">
        <w:rPr>
          <w:rFonts w:ascii="Arial" w:hAnsi="Arial" w:cs="Arial"/>
          <w:sz w:val="24"/>
          <w:szCs w:val="24"/>
        </w:rPr>
        <w:t xml:space="preserve"> Vereador</w:t>
      </w:r>
      <w:r w:rsidR="003135CD">
        <w:rPr>
          <w:rFonts w:ascii="Arial" w:hAnsi="Arial" w:cs="Arial"/>
          <w:sz w:val="24"/>
          <w:szCs w:val="24"/>
        </w:rPr>
        <w:t>es</w:t>
      </w:r>
      <w:r w:rsidRPr="003435F8">
        <w:rPr>
          <w:rFonts w:ascii="Arial" w:hAnsi="Arial" w:cs="Arial"/>
          <w:sz w:val="24"/>
          <w:szCs w:val="24"/>
        </w:rPr>
        <w:t xml:space="preserve"> </w:t>
      </w:r>
      <w:r w:rsidRPr="003435F8">
        <w:rPr>
          <w:rFonts w:ascii="Arial" w:hAnsi="Arial" w:cs="Arial"/>
          <w:b/>
          <w:sz w:val="24"/>
          <w:szCs w:val="24"/>
        </w:rPr>
        <w:t>LUIZ MAYR NETO</w:t>
      </w:r>
      <w:r w:rsidR="003135CD">
        <w:rPr>
          <w:rFonts w:ascii="Arial" w:hAnsi="Arial" w:cs="Arial"/>
          <w:b/>
          <w:sz w:val="24"/>
          <w:szCs w:val="24"/>
        </w:rPr>
        <w:t xml:space="preserve"> e FRANKLIN </w:t>
      </w:r>
      <w:r w:rsidR="00C65198">
        <w:rPr>
          <w:rFonts w:ascii="Arial" w:hAnsi="Arial" w:cs="Arial"/>
          <w:sz w:val="24"/>
          <w:szCs w:val="24"/>
        </w:rPr>
        <w:t>,</w:t>
      </w:r>
      <w:r w:rsidRPr="003435F8">
        <w:rPr>
          <w:rFonts w:ascii="Arial" w:hAnsi="Arial" w:cs="Arial"/>
          <w:sz w:val="24"/>
          <w:szCs w:val="24"/>
        </w:rPr>
        <w:t xml:space="preserve">juntamente com os demais vereadores que esta </w:t>
      </w:r>
      <w:proofErr w:type="gramStart"/>
      <w:r w:rsidRPr="003435F8">
        <w:rPr>
          <w:rFonts w:ascii="Arial" w:hAnsi="Arial" w:cs="Arial"/>
          <w:sz w:val="24"/>
          <w:szCs w:val="24"/>
        </w:rPr>
        <w:t>subscrevem</w:t>
      </w:r>
      <w:proofErr w:type="gramEnd"/>
      <w:r w:rsidRPr="003435F8">
        <w:rPr>
          <w:rFonts w:ascii="Arial" w:hAnsi="Arial" w:cs="Arial"/>
          <w:sz w:val="24"/>
          <w:szCs w:val="24"/>
        </w:rPr>
        <w:t>, requer</w:t>
      </w:r>
      <w:r w:rsidR="008104F1">
        <w:rPr>
          <w:rFonts w:ascii="Arial" w:hAnsi="Arial" w:cs="Arial"/>
          <w:sz w:val="24"/>
          <w:szCs w:val="24"/>
        </w:rPr>
        <w:t>em</w:t>
      </w:r>
      <w:r w:rsidRPr="003435F8">
        <w:rPr>
          <w:rFonts w:ascii="Arial" w:hAnsi="Arial" w:cs="Arial"/>
          <w:sz w:val="24"/>
          <w:szCs w:val="24"/>
        </w:rPr>
        <w:t xml:space="preserve"> de Vossa Excelência que submeta ao Plenário desta Casa de Leis a presente MOÇÃO, nos termos do art. 129 e seguintes do Regimento Interno, para a devida apreciação e esperada aprovação.</w:t>
      </w:r>
    </w:p>
    <w:p w:rsidR="001F0E09" w:rsidRPr="003435F8" w:rsidRDefault="001F0E09" w:rsidP="001F0E09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AA0F02" w:rsidRPr="003435F8" w:rsidRDefault="00457097" w:rsidP="001F0E09">
      <w:pPr>
        <w:spacing w:after="120"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945EB">
        <w:rPr>
          <w:rFonts w:ascii="Arial" w:hAnsi="Arial" w:cs="Arial"/>
          <w:b/>
          <w:sz w:val="24"/>
          <w:szCs w:val="24"/>
        </w:rPr>
        <w:t xml:space="preserve">MOÇÃO </w:t>
      </w:r>
      <w:r w:rsidR="00D632EB">
        <w:rPr>
          <w:rFonts w:ascii="Arial" w:hAnsi="Arial" w:cs="Arial"/>
          <w:b/>
          <w:sz w:val="24"/>
          <w:szCs w:val="24"/>
        </w:rPr>
        <w:t xml:space="preserve">DE </w:t>
      </w:r>
      <w:r w:rsidR="00FE3FC0">
        <w:rPr>
          <w:rFonts w:ascii="Arial" w:hAnsi="Arial" w:cs="Arial"/>
          <w:b/>
          <w:sz w:val="24"/>
          <w:szCs w:val="24"/>
        </w:rPr>
        <w:t>REPÚDIO</w:t>
      </w:r>
      <w:r w:rsidR="00C709DD">
        <w:rPr>
          <w:rFonts w:ascii="Arial" w:hAnsi="Arial" w:cs="Arial"/>
          <w:b/>
          <w:sz w:val="24"/>
          <w:szCs w:val="24"/>
        </w:rPr>
        <w:t xml:space="preserve"> </w:t>
      </w:r>
      <w:r w:rsidR="00FE3FC0">
        <w:rPr>
          <w:rFonts w:ascii="Arial" w:hAnsi="Arial" w:cs="Arial"/>
          <w:sz w:val="24"/>
          <w:szCs w:val="24"/>
        </w:rPr>
        <w:t>ao Supremo Tribunal Federal (STF) pela decisão proferida na Reclamação n. 61.246/SP, que</w:t>
      </w:r>
      <w:r w:rsidR="00C709DD">
        <w:rPr>
          <w:rFonts w:ascii="Arial" w:hAnsi="Arial" w:cs="Arial"/>
          <w:sz w:val="24"/>
          <w:szCs w:val="24"/>
        </w:rPr>
        <w:t xml:space="preserve"> </w:t>
      </w:r>
      <w:r w:rsidR="00FE3FC0">
        <w:rPr>
          <w:rFonts w:ascii="Arial" w:hAnsi="Arial" w:cs="Arial"/>
          <w:sz w:val="24"/>
          <w:szCs w:val="24"/>
        </w:rPr>
        <w:t xml:space="preserve">não reconheceu o período da pandemia para efeito de contagem de adicionais aos </w:t>
      </w:r>
      <w:proofErr w:type="gramStart"/>
      <w:r w:rsidR="00FE3FC0">
        <w:rPr>
          <w:rFonts w:ascii="Arial" w:hAnsi="Arial" w:cs="Arial"/>
          <w:sz w:val="24"/>
          <w:szCs w:val="24"/>
        </w:rPr>
        <w:t>servidores</w:t>
      </w:r>
      <w:proofErr w:type="gramEnd"/>
      <w:r w:rsidR="00FE3F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E3FC0">
        <w:rPr>
          <w:rFonts w:ascii="Arial" w:hAnsi="Arial" w:cs="Arial"/>
          <w:sz w:val="24"/>
          <w:szCs w:val="24"/>
        </w:rPr>
        <w:t>públicos</w:t>
      </w:r>
      <w:proofErr w:type="gramEnd"/>
      <w:r w:rsidR="00FE3FC0">
        <w:rPr>
          <w:rFonts w:ascii="Arial" w:hAnsi="Arial" w:cs="Arial"/>
          <w:sz w:val="24"/>
          <w:szCs w:val="24"/>
        </w:rPr>
        <w:t xml:space="preserve">. </w:t>
      </w:r>
    </w:p>
    <w:p w:rsidR="001F0E09" w:rsidRPr="003435F8" w:rsidRDefault="001F0E09" w:rsidP="001F0E09">
      <w:pPr>
        <w:spacing w:after="120"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EB567D" w:rsidRPr="003435F8" w:rsidRDefault="00457097" w:rsidP="001F0E09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435F8">
        <w:rPr>
          <w:rFonts w:ascii="Arial" w:hAnsi="Arial" w:cs="Arial"/>
          <w:sz w:val="24"/>
          <w:szCs w:val="24"/>
          <w:u w:val="single"/>
        </w:rPr>
        <w:t>JUSTIFICATIVA</w:t>
      </w:r>
    </w:p>
    <w:p w:rsidR="00E10D2A" w:rsidRDefault="00457097" w:rsidP="00D06DF9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2021 e em 2022, a Prefeitura de Valinhos realizou o pagamento das licenças-prêmio vencidas nos </w:t>
      </w:r>
      <w:r>
        <w:rPr>
          <w:rFonts w:ascii="Arial" w:hAnsi="Arial" w:cs="Arial"/>
          <w:sz w:val="24"/>
          <w:szCs w:val="24"/>
        </w:rPr>
        <w:t xml:space="preserve">anos de 2016, 2017, 2018 e 2019, atendendo </w:t>
      </w:r>
      <w:proofErr w:type="gramStart"/>
      <w:r>
        <w:rPr>
          <w:rFonts w:ascii="Arial" w:hAnsi="Arial" w:cs="Arial"/>
          <w:sz w:val="24"/>
          <w:szCs w:val="24"/>
        </w:rPr>
        <w:t>um reivindicação</w:t>
      </w:r>
      <w:proofErr w:type="gramEnd"/>
      <w:r>
        <w:rPr>
          <w:rFonts w:ascii="Arial" w:hAnsi="Arial" w:cs="Arial"/>
          <w:sz w:val="24"/>
          <w:szCs w:val="24"/>
        </w:rPr>
        <w:t xml:space="preserve"> e um direito dos servidores municipais.</w:t>
      </w:r>
    </w:p>
    <w:p w:rsidR="00D06DF9" w:rsidRDefault="00457097" w:rsidP="00D06DF9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Contudo, com o início da pandemia e a entrada em vigor da Lei Complementar Federal n. 173/2020, todo e qualquer pagamento a esse título foi suspenso, assim</w:t>
      </w:r>
      <w:r>
        <w:rPr>
          <w:rFonts w:ascii="Arial" w:hAnsi="Arial" w:cs="Arial"/>
          <w:sz w:val="24"/>
          <w:szCs w:val="24"/>
        </w:rPr>
        <w:t xml:space="preserve"> como a contagem de tempo para efeito de aquisição da licença-prêmio pelo período de </w:t>
      </w:r>
      <w:r w:rsidRPr="00D06DF9">
        <w:rPr>
          <w:rFonts w:ascii="Arial" w:hAnsi="Arial" w:cs="Arial"/>
          <w:sz w:val="24"/>
          <w:szCs w:val="24"/>
        </w:rPr>
        <w:t>28/5/2020 e 31/12/2021</w:t>
      </w:r>
      <w:r>
        <w:rPr>
          <w:rFonts w:ascii="Arial" w:hAnsi="Arial" w:cs="Arial"/>
          <w:sz w:val="24"/>
          <w:szCs w:val="24"/>
        </w:rPr>
        <w:t>.</w:t>
      </w:r>
    </w:p>
    <w:p w:rsidR="00ED6C8D" w:rsidRDefault="00457097" w:rsidP="00374F8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4F8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ecentemente, o Tribunal de Contas do Estado de São Paulo</w:t>
      </w:r>
      <w:r w:rsidR="008D13AC">
        <w:rPr>
          <w:rFonts w:ascii="Arial" w:hAnsi="Arial" w:cs="Arial"/>
          <w:sz w:val="24"/>
          <w:szCs w:val="24"/>
        </w:rPr>
        <w:t xml:space="preserve"> (TCE/SP)</w:t>
      </w:r>
      <w:r>
        <w:rPr>
          <w:rFonts w:ascii="Arial" w:hAnsi="Arial" w:cs="Arial"/>
          <w:sz w:val="24"/>
          <w:szCs w:val="24"/>
        </w:rPr>
        <w:t xml:space="preserve">, revendo seus posicionamentos anteriores, </w:t>
      </w:r>
      <w:r w:rsidRPr="00AB7196">
        <w:rPr>
          <w:rFonts w:ascii="Arial" w:hAnsi="Arial" w:cs="Arial"/>
          <w:sz w:val="24"/>
          <w:szCs w:val="24"/>
        </w:rPr>
        <w:t>liberou contagem de tempo na pandemia</w:t>
      </w:r>
      <w:r w:rsidRPr="00AB7196">
        <w:rPr>
          <w:rFonts w:ascii="Arial" w:hAnsi="Arial" w:cs="Arial"/>
          <w:sz w:val="24"/>
          <w:szCs w:val="24"/>
        </w:rPr>
        <w:t xml:space="preserve"> para fins de adicionais, licença-prêmio e sexta parte.</w:t>
      </w:r>
      <w:r w:rsidR="00374F83">
        <w:rPr>
          <w:rFonts w:ascii="Arial" w:hAnsi="Arial" w:cs="Arial"/>
          <w:sz w:val="24"/>
          <w:szCs w:val="24"/>
        </w:rPr>
        <w:t xml:space="preserve"> Como justificativa para tanto, os Conselheiros entenderam que</w:t>
      </w:r>
      <w:r w:rsidR="00D632EB">
        <w:rPr>
          <w:rFonts w:ascii="Arial" w:hAnsi="Arial" w:cs="Arial"/>
          <w:sz w:val="24"/>
          <w:szCs w:val="24"/>
        </w:rPr>
        <w:t xml:space="preserve"> a L</w:t>
      </w:r>
      <w:r w:rsidR="00374F83">
        <w:rPr>
          <w:rFonts w:ascii="Arial" w:hAnsi="Arial" w:cs="Arial"/>
          <w:sz w:val="24"/>
          <w:szCs w:val="24"/>
        </w:rPr>
        <w:t xml:space="preserve">ei </w:t>
      </w:r>
      <w:r w:rsidR="00D632EB">
        <w:rPr>
          <w:rFonts w:ascii="Arial" w:hAnsi="Arial" w:cs="Arial"/>
          <w:sz w:val="24"/>
          <w:szCs w:val="24"/>
        </w:rPr>
        <w:t>C</w:t>
      </w:r>
      <w:r w:rsidR="00374F83">
        <w:rPr>
          <w:rFonts w:ascii="Arial" w:hAnsi="Arial" w:cs="Arial"/>
          <w:sz w:val="24"/>
          <w:szCs w:val="24"/>
        </w:rPr>
        <w:t>omplementar n.</w:t>
      </w:r>
      <w:r w:rsidR="00D632EB">
        <w:rPr>
          <w:rFonts w:ascii="Arial" w:hAnsi="Arial" w:cs="Arial"/>
          <w:sz w:val="24"/>
          <w:szCs w:val="24"/>
        </w:rPr>
        <w:t xml:space="preserve"> 173/2020</w:t>
      </w:r>
      <w:r w:rsidRPr="00D632EB">
        <w:rPr>
          <w:rFonts w:ascii="Arial" w:hAnsi="Arial" w:cs="Arial"/>
          <w:sz w:val="24"/>
          <w:szCs w:val="24"/>
        </w:rPr>
        <w:t>possuí</w:t>
      </w:r>
      <w:r>
        <w:rPr>
          <w:rFonts w:ascii="Arial" w:hAnsi="Arial" w:cs="Arial"/>
          <w:sz w:val="24"/>
          <w:szCs w:val="24"/>
        </w:rPr>
        <w:t>a</w:t>
      </w:r>
      <w:r w:rsidR="00D632EB" w:rsidRPr="00D632EB">
        <w:rPr>
          <w:rFonts w:ascii="Arial" w:hAnsi="Arial" w:cs="Arial"/>
          <w:sz w:val="24"/>
          <w:szCs w:val="24"/>
        </w:rPr>
        <w:t xml:space="preserve"> eficácia temporária e </w:t>
      </w:r>
      <w:r w:rsidR="00374F83">
        <w:rPr>
          <w:rFonts w:ascii="Arial" w:hAnsi="Arial" w:cs="Arial"/>
          <w:sz w:val="24"/>
          <w:szCs w:val="24"/>
        </w:rPr>
        <w:t>era</w:t>
      </w:r>
      <w:r w:rsidR="00D632EB" w:rsidRPr="00D632EB">
        <w:rPr>
          <w:rFonts w:ascii="Arial" w:hAnsi="Arial" w:cs="Arial"/>
          <w:sz w:val="24"/>
          <w:szCs w:val="24"/>
        </w:rPr>
        <w:t xml:space="preserve"> reconhecida como norma geral de </w:t>
      </w:r>
      <w:r w:rsidR="00D632EB" w:rsidRPr="00D632EB">
        <w:rPr>
          <w:rFonts w:ascii="Arial" w:hAnsi="Arial" w:cs="Arial"/>
          <w:sz w:val="24"/>
          <w:szCs w:val="24"/>
        </w:rPr>
        <w:lastRenderedPageBreak/>
        <w:t>dire</w:t>
      </w:r>
      <w:r w:rsidR="00374F83">
        <w:rPr>
          <w:rFonts w:ascii="Arial" w:hAnsi="Arial" w:cs="Arial"/>
          <w:sz w:val="24"/>
          <w:szCs w:val="24"/>
        </w:rPr>
        <w:t>ito financeiro, ou seja, não tinha</w:t>
      </w:r>
      <w:r w:rsidR="00D632EB" w:rsidRPr="00D632EB">
        <w:rPr>
          <w:rFonts w:ascii="Arial" w:hAnsi="Arial" w:cs="Arial"/>
          <w:sz w:val="24"/>
          <w:szCs w:val="24"/>
        </w:rPr>
        <w:t xml:space="preserve"> o condão de interferir em benefícios estatutários. </w:t>
      </w:r>
    </w:p>
    <w:p w:rsidR="00D632EB" w:rsidRDefault="00457097" w:rsidP="00ED6C8D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32EB">
        <w:rPr>
          <w:rFonts w:ascii="Arial" w:hAnsi="Arial" w:cs="Arial"/>
          <w:sz w:val="24"/>
          <w:szCs w:val="24"/>
        </w:rPr>
        <w:t>Cessada sua vigência em 31/12/2021, o tempo de serviço prestado entre 28/05/2020 e 31/12/2021 passa</w:t>
      </w:r>
      <w:r w:rsidR="00374F83">
        <w:rPr>
          <w:rFonts w:ascii="Arial" w:hAnsi="Arial" w:cs="Arial"/>
          <w:sz w:val="24"/>
          <w:szCs w:val="24"/>
        </w:rPr>
        <w:t>ria</w:t>
      </w:r>
      <w:r w:rsidRPr="00D632EB">
        <w:rPr>
          <w:rFonts w:ascii="Arial" w:hAnsi="Arial" w:cs="Arial"/>
          <w:sz w:val="24"/>
          <w:szCs w:val="24"/>
        </w:rPr>
        <w:t xml:space="preserve"> a poder ser averbado para todos os </w:t>
      </w:r>
      <w:proofErr w:type="spellStart"/>
      <w:proofErr w:type="gramStart"/>
      <w:r w:rsidRPr="00D632EB">
        <w:rPr>
          <w:rFonts w:ascii="Arial" w:hAnsi="Arial" w:cs="Arial"/>
          <w:sz w:val="24"/>
          <w:szCs w:val="24"/>
        </w:rPr>
        <w:t>fins.</w:t>
      </w:r>
      <w:proofErr w:type="gramEnd"/>
      <w:r>
        <w:rPr>
          <w:rFonts w:ascii="Arial" w:hAnsi="Arial" w:cs="Arial"/>
          <w:sz w:val="24"/>
          <w:szCs w:val="24"/>
        </w:rPr>
        <w:t>Logo</w:t>
      </w:r>
      <w:proofErr w:type="spellEnd"/>
      <w:r>
        <w:rPr>
          <w:rFonts w:ascii="Arial" w:hAnsi="Arial" w:cs="Arial"/>
          <w:sz w:val="24"/>
          <w:szCs w:val="24"/>
        </w:rPr>
        <w:t>, aq</w:t>
      </w:r>
      <w:r w:rsidR="00374F83">
        <w:rPr>
          <w:rFonts w:ascii="Arial" w:hAnsi="Arial" w:cs="Arial"/>
          <w:sz w:val="24"/>
          <w:szCs w:val="24"/>
        </w:rPr>
        <w:t>ueles servidores que teriam completado</w:t>
      </w:r>
      <w:r>
        <w:rPr>
          <w:rFonts w:ascii="Arial" w:hAnsi="Arial" w:cs="Arial"/>
          <w:sz w:val="24"/>
          <w:szCs w:val="24"/>
        </w:rPr>
        <w:t xml:space="preserve"> a contagem para e</w:t>
      </w:r>
      <w:r>
        <w:rPr>
          <w:rFonts w:ascii="Arial" w:hAnsi="Arial" w:cs="Arial"/>
          <w:sz w:val="24"/>
          <w:szCs w:val="24"/>
        </w:rPr>
        <w:t>feitos de licen</w:t>
      </w:r>
      <w:r w:rsidR="00374F83">
        <w:rPr>
          <w:rFonts w:ascii="Arial" w:hAnsi="Arial" w:cs="Arial"/>
          <w:sz w:val="24"/>
          <w:szCs w:val="24"/>
        </w:rPr>
        <w:t>ça-prêmio, por exemplo, durante a pandemia teriam</w:t>
      </w:r>
      <w:r>
        <w:rPr>
          <w:rFonts w:ascii="Arial" w:hAnsi="Arial" w:cs="Arial"/>
          <w:sz w:val="24"/>
          <w:szCs w:val="24"/>
        </w:rPr>
        <w:t xml:space="preserve"> o direito de requerer o pagamento de suas quantias.</w:t>
      </w:r>
    </w:p>
    <w:p w:rsidR="00374F83" w:rsidRDefault="00457097" w:rsidP="00612EAE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Apesar disso, a </w:t>
      </w:r>
      <w:r w:rsidRPr="00374F83">
        <w:rPr>
          <w:rFonts w:ascii="Arial" w:hAnsi="Arial" w:cs="Arial"/>
          <w:sz w:val="24"/>
          <w:szCs w:val="24"/>
        </w:rPr>
        <w:t>Procurador</w:t>
      </w:r>
      <w:r>
        <w:rPr>
          <w:rFonts w:ascii="Arial" w:hAnsi="Arial" w:cs="Arial"/>
          <w:sz w:val="24"/>
          <w:szCs w:val="24"/>
        </w:rPr>
        <w:t>ia-Geral Do Estado d</w:t>
      </w:r>
      <w:r w:rsidRPr="00374F83">
        <w:rPr>
          <w:rFonts w:ascii="Arial" w:hAnsi="Arial" w:cs="Arial"/>
          <w:sz w:val="24"/>
          <w:szCs w:val="24"/>
        </w:rPr>
        <w:t>e São Paulo</w:t>
      </w:r>
      <w:r>
        <w:rPr>
          <w:rFonts w:ascii="Arial" w:hAnsi="Arial" w:cs="Arial"/>
          <w:sz w:val="24"/>
          <w:szCs w:val="24"/>
        </w:rPr>
        <w:t xml:space="preserve"> ingressou com uma Reclamação junto ao STF contra este entendimento do TCE</w:t>
      </w:r>
      <w:r w:rsidR="008D13AC">
        <w:rPr>
          <w:rFonts w:ascii="Arial" w:hAnsi="Arial" w:cs="Arial"/>
          <w:sz w:val="24"/>
          <w:szCs w:val="24"/>
        </w:rPr>
        <w:t>/SP</w:t>
      </w:r>
      <w:r>
        <w:rPr>
          <w:rFonts w:ascii="Arial" w:hAnsi="Arial" w:cs="Arial"/>
          <w:sz w:val="24"/>
          <w:szCs w:val="24"/>
        </w:rPr>
        <w:t>, a q</w:t>
      </w:r>
      <w:r>
        <w:rPr>
          <w:rFonts w:ascii="Arial" w:hAnsi="Arial" w:cs="Arial"/>
          <w:sz w:val="24"/>
          <w:szCs w:val="24"/>
        </w:rPr>
        <w:t>ual recentemente foi julgada procedente, de modo a impedir a contagem desse período para aquisição de direitos e, consequentemente, o pagamento dos adicionais completos durante a pandemia.</w:t>
      </w:r>
    </w:p>
    <w:p w:rsidR="00374F83" w:rsidRDefault="00457097" w:rsidP="00612EAE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argumento do Ministro Alexandre de Moraes, relator do caso, fo</w:t>
      </w:r>
      <w:r w:rsidR="008D13A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que “</w:t>
      </w:r>
      <w:r w:rsidRPr="00374F83">
        <w:rPr>
          <w:rFonts w:ascii="Arial" w:hAnsi="Arial" w:cs="Arial"/>
          <w:sz w:val="24"/>
          <w:szCs w:val="24"/>
        </w:rPr>
        <w:t xml:space="preserve">o acórdão reclamado teria violado o entendimento firmado por esta CORTE, no sentido da constitucionalidade do artigo 8º, IX, da LC 173/2020, o qual está fundado na necessidade de observância, pelos Entes Federados, das medidas de contenção de gastos </w:t>
      </w:r>
      <w:r w:rsidRPr="00374F83">
        <w:rPr>
          <w:rFonts w:ascii="Arial" w:hAnsi="Arial" w:cs="Arial"/>
          <w:sz w:val="24"/>
          <w:szCs w:val="24"/>
        </w:rPr>
        <w:t>com funcionalismo, destinadas a impedir novos dispêndios, congelando-se o crescimento vegetativo dos existentes, permitindo, assim, o direcionamento de esforços para políticas públicas de enfrentamento da calamidade pública decorrente da pandemia da COVID-</w:t>
      </w:r>
      <w:r w:rsidRPr="00374F83">
        <w:rPr>
          <w:rFonts w:ascii="Arial" w:hAnsi="Arial" w:cs="Arial"/>
          <w:sz w:val="24"/>
          <w:szCs w:val="24"/>
        </w:rPr>
        <w:t>19</w:t>
      </w:r>
      <w:r w:rsidR="00ED6C8D">
        <w:rPr>
          <w:rFonts w:ascii="Arial" w:hAnsi="Arial" w:cs="Arial"/>
          <w:sz w:val="24"/>
          <w:szCs w:val="24"/>
        </w:rPr>
        <w:t>”.</w:t>
      </w:r>
    </w:p>
    <w:p w:rsidR="00ED6C8D" w:rsidRDefault="00457097" w:rsidP="00612EAE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Porém, esquece-se o D. Ministro e a R. </w:t>
      </w:r>
      <w:r w:rsidRPr="00374F83">
        <w:rPr>
          <w:rFonts w:ascii="Arial" w:hAnsi="Arial" w:cs="Arial"/>
          <w:sz w:val="24"/>
          <w:szCs w:val="24"/>
        </w:rPr>
        <w:t>Procurador</w:t>
      </w:r>
      <w:r>
        <w:rPr>
          <w:rFonts w:ascii="Arial" w:hAnsi="Arial" w:cs="Arial"/>
          <w:sz w:val="24"/>
          <w:szCs w:val="24"/>
        </w:rPr>
        <w:t>ia-Geral Do Estado d</w:t>
      </w:r>
      <w:r w:rsidRPr="00374F83">
        <w:rPr>
          <w:rFonts w:ascii="Arial" w:hAnsi="Arial" w:cs="Arial"/>
          <w:sz w:val="24"/>
          <w:szCs w:val="24"/>
        </w:rPr>
        <w:t>e São Paulo</w:t>
      </w:r>
      <w:r>
        <w:rPr>
          <w:rFonts w:ascii="Arial" w:hAnsi="Arial" w:cs="Arial"/>
          <w:sz w:val="24"/>
          <w:szCs w:val="24"/>
        </w:rPr>
        <w:t xml:space="preserve"> de que, apesar do fechamento de muitos serviços públicos, </w:t>
      </w:r>
      <w:r w:rsidR="008D13AC">
        <w:rPr>
          <w:rFonts w:ascii="Arial" w:hAnsi="Arial" w:cs="Arial"/>
          <w:sz w:val="24"/>
          <w:szCs w:val="24"/>
        </w:rPr>
        <w:t>aqueles considerados</w:t>
      </w:r>
      <w:r>
        <w:rPr>
          <w:rFonts w:ascii="Arial" w:hAnsi="Arial" w:cs="Arial"/>
          <w:sz w:val="24"/>
          <w:szCs w:val="24"/>
        </w:rPr>
        <w:t xml:space="preserve"> essenciais foram mantidos e</w:t>
      </w:r>
      <w:r w:rsidR="008D13AC">
        <w:rPr>
          <w:rFonts w:ascii="Arial" w:hAnsi="Arial" w:cs="Arial"/>
          <w:sz w:val="24"/>
          <w:szCs w:val="24"/>
        </w:rPr>
        <w:t xml:space="preserve"> os demais</w:t>
      </w:r>
      <w:r>
        <w:rPr>
          <w:rFonts w:ascii="Arial" w:hAnsi="Arial" w:cs="Arial"/>
          <w:sz w:val="24"/>
          <w:szCs w:val="24"/>
        </w:rPr>
        <w:t xml:space="preserve"> continuaram sendo executados remotamente, assim que 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teletrabalho</w:t>
      </w:r>
      <w:proofErr w:type="spellEnd"/>
      <w:r>
        <w:rPr>
          <w:rFonts w:ascii="Arial" w:hAnsi="Arial" w:cs="Arial"/>
          <w:sz w:val="24"/>
          <w:szCs w:val="24"/>
        </w:rPr>
        <w:t xml:space="preserve"> passou a ser adotado.</w:t>
      </w:r>
    </w:p>
    <w:p w:rsidR="00ED6C8D" w:rsidRDefault="00457097" w:rsidP="00612EAE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município adotou o </w:t>
      </w:r>
      <w:proofErr w:type="spellStart"/>
      <w:r>
        <w:rPr>
          <w:rFonts w:ascii="Arial" w:hAnsi="Arial" w:cs="Arial"/>
          <w:sz w:val="24"/>
          <w:szCs w:val="24"/>
        </w:rPr>
        <w:t>tele</w:t>
      </w:r>
      <w:r>
        <w:rPr>
          <w:rFonts w:ascii="Arial" w:hAnsi="Arial" w:cs="Arial"/>
          <w:sz w:val="24"/>
          <w:szCs w:val="24"/>
        </w:rPr>
        <w:t>trabalho</w:t>
      </w:r>
      <w:proofErr w:type="spellEnd"/>
      <w:r>
        <w:rPr>
          <w:rFonts w:ascii="Arial" w:hAnsi="Arial" w:cs="Arial"/>
          <w:sz w:val="24"/>
          <w:szCs w:val="24"/>
        </w:rPr>
        <w:t xml:space="preserve"> em tempos e momentos diversos, seja pela gravidade da pandemia, seja pela capacidade tecnológica disponível. Mas isso não significou ócio ou ausência de trabalho, até porque, todos </w:t>
      </w:r>
      <w:r>
        <w:rPr>
          <w:rFonts w:ascii="Arial" w:hAnsi="Arial" w:cs="Arial"/>
          <w:sz w:val="24"/>
          <w:szCs w:val="24"/>
        </w:rPr>
        <w:t xml:space="preserve">eles estiveram à disposição nesse período para quando o órgão estatal a qual estivessem vinculados os </w:t>
      </w:r>
      <w:proofErr w:type="gramStart"/>
      <w:r>
        <w:rPr>
          <w:rFonts w:ascii="Arial" w:hAnsi="Arial" w:cs="Arial"/>
          <w:sz w:val="24"/>
          <w:szCs w:val="24"/>
        </w:rPr>
        <w:t>chamassem</w:t>
      </w:r>
      <w:proofErr w:type="gramEnd"/>
      <w:r>
        <w:rPr>
          <w:rFonts w:ascii="Arial" w:hAnsi="Arial" w:cs="Arial"/>
          <w:sz w:val="24"/>
          <w:szCs w:val="24"/>
        </w:rPr>
        <w:t>. A decisão generaliza aquilo que é composto por diversas situações e exceções que precisariam ser analisadas caso a caso para permitir a suspens</w:t>
      </w:r>
      <w:r>
        <w:rPr>
          <w:rFonts w:ascii="Arial" w:hAnsi="Arial" w:cs="Arial"/>
          <w:sz w:val="24"/>
          <w:szCs w:val="24"/>
        </w:rPr>
        <w:t>ão de um direito.</w:t>
      </w:r>
    </w:p>
    <w:p w:rsidR="00ED6C8D" w:rsidRDefault="00457097" w:rsidP="00612EAE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Por isso, além do sacrifício </w:t>
      </w:r>
      <w:proofErr w:type="gramStart"/>
      <w:r>
        <w:rPr>
          <w:rFonts w:ascii="Arial" w:hAnsi="Arial" w:cs="Arial"/>
          <w:sz w:val="24"/>
          <w:szCs w:val="24"/>
        </w:rPr>
        <w:t>sanitário a que todos estiveram dispostos</w:t>
      </w:r>
      <w:proofErr w:type="gramEnd"/>
      <w:r>
        <w:rPr>
          <w:rFonts w:ascii="Arial" w:hAnsi="Arial" w:cs="Arial"/>
          <w:sz w:val="24"/>
          <w:szCs w:val="24"/>
        </w:rPr>
        <w:t>, os servidores não podem ter seus direitos ainda mais sacrificados em comparação dos demais trabalhadores da iniciativa privada.</w:t>
      </w:r>
    </w:p>
    <w:p w:rsidR="00500159" w:rsidRPr="003435F8" w:rsidRDefault="00457097" w:rsidP="00612EAE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35F8">
        <w:rPr>
          <w:rFonts w:ascii="Arial" w:hAnsi="Arial" w:cs="Arial"/>
          <w:sz w:val="24"/>
          <w:szCs w:val="24"/>
        </w:rPr>
        <w:t>Ante o exposto, solicitamos aos demais</w:t>
      </w:r>
      <w:r w:rsidRPr="003435F8">
        <w:rPr>
          <w:rFonts w:ascii="Arial" w:hAnsi="Arial" w:cs="Arial"/>
          <w:sz w:val="24"/>
          <w:szCs w:val="24"/>
        </w:rPr>
        <w:t xml:space="preserve"> colegas nobres Vereadores que votem favoravelmente </w:t>
      </w:r>
      <w:r w:rsidR="00D632EB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D632EB">
        <w:rPr>
          <w:rFonts w:ascii="Arial" w:hAnsi="Arial" w:cs="Arial"/>
          <w:sz w:val="24"/>
          <w:szCs w:val="24"/>
        </w:rPr>
        <w:t>aprovem</w:t>
      </w:r>
      <w:proofErr w:type="gramEnd"/>
      <w:r w:rsidR="00D632EB">
        <w:rPr>
          <w:rFonts w:ascii="Arial" w:hAnsi="Arial" w:cs="Arial"/>
          <w:sz w:val="24"/>
          <w:szCs w:val="24"/>
        </w:rPr>
        <w:t xml:space="preserve"> a</w:t>
      </w:r>
      <w:r w:rsidR="00C709DD">
        <w:rPr>
          <w:rFonts w:ascii="Arial" w:hAnsi="Arial" w:cs="Arial"/>
          <w:sz w:val="24"/>
          <w:szCs w:val="24"/>
        </w:rPr>
        <w:t xml:space="preserve"> Moção</w:t>
      </w:r>
      <w:r w:rsidR="00D632EB" w:rsidRPr="00D632EB">
        <w:rPr>
          <w:rFonts w:ascii="Arial" w:hAnsi="Arial" w:cs="Arial"/>
          <w:sz w:val="24"/>
          <w:szCs w:val="24"/>
        </w:rPr>
        <w:t xml:space="preserve"> </w:t>
      </w:r>
      <w:r w:rsidR="00ED6C8D" w:rsidRPr="00ED6C8D">
        <w:rPr>
          <w:rFonts w:ascii="Arial" w:hAnsi="Arial" w:cs="Arial"/>
          <w:sz w:val="24"/>
          <w:szCs w:val="24"/>
        </w:rPr>
        <w:t>de repúdio</w:t>
      </w:r>
      <w:r w:rsidR="00C709DD">
        <w:rPr>
          <w:rFonts w:ascii="Arial" w:hAnsi="Arial" w:cs="Arial"/>
          <w:sz w:val="24"/>
          <w:szCs w:val="24"/>
        </w:rPr>
        <w:t xml:space="preserve"> </w:t>
      </w:r>
      <w:r w:rsidR="00ED6C8D">
        <w:rPr>
          <w:rFonts w:ascii="Arial" w:hAnsi="Arial" w:cs="Arial"/>
          <w:sz w:val="24"/>
          <w:szCs w:val="24"/>
        </w:rPr>
        <w:t>ao Supremo Tribunal Federal (STF) pela decisão proferida na Reclamação n. 61.246/SP, que não reconheceu o período da pandemia para efeito de contagem de adicionais aos servidores públicos</w:t>
      </w:r>
      <w:r w:rsidR="00E20616">
        <w:rPr>
          <w:rFonts w:ascii="Arial" w:hAnsi="Arial" w:cs="Arial"/>
          <w:sz w:val="24"/>
          <w:szCs w:val="24"/>
        </w:rPr>
        <w:t>.</w:t>
      </w:r>
    </w:p>
    <w:p w:rsidR="00374D21" w:rsidRPr="003435F8" w:rsidRDefault="00457097" w:rsidP="001F0E09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35F8">
        <w:rPr>
          <w:rFonts w:ascii="Arial" w:hAnsi="Arial" w:cs="Arial"/>
          <w:sz w:val="24"/>
          <w:szCs w:val="24"/>
        </w:rPr>
        <w:t>Sem</w:t>
      </w:r>
      <w:r w:rsidR="003135CD">
        <w:rPr>
          <w:rFonts w:ascii="Arial" w:hAnsi="Arial" w:cs="Arial"/>
          <w:sz w:val="24"/>
          <w:szCs w:val="24"/>
        </w:rPr>
        <w:t xml:space="preserve"> </w:t>
      </w:r>
      <w:r w:rsidRPr="003435F8">
        <w:rPr>
          <w:rFonts w:ascii="Arial" w:hAnsi="Arial" w:cs="Arial"/>
          <w:sz w:val="24"/>
          <w:szCs w:val="24"/>
        </w:rPr>
        <w:t>mais, cumprimento com elevada estima e consideração.</w:t>
      </w:r>
    </w:p>
    <w:p w:rsidR="00500159" w:rsidRPr="003435F8" w:rsidRDefault="00500159" w:rsidP="001F0E0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435F8" w:rsidRPr="003435F8" w:rsidRDefault="00457097" w:rsidP="003435F8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3435F8">
        <w:rPr>
          <w:rFonts w:ascii="Arial" w:hAnsi="Arial" w:cs="Arial"/>
          <w:sz w:val="24"/>
          <w:szCs w:val="24"/>
        </w:rPr>
        <w:t>Valinhos, 30 de outubro de 2023.</w:t>
      </w:r>
    </w:p>
    <w:p w:rsidR="003435F8" w:rsidRPr="003435F8" w:rsidRDefault="003435F8" w:rsidP="003435F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435F8" w:rsidRPr="003435F8" w:rsidRDefault="00457097" w:rsidP="003435F8">
      <w:pPr>
        <w:spacing w:after="120"/>
        <w:rPr>
          <w:rFonts w:ascii="Arial" w:hAnsi="Arial" w:cs="Arial"/>
          <w:b/>
          <w:sz w:val="24"/>
          <w:szCs w:val="24"/>
        </w:rPr>
      </w:pPr>
      <w:r w:rsidRPr="003435F8">
        <w:rPr>
          <w:rFonts w:ascii="Arial" w:hAnsi="Arial" w:cs="Arial"/>
          <w:b/>
          <w:sz w:val="24"/>
          <w:szCs w:val="24"/>
        </w:rPr>
        <w:t>AUTORIA: MAYR</w:t>
      </w:r>
      <w:r w:rsidR="00450E5F">
        <w:rPr>
          <w:rFonts w:ascii="Arial" w:hAnsi="Arial" w:cs="Arial"/>
          <w:b/>
          <w:sz w:val="24"/>
          <w:szCs w:val="24"/>
        </w:rPr>
        <w:t xml:space="preserve"> E FRANKLIN</w:t>
      </w:r>
      <w:bookmarkStart w:id="0" w:name="_GoBack"/>
      <w:bookmarkEnd w:id="0"/>
    </w:p>
    <w:p w:rsidR="007D46CF" w:rsidRPr="003435F8" w:rsidRDefault="007D46CF" w:rsidP="003435F8">
      <w:pPr>
        <w:spacing w:after="120"/>
        <w:jc w:val="center"/>
        <w:rPr>
          <w:rFonts w:ascii="Arial" w:hAnsi="Arial" w:cs="Arial"/>
          <w:sz w:val="24"/>
        </w:rPr>
      </w:pPr>
    </w:p>
    <w:sectPr w:rsidR="007D46CF" w:rsidRPr="003435F8" w:rsidSect="00F93B50">
      <w:headerReference w:type="default" r:id="rId9"/>
      <w:pgSz w:w="11906" w:h="16838"/>
      <w:pgMar w:top="2947" w:right="1701" w:bottom="1417" w:left="1701" w:header="709" w:footer="0" w:gutter="0"/>
      <w:pgNumType w:start="1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97" w:rsidRDefault="00457097">
      <w:r>
        <w:separator/>
      </w:r>
    </w:p>
  </w:endnote>
  <w:endnote w:type="continuationSeparator" w:id="0">
    <w:p w:rsidR="00457097" w:rsidRDefault="0045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97" w:rsidRDefault="00457097">
      <w:r>
        <w:separator/>
      </w:r>
    </w:p>
  </w:footnote>
  <w:footnote w:type="continuationSeparator" w:id="0">
    <w:p w:rsidR="00457097" w:rsidRDefault="00457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50" w:rsidRDefault="00457097" w:rsidP="00F93B50">
    <w:pPr>
      <w:pStyle w:val="Cabealho"/>
      <w:ind w:left="1134"/>
      <w:jc w:val="right"/>
      <w:rPr>
        <w:rFonts w:asciiTheme="minorHAnsi" w:hAnsiTheme="minorHAnsi" w:cstheme="minorHAnsi"/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1551305</wp:posOffset>
          </wp:positionV>
          <wp:extent cx="4770120" cy="4760595"/>
          <wp:effectExtent l="19050" t="0" r="0" b="0"/>
          <wp:wrapNone/>
          <wp:docPr id="2" name="Imagem 3" descr="dcghzcz-bd954014-8209-47cc-b286-8cfef43bb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561266" name="Imagem 3" descr="dcghzcz-bd954014-8209-47cc-b286-8cfef43bb77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830" cy="1169670"/>
          <wp:effectExtent l="19050" t="0" r="1270" b="0"/>
          <wp:wrapNone/>
          <wp:docPr id="3" name="Imagem 4" descr="logo ill-05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187178" name="Imagem 4" descr="logo ill-05-0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3255" t="15636" r="31125" b="8466"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93B50" w:rsidRDefault="00457097" w:rsidP="00F93B50">
    <w:pPr>
      <w:pStyle w:val="Cabealho"/>
      <w:ind w:left="1134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t>Proc. Leg. nº 6860/2023</w:t>
    </w:r>
  </w:p>
  <w:p w:rsidR="00F93B50" w:rsidRDefault="00F93B50" w:rsidP="00F93B50">
    <w:pPr>
      <w:pStyle w:val="Cabealho"/>
      <w:ind w:left="1134"/>
      <w:jc w:val="right"/>
      <w:rPr>
        <w:rFonts w:asciiTheme="minorHAnsi" w:hAnsiTheme="minorHAnsi" w:cstheme="minorHAnsi"/>
        <w:b/>
        <w:noProof/>
        <w:color w:val="5F497A" w:themeColor="accent4" w:themeShade="BF"/>
      </w:rPr>
    </w:pPr>
  </w:p>
  <w:p w:rsidR="00F93B50" w:rsidRDefault="00F93B50" w:rsidP="00F93B50">
    <w:pPr>
      <w:pStyle w:val="Cabealho"/>
      <w:spacing w:line="276" w:lineRule="auto"/>
      <w:ind w:left="1134"/>
      <w:jc w:val="center"/>
      <w:rPr>
        <w:rFonts w:asciiTheme="minorHAnsi" w:hAnsiTheme="minorHAnsi" w:cstheme="minorHAnsi"/>
        <w:b/>
        <w:noProof/>
        <w:color w:val="5F497A" w:themeColor="accent4" w:themeShade="BF"/>
        <w:sz w:val="6"/>
        <w:szCs w:val="72"/>
      </w:rPr>
    </w:pPr>
  </w:p>
  <w:p w:rsidR="00F93B50" w:rsidRDefault="00457097" w:rsidP="00F93B50">
    <w:pPr>
      <w:pStyle w:val="Cabealho"/>
      <w:spacing w:line="276" w:lineRule="auto"/>
      <w:ind w:left="1134"/>
      <w:jc w:val="center"/>
      <w:rPr>
        <w:rFonts w:asciiTheme="minorHAnsi" w:hAnsiTheme="minorHAnsi" w:cstheme="minorHAnsi"/>
        <w:b/>
        <w:noProof/>
        <w:color w:val="5F497A" w:themeColor="accent4" w:themeShade="BF"/>
        <w:sz w:val="36"/>
        <w:szCs w:val="72"/>
      </w:rPr>
    </w:pPr>
    <w:r>
      <w:rPr>
        <w:rFonts w:asciiTheme="minorHAnsi" w:hAnsiTheme="minorHAnsi" w:cstheme="minorHAnsi"/>
        <w:b/>
        <w:noProof/>
        <w:color w:val="5F497A" w:themeColor="accent4" w:themeShade="BF"/>
        <w:sz w:val="36"/>
        <w:szCs w:val="72"/>
      </w:rPr>
      <w:t xml:space="preserve">CÂMARA </w:t>
    </w:r>
    <w:r>
      <w:rPr>
        <w:rFonts w:asciiTheme="minorHAnsi" w:hAnsiTheme="minorHAnsi" w:cstheme="minorHAnsi"/>
        <w:b/>
        <w:noProof/>
        <w:color w:val="5F497A" w:themeColor="accent4" w:themeShade="BF"/>
        <w:sz w:val="36"/>
        <w:szCs w:val="72"/>
      </w:rPr>
      <w:t>MUNICIPAL DE VALINHOS</w:t>
    </w:r>
  </w:p>
  <w:p w:rsidR="00F93B50" w:rsidRDefault="00457097" w:rsidP="00F93B50">
    <w:pPr>
      <w:pStyle w:val="Cabealho"/>
      <w:tabs>
        <w:tab w:val="left" w:pos="2880"/>
        <w:tab w:val="left" w:pos="3690"/>
        <w:tab w:val="center" w:pos="5173"/>
      </w:tabs>
      <w:ind w:left="1134"/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</w:pPr>
    <w:r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  <w:tab/>
    </w:r>
    <w:r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  <w:tab/>
    </w:r>
    <w:r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  <w:tab/>
      <w:t>ESTADO DE SÃO PAULO</w:t>
    </w:r>
  </w:p>
  <w:p w:rsidR="00F93B50" w:rsidRDefault="00F93B50" w:rsidP="00F93B50">
    <w:pPr>
      <w:pStyle w:val="Cabealho"/>
      <w:ind w:left="-142"/>
      <w:rPr>
        <w:rFonts w:asciiTheme="minorHAnsi" w:hAnsiTheme="minorHAnsi" w:cstheme="minorHAnsi"/>
      </w:rPr>
    </w:pPr>
  </w:p>
  <w:p w:rsidR="00F93B50" w:rsidRDefault="00F93B50" w:rsidP="00F93B50">
    <w:pPr>
      <w:pStyle w:val="Cabealho"/>
      <w:rPr>
        <w:rFonts w:asciiTheme="minorHAnsi" w:hAnsiTheme="minorHAnsi" w:cstheme="minorHAnsi"/>
      </w:rPr>
    </w:pPr>
  </w:p>
  <w:p w:rsidR="00F93B50" w:rsidRDefault="00F93B50" w:rsidP="00F93B50">
    <w:pPr>
      <w:pStyle w:val="Cabealho"/>
      <w:rPr>
        <w:rFonts w:asciiTheme="minorHAnsi" w:hAnsiTheme="minorHAnsi" w:cstheme="minorHAnsi"/>
      </w:rPr>
    </w:pPr>
  </w:p>
  <w:p w:rsidR="00F93B50" w:rsidRDefault="00457097" w:rsidP="00F93B50">
    <w:pPr>
      <w:pStyle w:val="Cabealho"/>
      <w:rPr>
        <w:rFonts w:asciiTheme="minorHAnsi" w:hAnsiTheme="minorHAnsi" w:cstheme="minorHAnsi"/>
        <w:b/>
        <w:sz w:val="28"/>
        <w:szCs w:val="24"/>
      </w:rPr>
    </w:pPr>
    <w:r>
      <w:rPr>
        <w:rFonts w:asciiTheme="minorHAnsi" w:hAnsiTheme="minorHAnsi" w:cstheme="minorHAnsi"/>
        <w:b/>
        <w:sz w:val="28"/>
        <w:szCs w:val="24"/>
      </w:rPr>
      <w:t>MOÇÃO Nº 315/2023</w:t>
    </w:r>
  </w:p>
  <w:p w:rsidR="00F93B50" w:rsidRPr="008C0161" w:rsidRDefault="00F93B50" w:rsidP="00F93B50">
    <w:pPr>
      <w:pStyle w:val="Cabealho"/>
      <w:rPr>
        <w:rFonts w:asciiTheme="minorHAnsi" w:hAnsiTheme="minorHAnsi" w:cstheme="minorHAnsi"/>
        <w:b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3DFD4705"/>
    <w:multiLevelType w:val="hybridMultilevel"/>
    <w:tmpl w:val="B622AAAA"/>
    <w:lvl w:ilvl="0" w:tplc="235E31A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B0EE17C6" w:tentative="1">
      <w:start w:val="1"/>
      <w:numFmt w:val="lowerLetter"/>
      <w:lvlText w:val="%2."/>
      <w:lvlJc w:val="left"/>
      <w:pPr>
        <w:ind w:left="1785" w:hanging="360"/>
      </w:pPr>
    </w:lvl>
    <w:lvl w:ilvl="2" w:tplc="89E8FD9A" w:tentative="1">
      <w:start w:val="1"/>
      <w:numFmt w:val="lowerRoman"/>
      <w:lvlText w:val="%3."/>
      <w:lvlJc w:val="right"/>
      <w:pPr>
        <w:ind w:left="2505" w:hanging="180"/>
      </w:pPr>
    </w:lvl>
    <w:lvl w:ilvl="3" w:tplc="C6461C36" w:tentative="1">
      <w:start w:val="1"/>
      <w:numFmt w:val="decimal"/>
      <w:lvlText w:val="%4."/>
      <w:lvlJc w:val="left"/>
      <w:pPr>
        <w:ind w:left="3225" w:hanging="360"/>
      </w:pPr>
    </w:lvl>
    <w:lvl w:ilvl="4" w:tplc="B114C0BC" w:tentative="1">
      <w:start w:val="1"/>
      <w:numFmt w:val="lowerLetter"/>
      <w:lvlText w:val="%5."/>
      <w:lvlJc w:val="left"/>
      <w:pPr>
        <w:ind w:left="3945" w:hanging="360"/>
      </w:pPr>
    </w:lvl>
    <w:lvl w:ilvl="5" w:tplc="7D12C110" w:tentative="1">
      <w:start w:val="1"/>
      <w:numFmt w:val="lowerRoman"/>
      <w:lvlText w:val="%6."/>
      <w:lvlJc w:val="right"/>
      <w:pPr>
        <w:ind w:left="4665" w:hanging="180"/>
      </w:pPr>
    </w:lvl>
    <w:lvl w:ilvl="6" w:tplc="1EEC9A46" w:tentative="1">
      <w:start w:val="1"/>
      <w:numFmt w:val="decimal"/>
      <w:lvlText w:val="%7."/>
      <w:lvlJc w:val="left"/>
      <w:pPr>
        <w:ind w:left="5385" w:hanging="360"/>
      </w:pPr>
    </w:lvl>
    <w:lvl w:ilvl="7" w:tplc="13CA9FDA" w:tentative="1">
      <w:start w:val="1"/>
      <w:numFmt w:val="lowerLetter"/>
      <w:lvlText w:val="%8."/>
      <w:lvlJc w:val="left"/>
      <w:pPr>
        <w:ind w:left="6105" w:hanging="360"/>
      </w:pPr>
    </w:lvl>
    <w:lvl w:ilvl="8" w:tplc="E8383A0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6C122E5"/>
    <w:multiLevelType w:val="hybridMultilevel"/>
    <w:tmpl w:val="AEAA379A"/>
    <w:lvl w:ilvl="0" w:tplc="3D08D8CA">
      <w:start w:val="1"/>
      <w:numFmt w:val="decimal"/>
      <w:lvlText w:val="%1."/>
      <w:lvlJc w:val="left"/>
      <w:pPr>
        <w:ind w:left="720" w:hanging="360"/>
      </w:pPr>
    </w:lvl>
    <w:lvl w:ilvl="1" w:tplc="7AA80608" w:tentative="1">
      <w:start w:val="1"/>
      <w:numFmt w:val="lowerLetter"/>
      <w:lvlText w:val="%2."/>
      <w:lvlJc w:val="left"/>
      <w:pPr>
        <w:ind w:left="1440" w:hanging="360"/>
      </w:pPr>
    </w:lvl>
    <w:lvl w:ilvl="2" w:tplc="AA004520" w:tentative="1">
      <w:start w:val="1"/>
      <w:numFmt w:val="lowerRoman"/>
      <w:lvlText w:val="%3."/>
      <w:lvlJc w:val="right"/>
      <w:pPr>
        <w:ind w:left="2160" w:hanging="180"/>
      </w:pPr>
    </w:lvl>
    <w:lvl w:ilvl="3" w:tplc="67EC213C" w:tentative="1">
      <w:start w:val="1"/>
      <w:numFmt w:val="decimal"/>
      <w:lvlText w:val="%4."/>
      <w:lvlJc w:val="left"/>
      <w:pPr>
        <w:ind w:left="2880" w:hanging="360"/>
      </w:pPr>
    </w:lvl>
    <w:lvl w:ilvl="4" w:tplc="4C8611AA" w:tentative="1">
      <w:start w:val="1"/>
      <w:numFmt w:val="lowerLetter"/>
      <w:lvlText w:val="%5."/>
      <w:lvlJc w:val="left"/>
      <w:pPr>
        <w:ind w:left="3600" w:hanging="360"/>
      </w:pPr>
    </w:lvl>
    <w:lvl w:ilvl="5" w:tplc="189A0DFC" w:tentative="1">
      <w:start w:val="1"/>
      <w:numFmt w:val="lowerRoman"/>
      <w:lvlText w:val="%6."/>
      <w:lvlJc w:val="right"/>
      <w:pPr>
        <w:ind w:left="4320" w:hanging="180"/>
      </w:pPr>
    </w:lvl>
    <w:lvl w:ilvl="6" w:tplc="E520BB62" w:tentative="1">
      <w:start w:val="1"/>
      <w:numFmt w:val="decimal"/>
      <w:lvlText w:val="%7."/>
      <w:lvlJc w:val="left"/>
      <w:pPr>
        <w:ind w:left="5040" w:hanging="360"/>
      </w:pPr>
    </w:lvl>
    <w:lvl w:ilvl="7" w:tplc="51F81E80" w:tentative="1">
      <w:start w:val="1"/>
      <w:numFmt w:val="lowerLetter"/>
      <w:lvlText w:val="%8."/>
      <w:lvlJc w:val="left"/>
      <w:pPr>
        <w:ind w:left="5760" w:hanging="360"/>
      </w:pPr>
    </w:lvl>
    <w:lvl w:ilvl="8" w:tplc="7E60B6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68C"/>
    <w:rsid w:val="00010B57"/>
    <w:rsid w:val="00040407"/>
    <w:rsid w:val="000457F3"/>
    <w:rsid w:val="000855F1"/>
    <w:rsid w:val="000A7328"/>
    <w:rsid w:val="000E6E48"/>
    <w:rsid w:val="00126B03"/>
    <w:rsid w:val="00130C78"/>
    <w:rsid w:val="00133287"/>
    <w:rsid w:val="0014428C"/>
    <w:rsid w:val="001545F6"/>
    <w:rsid w:val="00176A1B"/>
    <w:rsid w:val="00193DFA"/>
    <w:rsid w:val="00195452"/>
    <w:rsid w:val="001A6143"/>
    <w:rsid w:val="001C7833"/>
    <w:rsid w:val="001D3EC6"/>
    <w:rsid w:val="001E6B0B"/>
    <w:rsid w:val="001F0E09"/>
    <w:rsid w:val="002122D7"/>
    <w:rsid w:val="0021532E"/>
    <w:rsid w:val="0024737F"/>
    <w:rsid w:val="00247408"/>
    <w:rsid w:val="0029225D"/>
    <w:rsid w:val="002A16CB"/>
    <w:rsid w:val="002A3A3E"/>
    <w:rsid w:val="002F7013"/>
    <w:rsid w:val="003135CD"/>
    <w:rsid w:val="003435F8"/>
    <w:rsid w:val="00374D21"/>
    <w:rsid w:val="00374F83"/>
    <w:rsid w:val="00391259"/>
    <w:rsid w:val="0039471B"/>
    <w:rsid w:val="003B2694"/>
    <w:rsid w:val="003B3EEB"/>
    <w:rsid w:val="003D3D50"/>
    <w:rsid w:val="00405352"/>
    <w:rsid w:val="004068E7"/>
    <w:rsid w:val="00414712"/>
    <w:rsid w:val="0043097A"/>
    <w:rsid w:val="00450E5F"/>
    <w:rsid w:val="0045381A"/>
    <w:rsid w:val="00455006"/>
    <w:rsid w:val="00456CB1"/>
    <w:rsid w:val="00457097"/>
    <w:rsid w:val="00500159"/>
    <w:rsid w:val="0052278F"/>
    <w:rsid w:val="005544E5"/>
    <w:rsid w:val="005D2578"/>
    <w:rsid w:val="005E1E7E"/>
    <w:rsid w:val="005F4349"/>
    <w:rsid w:val="00612EAE"/>
    <w:rsid w:val="00651908"/>
    <w:rsid w:val="00654FCF"/>
    <w:rsid w:val="00660A50"/>
    <w:rsid w:val="006657A6"/>
    <w:rsid w:val="006722C3"/>
    <w:rsid w:val="006759D0"/>
    <w:rsid w:val="0069368C"/>
    <w:rsid w:val="006C2356"/>
    <w:rsid w:val="00707828"/>
    <w:rsid w:val="00723D3C"/>
    <w:rsid w:val="00731749"/>
    <w:rsid w:val="00742202"/>
    <w:rsid w:val="007A4475"/>
    <w:rsid w:val="007B38A6"/>
    <w:rsid w:val="007C391D"/>
    <w:rsid w:val="007D46CF"/>
    <w:rsid w:val="0080692A"/>
    <w:rsid w:val="008104F1"/>
    <w:rsid w:val="00836FE2"/>
    <w:rsid w:val="00850F0F"/>
    <w:rsid w:val="00875597"/>
    <w:rsid w:val="00882D0C"/>
    <w:rsid w:val="008C0161"/>
    <w:rsid w:val="008C24F4"/>
    <w:rsid w:val="008C4CA8"/>
    <w:rsid w:val="008D13AC"/>
    <w:rsid w:val="008D2B40"/>
    <w:rsid w:val="008E7480"/>
    <w:rsid w:val="0092697E"/>
    <w:rsid w:val="00964D7E"/>
    <w:rsid w:val="00991878"/>
    <w:rsid w:val="009B1E1B"/>
    <w:rsid w:val="009C1049"/>
    <w:rsid w:val="009D61BF"/>
    <w:rsid w:val="00A81D68"/>
    <w:rsid w:val="00A8296A"/>
    <w:rsid w:val="00A90857"/>
    <w:rsid w:val="00A945EB"/>
    <w:rsid w:val="00AA0F02"/>
    <w:rsid w:val="00AA1058"/>
    <w:rsid w:val="00AB7196"/>
    <w:rsid w:val="00AB780D"/>
    <w:rsid w:val="00AD2A33"/>
    <w:rsid w:val="00AE67F5"/>
    <w:rsid w:val="00B1309F"/>
    <w:rsid w:val="00B4747A"/>
    <w:rsid w:val="00B709B4"/>
    <w:rsid w:val="00B8606D"/>
    <w:rsid w:val="00BF482E"/>
    <w:rsid w:val="00C53532"/>
    <w:rsid w:val="00C535AD"/>
    <w:rsid w:val="00C65198"/>
    <w:rsid w:val="00C709DD"/>
    <w:rsid w:val="00CA2FE7"/>
    <w:rsid w:val="00CA515E"/>
    <w:rsid w:val="00CA6AF9"/>
    <w:rsid w:val="00CB13B6"/>
    <w:rsid w:val="00CC7D89"/>
    <w:rsid w:val="00CF0813"/>
    <w:rsid w:val="00D0214B"/>
    <w:rsid w:val="00D06DF9"/>
    <w:rsid w:val="00D23156"/>
    <w:rsid w:val="00D632EB"/>
    <w:rsid w:val="00D96641"/>
    <w:rsid w:val="00DF02CD"/>
    <w:rsid w:val="00E10D2A"/>
    <w:rsid w:val="00E11D6F"/>
    <w:rsid w:val="00E20616"/>
    <w:rsid w:val="00E25568"/>
    <w:rsid w:val="00E44A41"/>
    <w:rsid w:val="00E60446"/>
    <w:rsid w:val="00E61A23"/>
    <w:rsid w:val="00E92843"/>
    <w:rsid w:val="00E977D3"/>
    <w:rsid w:val="00EB567D"/>
    <w:rsid w:val="00ED65C9"/>
    <w:rsid w:val="00ED6C8D"/>
    <w:rsid w:val="00F452D1"/>
    <w:rsid w:val="00F549B0"/>
    <w:rsid w:val="00F93B50"/>
    <w:rsid w:val="00F94B72"/>
    <w:rsid w:val="00FD6FBC"/>
    <w:rsid w:val="00F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  <w:style w:type="paragraph" w:styleId="Cabealho">
    <w:name w:val="header"/>
    <w:basedOn w:val="Normal"/>
    <w:link w:val="CabealhoChar1"/>
    <w:uiPriority w:val="99"/>
    <w:unhideWhenUsed/>
    <w:rsid w:val="00F93B5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F93B50"/>
    <w:rPr>
      <w:color w:val="00000A"/>
    </w:rPr>
  </w:style>
  <w:style w:type="paragraph" w:styleId="Rodap">
    <w:name w:val="footer"/>
    <w:basedOn w:val="Normal"/>
    <w:link w:val="RodapChar1"/>
    <w:uiPriority w:val="99"/>
    <w:unhideWhenUsed/>
    <w:rsid w:val="00F93B5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F93B50"/>
    <w:rPr>
      <w:color w:val="00000A"/>
    </w:rPr>
  </w:style>
  <w:style w:type="paragraph" w:styleId="PargrafodaLista">
    <w:name w:val="List Paragraph"/>
    <w:basedOn w:val="Normal"/>
    <w:qFormat/>
    <w:rsid w:val="00EB567D"/>
    <w:pPr>
      <w:widowControl w:val="0"/>
      <w:suppressAutoHyphens w:val="0"/>
      <w:overflowPunct w:val="0"/>
      <w:ind w:left="720"/>
      <w:textAlignment w:val="auto"/>
    </w:pPr>
    <w:rPr>
      <w:rFonts w:eastAsia="SimSun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714E0-44FA-4DD5-B703-6F5C8FDB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644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77</cp:revision>
  <cp:lastPrinted>2023-10-30T20:07:00Z</cp:lastPrinted>
  <dcterms:created xsi:type="dcterms:W3CDTF">2020-04-16T23:50:00Z</dcterms:created>
  <dcterms:modified xsi:type="dcterms:W3CDTF">2023-10-31T17:06:00Z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