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D60CB3" w:rsidP="00107F78" w14:paraId="3612D339" w14:textId="1C8B5B78">
      <w:pPr>
        <w:pStyle w:val="Default"/>
        <w:jc w:val="both"/>
        <w:rPr>
          <w:rFonts w:asciiTheme="minorHAnsi" w:hAnsiTheme="minorHAnsi" w:cstheme="minorHAnsi"/>
          <w:b/>
          <w:color w:val="auto"/>
        </w:rPr>
      </w:pPr>
      <w:r w:rsidRPr="00D60CB3">
        <w:rPr>
          <w:rFonts w:asciiTheme="minorHAnsi" w:hAnsiTheme="minorHAnsi" w:cstheme="minorHAnsi"/>
          <w:b/>
          <w:color w:val="auto"/>
        </w:rPr>
        <w:t>Parecer J</w:t>
      </w:r>
      <w:r w:rsidRPr="00D60CB3" w:rsidR="00E503EA">
        <w:rPr>
          <w:rFonts w:asciiTheme="minorHAnsi" w:hAnsiTheme="minorHAnsi" w:cstheme="minorHAnsi"/>
          <w:b/>
          <w:color w:val="auto"/>
        </w:rPr>
        <w:t>urídico</w:t>
      </w:r>
      <w:r w:rsidRPr="00D60CB3">
        <w:rPr>
          <w:rFonts w:asciiTheme="minorHAnsi" w:hAnsiTheme="minorHAnsi" w:cstheme="minorHAnsi"/>
          <w:b/>
          <w:color w:val="auto"/>
        </w:rPr>
        <w:t xml:space="preserve"> nº </w:t>
      </w:r>
      <w:r w:rsidR="00107F78">
        <w:rPr>
          <w:rFonts w:asciiTheme="minorHAnsi" w:hAnsiTheme="minorHAnsi" w:cstheme="minorHAnsi"/>
          <w:b/>
          <w:color w:val="auto"/>
        </w:rPr>
        <w:t>374</w:t>
      </w:r>
      <w:r w:rsidRPr="00D60CB3" w:rsidR="00582F11">
        <w:rPr>
          <w:rFonts w:asciiTheme="minorHAnsi" w:hAnsiTheme="minorHAnsi" w:cstheme="minorHAnsi"/>
          <w:b/>
          <w:color w:val="auto"/>
        </w:rPr>
        <w:t>/</w:t>
      </w:r>
      <w:r w:rsidRPr="00D60CB3">
        <w:rPr>
          <w:rFonts w:asciiTheme="minorHAnsi" w:hAnsiTheme="minorHAnsi" w:cstheme="minorHAnsi"/>
          <w:b/>
          <w:color w:val="auto"/>
        </w:rPr>
        <w:t>20</w:t>
      </w:r>
      <w:r w:rsidRPr="00D60CB3" w:rsidR="00C65153">
        <w:rPr>
          <w:rFonts w:asciiTheme="minorHAnsi" w:hAnsiTheme="minorHAnsi" w:cstheme="minorHAnsi"/>
          <w:b/>
          <w:color w:val="auto"/>
        </w:rPr>
        <w:t>2</w:t>
      </w:r>
      <w:r w:rsidR="00107F78">
        <w:rPr>
          <w:rFonts w:asciiTheme="minorHAnsi" w:hAnsiTheme="minorHAnsi" w:cstheme="minorHAnsi"/>
          <w:b/>
          <w:color w:val="auto"/>
        </w:rPr>
        <w:t>3</w:t>
      </w:r>
    </w:p>
    <w:p w:rsidR="00107F78" w:rsidP="00107F78" w14:paraId="38DAC8B3" w14:textId="77777777">
      <w:pPr>
        <w:tabs>
          <w:tab w:val="left" w:pos="1134"/>
        </w:tabs>
        <w:spacing w:after="0" w:line="240" w:lineRule="auto"/>
        <w:jc w:val="both"/>
        <w:rPr>
          <w:rFonts w:eastAsia="Times New Roman" w:cstheme="minorHAnsi"/>
          <w:sz w:val="24"/>
          <w:szCs w:val="24"/>
          <w:lang w:eastAsia="pt-BR"/>
        </w:rPr>
      </w:pPr>
      <w:r w:rsidRPr="00D60CB3">
        <w:rPr>
          <w:rFonts w:cstheme="minorHAnsi"/>
          <w:b/>
          <w:bCs/>
          <w:sz w:val="24"/>
          <w:szCs w:val="24"/>
        </w:rPr>
        <w:t xml:space="preserve">Assunto: Projeto de Lei nº </w:t>
      </w:r>
      <w:r>
        <w:rPr>
          <w:rFonts w:cstheme="minorHAnsi"/>
          <w:b/>
          <w:bCs/>
          <w:sz w:val="24"/>
          <w:szCs w:val="24"/>
        </w:rPr>
        <w:t>142</w:t>
      </w:r>
      <w:r w:rsidRPr="00D60CB3">
        <w:rPr>
          <w:rFonts w:cstheme="minorHAnsi"/>
          <w:b/>
          <w:bCs/>
          <w:sz w:val="24"/>
          <w:szCs w:val="24"/>
        </w:rPr>
        <w:t>/20</w:t>
      </w:r>
      <w:r w:rsidRPr="00D60CB3" w:rsidR="00C65153">
        <w:rPr>
          <w:rFonts w:cstheme="minorHAnsi"/>
          <w:b/>
          <w:bCs/>
          <w:sz w:val="24"/>
          <w:szCs w:val="24"/>
        </w:rPr>
        <w:t>2</w:t>
      </w:r>
      <w:r w:rsidRPr="00D60CB3" w:rsidR="00221B49">
        <w:rPr>
          <w:rFonts w:cstheme="minorHAnsi"/>
          <w:b/>
          <w:bCs/>
          <w:sz w:val="24"/>
          <w:szCs w:val="24"/>
        </w:rPr>
        <w:t>3</w:t>
      </w:r>
      <w:r w:rsidRPr="00D60CB3" w:rsidR="00E503EA">
        <w:rPr>
          <w:rFonts w:cstheme="minorHAnsi"/>
          <w:b/>
          <w:bCs/>
          <w:sz w:val="24"/>
          <w:szCs w:val="24"/>
        </w:rPr>
        <w:t xml:space="preserve"> –</w:t>
      </w:r>
      <w:r w:rsidRPr="00D60CB3" w:rsidR="00221B49">
        <w:rPr>
          <w:rFonts w:cstheme="minorHAnsi"/>
          <w:b/>
          <w:bCs/>
          <w:sz w:val="24"/>
          <w:szCs w:val="24"/>
        </w:rPr>
        <w:t xml:space="preserve"> </w:t>
      </w:r>
      <w:r w:rsidRPr="00107F78">
        <w:rPr>
          <w:rFonts w:eastAsia="Times New Roman" w:cstheme="minorHAnsi"/>
          <w:sz w:val="24"/>
          <w:szCs w:val="24"/>
          <w:lang w:eastAsia="pt-BR"/>
        </w:rPr>
        <w:t>Institui o Sistema Municipal de Atendimento Socioeducativo - SIMASE na forma que especifica.</w:t>
      </w:r>
    </w:p>
    <w:p w:rsidR="005101D9" w:rsidRPr="00D60CB3" w:rsidP="00107F78" w14:paraId="3CE02196" w14:textId="3C524355">
      <w:pPr>
        <w:tabs>
          <w:tab w:val="left" w:pos="1134"/>
        </w:tabs>
        <w:spacing w:after="0" w:line="240" w:lineRule="auto"/>
        <w:jc w:val="both"/>
        <w:rPr>
          <w:rFonts w:cstheme="minorHAnsi"/>
          <w:b/>
          <w:bCs/>
          <w:sz w:val="24"/>
          <w:szCs w:val="24"/>
        </w:rPr>
      </w:pPr>
      <w:r w:rsidRPr="00D60CB3">
        <w:rPr>
          <w:rFonts w:cstheme="minorHAnsi"/>
          <w:b/>
          <w:bCs/>
          <w:sz w:val="24"/>
          <w:szCs w:val="24"/>
        </w:rPr>
        <w:t xml:space="preserve">Autoria do Executivo. </w:t>
      </w:r>
      <w:r w:rsidRPr="00D60CB3" w:rsidR="005A1CB4">
        <w:rPr>
          <w:rFonts w:cstheme="minorHAnsi"/>
          <w:b/>
          <w:bCs/>
          <w:sz w:val="24"/>
          <w:szCs w:val="24"/>
        </w:rPr>
        <w:t xml:space="preserve">Mensagem </w:t>
      </w:r>
      <w:r w:rsidR="00107F78">
        <w:rPr>
          <w:rFonts w:cstheme="minorHAnsi"/>
          <w:b/>
          <w:bCs/>
          <w:sz w:val="24"/>
          <w:szCs w:val="24"/>
        </w:rPr>
        <w:t>57</w:t>
      </w:r>
      <w:r w:rsidRPr="00D60CB3" w:rsidR="00840756">
        <w:rPr>
          <w:rFonts w:cstheme="minorHAnsi"/>
          <w:b/>
          <w:bCs/>
          <w:sz w:val="24"/>
          <w:szCs w:val="24"/>
        </w:rPr>
        <w:t>/202</w:t>
      </w:r>
      <w:r w:rsidRPr="00D60CB3">
        <w:rPr>
          <w:rFonts w:cstheme="minorHAnsi"/>
          <w:b/>
          <w:bCs/>
          <w:sz w:val="24"/>
          <w:szCs w:val="24"/>
        </w:rPr>
        <w:t>3</w:t>
      </w:r>
      <w:r w:rsidRPr="00D60CB3">
        <w:rPr>
          <w:rFonts w:cstheme="minorHAnsi"/>
          <w:b/>
          <w:bCs/>
          <w:sz w:val="24"/>
          <w:szCs w:val="24"/>
        </w:rPr>
        <w:t>.</w:t>
      </w:r>
    </w:p>
    <w:p w:rsidR="005101D9" w:rsidRPr="00D60CB3" w:rsidP="00995E87" w14:paraId="0F01B010" w14:textId="77777777">
      <w:pPr>
        <w:tabs>
          <w:tab w:val="left" w:pos="1134"/>
        </w:tabs>
        <w:jc w:val="both"/>
        <w:rPr>
          <w:rFonts w:eastAsia="Times New Roman" w:cstheme="minorHAnsi"/>
          <w:sz w:val="24"/>
          <w:szCs w:val="24"/>
          <w:shd w:val="clear" w:color="auto" w:fill="FFFFFF"/>
          <w:lang w:eastAsia="pt-BR"/>
        </w:rPr>
      </w:pPr>
    </w:p>
    <w:p w:rsidR="00EC6150" w:rsidRPr="00D60CB3" w:rsidP="00E503EA" w14:paraId="1306D454" w14:textId="77777777">
      <w:pPr>
        <w:pStyle w:val="Default"/>
        <w:jc w:val="both"/>
        <w:rPr>
          <w:rFonts w:asciiTheme="minorHAnsi" w:hAnsiTheme="minorHAnsi" w:cstheme="minorHAnsi"/>
          <w:b/>
          <w:i/>
          <w:color w:val="auto"/>
        </w:rPr>
      </w:pPr>
    </w:p>
    <w:p w:rsidR="00C65153" w:rsidRPr="00D60CB3" w:rsidP="00E503EA" w14:paraId="70D58AF3" w14:textId="3A4D9607">
      <w:pPr>
        <w:pStyle w:val="Default"/>
        <w:jc w:val="both"/>
        <w:rPr>
          <w:rFonts w:asciiTheme="minorHAnsi" w:hAnsiTheme="minorHAnsi" w:cstheme="minorHAnsi"/>
          <w:b/>
          <w:i/>
          <w:color w:val="auto"/>
        </w:rPr>
      </w:pPr>
      <w:r w:rsidRPr="00D60CB3">
        <w:rPr>
          <w:rFonts w:asciiTheme="minorHAnsi" w:hAnsiTheme="minorHAnsi" w:cstheme="minorHAnsi"/>
          <w:b/>
          <w:i/>
          <w:color w:val="auto"/>
        </w:rPr>
        <w:t>À</w:t>
      </w:r>
      <w:r w:rsidRPr="00D60CB3" w:rsidR="00106ADB">
        <w:rPr>
          <w:rFonts w:asciiTheme="minorHAnsi" w:hAnsiTheme="minorHAnsi" w:cstheme="minorHAnsi"/>
          <w:b/>
          <w:i/>
          <w:color w:val="auto"/>
        </w:rPr>
        <w:t xml:space="preserve"> </w:t>
      </w:r>
      <w:r w:rsidRPr="00D60CB3">
        <w:rPr>
          <w:rFonts w:asciiTheme="minorHAnsi" w:hAnsiTheme="minorHAnsi" w:cstheme="minorHAnsi"/>
          <w:b/>
          <w:i/>
          <w:color w:val="auto"/>
        </w:rPr>
        <w:t>Comissão de Justiça e Redação</w:t>
      </w:r>
      <w:r w:rsidRPr="00D60CB3" w:rsidR="00973E66">
        <w:rPr>
          <w:rFonts w:asciiTheme="minorHAnsi" w:hAnsiTheme="minorHAnsi" w:cstheme="minorHAnsi"/>
          <w:b/>
          <w:i/>
          <w:color w:val="auto"/>
        </w:rPr>
        <w:t>,</w:t>
      </w:r>
    </w:p>
    <w:p w:rsidR="0058062A" w:rsidRPr="00D60CB3" w:rsidP="00053466" w14:paraId="4B40703B" w14:textId="52630A65">
      <w:pPr>
        <w:pStyle w:val="Default"/>
        <w:spacing w:line="360" w:lineRule="auto"/>
        <w:jc w:val="both"/>
        <w:rPr>
          <w:rFonts w:asciiTheme="minorHAnsi" w:hAnsiTheme="minorHAnsi" w:cstheme="minorHAnsi"/>
          <w:b/>
          <w:i/>
          <w:color w:val="auto"/>
        </w:rPr>
      </w:pPr>
      <w:r w:rsidRPr="00D60CB3">
        <w:rPr>
          <w:rFonts w:asciiTheme="minorHAnsi" w:hAnsiTheme="minorHAnsi" w:cstheme="minorHAnsi"/>
          <w:b/>
          <w:i/>
          <w:color w:val="auto"/>
        </w:rPr>
        <w:t xml:space="preserve">Exmo. </w:t>
      </w:r>
      <w:r w:rsidRPr="00D60CB3" w:rsidR="00221B49">
        <w:rPr>
          <w:rFonts w:asciiTheme="minorHAnsi" w:hAnsiTheme="minorHAnsi" w:cstheme="minorHAnsi"/>
          <w:b/>
          <w:i/>
          <w:color w:val="auto"/>
        </w:rPr>
        <w:t xml:space="preserve">Presidente </w:t>
      </w:r>
      <w:r w:rsidRPr="00D60CB3">
        <w:rPr>
          <w:rFonts w:asciiTheme="minorHAnsi" w:hAnsiTheme="minorHAnsi" w:cstheme="minorHAnsi"/>
          <w:b/>
          <w:i/>
          <w:color w:val="auto"/>
        </w:rPr>
        <w:t>Vereador</w:t>
      </w:r>
      <w:r w:rsidRPr="00D60CB3" w:rsidR="00221B49">
        <w:rPr>
          <w:rFonts w:asciiTheme="minorHAnsi" w:hAnsiTheme="minorHAnsi" w:cstheme="minorHAnsi"/>
          <w:b/>
          <w:i/>
          <w:color w:val="auto"/>
        </w:rPr>
        <w:t xml:space="preserve"> Gabriel Bueno</w:t>
      </w:r>
      <w:r w:rsidRPr="00D60CB3" w:rsidR="00973E66">
        <w:rPr>
          <w:rFonts w:asciiTheme="minorHAnsi" w:hAnsiTheme="minorHAnsi" w:cstheme="minorHAnsi"/>
          <w:b/>
          <w:i/>
          <w:color w:val="auto"/>
        </w:rPr>
        <w:t>.</w:t>
      </w:r>
    </w:p>
    <w:p w:rsidR="00EA669D" w:rsidRPr="00D60CB3" w:rsidP="00053466" w14:paraId="4C800A41" w14:textId="77777777">
      <w:pPr>
        <w:pStyle w:val="Default"/>
        <w:spacing w:line="360" w:lineRule="auto"/>
        <w:jc w:val="both"/>
        <w:rPr>
          <w:rFonts w:asciiTheme="minorHAnsi" w:hAnsiTheme="minorHAnsi" w:cstheme="minorHAnsi"/>
          <w:b/>
          <w:i/>
          <w:color w:val="auto"/>
        </w:rPr>
      </w:pPr>
    </w:p>
    <w:p w:rsidR="00623AD7" w:rsidRPr="00D60CB3" w:rsidP="003C2F5F" w14:paraId="4ABBC958" w14:textId="7A7A9E88">
      <w:pPr>
        <w:pStyle w:val="Default"/>
        <w:tabs>
          <w:tab w:val="left" w:pos="2055"/>
        </w:tabs>
        <w:spacing w:line="360" w:lineRule="auto"/>
        <w:jc w:val="both"/>
        <w:rPr>
          <w:rFonts w:asciiTheme="minorHAnsi" w:hAnsiTheme="minorHAnsi" w:cstheme="minorHAnsi"/>
          <w:b/>
          <w:i/>
          <w:color w:val="auto"/>
        </w:rPr>
      </w:pPr>
      <w:r w:rsidRPr="00D60CB3">
        <w:rPr>
          <w:rFonts w:asciiTheme="minorHAnsi" w:hAnsiTheme="minorHAnsi" w:cstheme="minorHAnsi"/>
          <w:b/>
          <w:i/>
          <w:color w:val="auto"/>
        </w:rPr>
        <w:tab/>
      </w:r>
    </w:p>
    <w:p w:rsidR="005A1CB4" w:rsidRPr="00107F78" w:rsidP="00107F78" w14:paraId="56B8AF0E" w14:textId="47BF487F">
      <w:pPr>
        <w:spacing w:after="240" w:line="360" w:lineRule="auto"/>
        <w:ind w:firstLine="1701"/>
        <w:jc w:val="both"/>
        <w:rPr>
          <w:rFonts w:eastAsia="Times New Roman" w:cstheme="minorHAnsi"/>
          <w:i/>
          <w:sz w:val="24"/>
          <w:szCs w:val="24"/>
          <w:lang w:eastAsia="pt-BR"/>
        </w:rPr>
      </w:pPr>
      <w:r w:rsidRPr="00D60CB3">
        <w:rPr>
          <w:rFonts w:eastAsia="Times New Roman" w:cstheme="minorHAnsi"/>
          <w:sz w:val="24"/>
          <w:szCs w:val="24"/>
          <w:lang w:eastAsia="pt-BR"/>
        </w:rPr>
        <w:t xml:space="preserve">Trata-se de parecer jurídico </w:t>
      </w:r>
      <w:r w:rsidRPr="00D60CB3" w:rsidR="0029742D">
        <w:rPr>
          <w:rFonts w:eastAsia="Times New Roman" w:cstheme="minorHAnsi"/>
          <w:sz w:val="24"/>
          <w:szCs w:val="24"/>
          <w:lang w:eastAsia="pt-BR"/>
        </w:rPr>
        <w:t>relativo ao projeto em epígrafe</w:t>
      </w:r>
      <w:r w:rsidRPr="00D60CB3">
        <w:rPr>
          <w:rFonts w:eastAsia="Times New Roman" w:cstheme="minorHAnsi"/>
          <w:sz w:val="24"/>
          <w:szCs w:val="24"/>
          <w:lang w:eastAsia="pt-BR"/>
        </w:rPr>
        <w:t xml:space="preserve"> </w:t>
      </w:r>
      <w:r w:rsidRPr="00D60CB3" w:rsidR="00E503EA">
        <w:rPr>
          <w:rFonts w:eastAsia="Times New Roman" w:cstheme="minorHAnsi"/>
          <w:sz w:val="24"/>
          <w:szCs w:val="24"/>
          <w:lang w:eastAsia="pt-BR"/>
        </w:rPr>
        <w:t xml:space="preserve">que </w:t>
      </w:r>
      <w:r w:rsidRPr="00107F78" w:rsidR="00107F78">
        <w:rPr>
          <w:rFonts w:eastAsia="Times New Roman" w:cstheme="minorHAnsi"/>
          <w:i/>
          <w:sz w:val="24"/>
          <w:szCs w:val="24"/>
          <w:lang w:eastAsia="pt-BR"/>
        </w:rPr>
        <w:t>“Institui o Sistema Municipal de Atendimento Socioeducativo - SIMASE na forma que especifica.</w:t>
      </w:r>
      <w:r w:rsidRPr="00107F78" w:rsidR="00B90A4E">
        <w:rPr>
          <w:rFonts w:eastAsia="Times New Roman" w:cstheme="minorHAnsi"/>
          <w:i/>
          <w:sz w:val="24"/>
          <w:szCs w:val="24"/>
          <w:lang w:eastAsia="pt-BR"/>
        </w:rPr>
        <w:t>”.</w:t>
      </w:r>
    </w:p>
    <w:p w:rsidR="00C65153" w:rsidRPr="00D60CB3" w:rsidP="00053466" w14:paraId="71911B29" w14:textId="13E0745D">
      <w:pPr>
        <w:spacing w:after="120" w:line="360" w:lineRule="auto"/>
        <w:ind w:firstLine="1701"/>
        <w:jc w:val="both"/>
        <w:rPr>
          <w:rFonts w:cstheme="minorHAnsi"/>
          <w:sz w:val="24"/>
          <w:szCs w:val="24"/>
        </w:rPr>
      </w:pPr>
      <w:r w:rsidRPr="00D60CB3">
        <w:rPr>
          <w:rFonts w:cstheme="minorHAnsi"/>
          <w:i/>
          <w:sz w:val="24"/>
          <w:szCs w:val="24"/>
        </w:rPr>
        <w:t>Ab initio</w:t>
      </w:r>
      <w:r w:rsidRPr="00D60CB3">
        <w:rPr>
          <w:rFonts w:cstheme="minorHAnsi"/>
          <w:sz w:val="24"/>
          <w:szCs w:val="24"/>
        </w:rPr>
        <w:t>, cumpre destacar a competência regimental</w:t>
      </w:r>
      <w:r w:rsidRPr="00D60CB3" w:rsidR="00973E66">
        <w:rPr>
          <w:rFonts w:cstheme="minorHAnsi"/>
          <w:sz w:val="24"/>
          <w:szCs w:val="24"/>
        </w:rPr>
        <w:t xml:space="preserve"> da </w:t>
      </w:r>
      <w:r w:rsidRPr="00D60CB3">
        <w:rPr>
          <w:rFonts w:cstheme="minorHAnsi"/>
          <w:sz w:val="24"/>
          <w:szCs w:val="24"/>
        </w:rPr>
        <w:t>Comissão de Justiça e Redação</w:t>
      </w:r>
      <w:r w:rsidRPr="00D60CB3" w:rsidR="00973E66">
        <w:rPr>
          <w:rFonts w:cstheme="minorHAnsi"/>
          <w:sz w:val="24"/>
          <w:szCs w:val="24"/>
        </w:rPr>
        <w:t xml:space="preserve"> </w:t>
      </w:r>
      <w:r w:rsidRPr="00D60CB3">
        <w:rPr>
          <w:rFonts w:cstheme="minorHAnsi"/>
          <w:sz w:val="24"/>
          <w:szCs w:val="24"/>
        </w:rPr>
        <w:t>estabelecida no artigo 38.</w:t>
      </w:r>
      <w:r>
        <w:rPr>
          <w:rStyle w:val="FootnoteReference"/>
          <w:rFonts w:cstheme="minorHAnsi"/>
          <w:sz w:val="24"/>
          <w:szCs w:val="24"/>
        </w:rPr>
        <w:footnoteReference w:id="2"/>
      </w:r>
    </w:p>
    <w:p w:rsidR="00C65153" w:rsidRPr="00D60CB3" w:rsidP="00221B49" w14:paraId="3996D272" w14:textId="7B033940">
      <w:pPr>
        <w:spacing w:after="120" w:line="360" w:lineRule="auto"/>
        <w:ind w:firstLine="1701"/>
        <w:jc w:val="both"/>
        <w:rPr>
          <w:rFonts w:cstheme="minorHAnsi"/>
          <w:sz w:val="24"/>
          <w:szCs w:val="24"/>
        </w:rPr>
      </w:pPr>
      <w:r w:rsidRPr="00D60CB3">
        <w:rPr>
          <w:rFonts w:cstheme="minorHAnsi"/>
          <w:sz w:val="24"/>
          <w:szCs w:val="24"/>
        </w:rPr>
        <w:t>Outrossim, ressalta-se que a opinião jurídica exarada nes</w:t>
      </w:r>
      <w:r w:rsidRPr="00D60CB3" w:rsidR="00B20851">
        <w:rPr>
          <w:rFonts w:cstheme="minorHAnsi"/>
          <w:sz w:val="24"/>
          <w:szCs w:val="24"/>
        </w:rPr>
        <w:t>s</w:t>
      </w:r>
      <w:r w:rsidRPr="00D60CB3">
        <w:rPr>
          <w:rFonts w:cstheme="minorHAnsi"/>
          <w:sz w:val="24"/>
          <w:szCs w:val="24"/>
        </w:rPr>
        <w:t>e parecer não tem força vinculante, sendo meramente opinativo não fundamentando decisão proferida pelas Comissões e/ou nobres vereadores.</w:t>
      </w:r>
      <w:r w:rsidRPr="00D60CB3" w:rsidR="00221B49">
        <w:rPr>
          <w:rFonts w:cstheme="minorHAnsi"/>
          <w:sz w:val="24"/>
          <w:szCs w:val="24"/>
        </w:rPr>
        <w:t xml:space="preserve"> </w:t>
      </w:r>
      <w:r w:rsidRPr="00D60CB3">
        <w:rPr>
          <w:rFonts w:cstheme="minorHAnsi"/>
          <w:sz w:val="24"/>
          <w:szCs w:val="24"/>
        </w:rPr>
        <w:t>Nesse sentido é o entendimento do Supremo Tribunal Federal</w:t>
      </w:r>
      <w:r>
        <w:rPr>
          <w:rStyle w:val="FootnoteReference"/>
          <w:rFonts w:cstheme="minorHAnsi"/>
          <w:sz w:val="24"/>
          <w:szCs w:val="24"/>
        </w:rPr>
        <w:footnoteReference w:id="3"/>
      </w:r>
      <w:r w:rsidRPr="00D60CB3" w:rsidR="00221B49">
        <w:rPr>
          <w:rFonts w:cstheme="minorHAnsi"/>
          <w:sz w:val="24"/>
          <w:szCs w:val="24"/>
        </w:rPr>
        <w:t>.</w:t>
      </w:r>
    </w:p>
    <w:p w:rsidR="00623AD7" w:rsidRPr="00D60CB3" w:rsidP="00107F78" w14:paraId="4ED24074" w14:textId="5E644C62">
      <w:pPr>
        <w:pStyle w:val="Default"/>
        <w:spacing w:after="240" w:line="360" w:lineRule="auto"/>
        <w:ind w:firstLine="1701"/>
        <w:jc w:val="both"/>
        <w:rPr>
          <w:rFonts w:cstheme="minorHAnsi"/>
        </w:rPr>
      </w:pPr>
      <w:r w:rsidRPr="00D60CB3">
        <w:rPr>
          <w:rFonts w:asciiTheme="minorHAnsi" w:hAnsiTheme="minorHAnsi" w:cstheme="minorHAnsi"/>
          <w:color w:val="auto"/>
        </w:rPr>
        <w:t>N</w:t>
      </w:r>
      <w:r w:rsidRPr="00D60CB3">
        <w:rPr>
          <w:rFonts w:asciiTheme="minorHAnsi" w:hAnsiTheme="minorHAnsi" w:cstheme="minorHAnsi"/>
          <w:color w:val="auto"/>
        </w:rPr>
        <w:t xml:space="preserve">o que tange à </w:t>
      </w:r>
      <w:r w:rsidRPr="00D60CB3" w:rsidR="00EC721F">
        <w:rPr>
          <w:rFonts w:asciiTheme="minorHAnsi" w:hAnsiTheme="minorHAnsi" w:cstheme="minorHAnsi"/>
          <w:color w:val="auto"/>
        </w:rPr>
        <w:t>competência</w:t>
      </w:r>
      <w:r w:rsidR="00FC3A9B">
        <w:rPr>
          <w:rFonts w:asciiTheme="minorHAnsi" w:hAnsiTheme="minorHAnsi" w:cstheme="minorHAnsi"/>
          <w:color w:val="auto"/>
        </w:rPr>
        <w:t xml:space="preserve"> municipal</w:t>
      </w:r>
      <w:r w:rsidR="00B1738C">
        <w:rPr>
          <w:rFonts w:asciiTheme="minorHAnsi" w:hAnsiTheme="minorHAnsi" w:cstheme="minorHAnsi"/>
          <w:color w:val="auto"/>
        </w:rPr>
        <w:t>,</w:t>
      </w:r>
      <w:r w:rsidRPr="00D60CB3" w:rsidR="00EC721F">
        <w:rPr>
          <w:rFonts w:asciiTheme="minorHAnsi" w:hAnsiTheme="minorHAnsi" w:cstheme="minorHAnsi"/>
          <w:color w:val="auto"/>
        </w:rPr>
        <w:t xml:space="preserve"> </w:t>
      </w:r>
      <w:r w:rsidRPr="00D60CB3">
        <w:rPr>
          <w:rFonts w:asciiTheme="minorHAnsi" w:hAnsiTheme="minorHAnsi" w:cstheme="minorHAnsi"/>
          <w:color w:val="auto"/>
        </w:rPr>
        <w:t xml:space="preserve">por força da Constituição </w:t>
      </w:r>
      <w:r w:rsidRPr="00D60CB3" w:rsidR="006B1DD9">
        <w:rPr>
          <w:rFonts w:asciiTheme="minorHAnsi" w:hAnsiTheme="minorHAnsi" w:cstheme="minorHAnsi"/>
          <w:color w:val="auto"/>
        </w:rPr>
        <w:t>Federal</w:t>
      </w:r>
      <w:r w:rsidR="00B1738C">
        <w:rPr>
          <w:rFonts w:asciiTheme="minorHAnsi" w:hAnsiTheme="minorHAnsi" w:cstheme="minorHAnsi"/>
          <w:color w:val="auto"/>
        </w:rPr>
        <w:t>,</w:t>
      </w:r>
      <w:r w:rsidRPr="00D60CB3" w:rsidR="006B1DD9">
        <w:rPr>
          <w:rFonts w:asciiTheme="minorHAnsi" w:hAnsiTheme="minorHAnsi" w:cstheme="minorHAnsi"/>
          <w:color w:val="auto"/>
        </w:rPr>
        <w:t xml:space="preserve"> </w:t>
      </w:r>
      <w:r w:rsidRPr="00D60CB3">
        <w:rPr>
          <w:rFonts w:asciiTheme="minorHAnsi" w:hAnsiTheme="minorHAnsi" w:cstheme="minorHAnsi"/>
          <w:color w:val="auto"/>
        </w:rPr>
        <w:t xml:space="preserve">os </w:t>
      </w:r>
      <w:r w:rsidR="00FC3A9B">
        <w:rPr>
          <w:rFonts w:asciiTheme="minorHAnsi" w:hAnsiTheme="minorHAnsi" w:cstheme="minorHAnsi"/>
          <w:color w:val="auto"/>
        </w:rPr>
        <w:t>m</w:t>
      </w:r>
      <w:r w:rsidRPr="00D60CB3">
        <w:rPr>
          <w:rFonts w:asciiTheme="minorHAnsi" w:hAnsiTheme="minorHAnsi" w:cstheme="minorHAnsi"/>
          <w:color w:val="auto"/>
        </w:rPr>
        <w:t>unicípios foram dotados de autonomia legislativa, que vem consubstanciada na capacidade de legislar sobre assuntos de inter</w:t>
      </w:r>
      <w:r w:rsidRPr="00D60CB3" w:rsidR="000A2B7F">
        <w:rPr>
          <w:rFonts w:asciiTheme="minorHAnsi" w:hAnsiTheme="minorHAnsi" w:cstheme="minorHAnsi"/>
          <w:color w:val="auto"/>
        </w:rPr>
        <w:t>esse local</w:t>
      </w:r>
      <w:r w:rsidRPr="00D60CB3" w:rsidR="00EC6150">
        <w:rPr>
          <w:rFonts w:asciiTheme="minorHAnsi" w:hAnsiTheme="minorHAnsi" w:cstheme="minorHAnsi"/>
          <w:color w:val="auto"/>
        </w:rPr>
        <w:t xml:space="preserve"> e suplementar a legislação federal e a estadual no que couber; </w:t>
      </w:r>
      <w:r w:rsidRPr="00D60CB3" w:rsidR="000A2B7F">
        <w:rPr>
          <w:rFonts w:asciiTheme="minorHAnsi" w:hAnsiTheme="minorHAnsi" w:cstheme="minorHAnsi"/>
          <w:color w:val="auto"/>
        </w:rPr>
        <w:t>(art. 30, I</w:t>
      </w:r>
      <w:r w:rsidRPr="00D60CB3" w:rsidR="00EC6150">
        <w:rPr>
          <w:rFonts w:asciiTheme="minorHAnsi" w:hAnsiTheme="minorHAnsi" w:cstheme="minorHAnsi"/>
          <w:color w:val="auto"/>
        </w:rPr>
        <w:t xml:space="preserve"> e II</w:t>
      </w:r>
      <w:r w:rsidR="00107F78">
        <w:rPr>
          <w:rFonts w:asciiTheme="minorHAnsi" w:hAnsiTheme="minorHAnsi" w:cstheme="minorHAnsi"/>
          <w:color w:val="auto"/>
        </w:rPr>
        <w:t>, da CRFB).</w:t>
      </w:r>
    </w:p>
    <w:p w:rsidR="00623AD7" w:rsidRPr="00D60CB3" w:rsidP="00622D40" w14:paraId="72FF87E4" w14:textId="77777777">
      <w:pPr>
        <w:spacing w:after="240" w:line="360" w:lineRule="auto"/>
        <w:ind w:firstLine="1701"/>
        <w:jc w:val="both"/>
        <w:rPr>
          <w:rFonts w:eastAsia="Times New Roman" w:cstheme="minorHAnsi"/>
          <w:sz w:val="24"/>
          <w:szCs w:val="24"/>
          <w:lang w:eastAsia="pt-BR"/>
        </w:rPr>
      </w:pPr>
      <w:r w:rsidRPr="00D60CB3">
        <w:rPr>
          <w:rFonts w:eastAsia="Times New Roman" w:cstheme="minorHAnsi"/>
          <w:sz w:val="24"/>
          <w:szCs w:val="24"/>
          <w:lang w:eastAsia="pt-BR"/>
        </w:rPr>
        <w:t>Nessa linha, a Lei Orgânica do Município de Valinhos estabelece:</w:t>
      </w:r>
    </w:p>
    <w:p w:rsidR="00623AD7" w:rsidRPr="00D60CB3" w:rsidP="00107F78" w14:paraId="500D294B" w14:textId="77777777">
      <w:pPr>
        <w:spacing w:after="0" w:line="240" w:lineRule="auto"/>
        <w:ind w:left="2268"/>
        <w:jc w:val="both"/>
        <w:rPr>
          <w:rFonts w:cstheme="minorHAnsi"/>
          <w:i/>
        </w:rPr>
      </w:pPr>
      <w:r w:rsidRPr="00D60CB3">
        <w:rPr>
          <w:rFonts w:cstheme="minorHAnsi"/>
          <w:i/>
        </w:rPr>
        <w:t xml:space="preserve">Art. 5º Compete ao Município, no exercício de sua autonomia, </w:t>
      </w:r>
      <w:r w:rsidRPr="00D60CB3">
        <w:rPr>
          <w:rFonts w:cstheme="minorHAnsi"/>
          <w:i/>
          <w:u w:val="single"/>
        </w:rPr>
        <w:t>legislar sobre tudo quanto respeite ao interesse local,</w:t>
      </w:r>
      <w:r w:rsidRPr="00D60CB3">
        <w:rPr>
          <w:rFonts w:cstheme="minorHAnsi"/>
          <w:i/>
        </w:rPr>
        <w:t xml:space="preserve"> tendo como objetivo o pleno desenvolvimento de suas funções sociais e garantir o bem-estar de seus habitantes, cabendo-lhe privativamente, entre outras, as seguintes atribuições:</w:t>
      </w:r>
    </w:p>
    <w:p w:rsidR="00623AD7" w:rsidRPr="00D60CB3" w:rsidP="00107F78" w14:paraId="23F5F8A4" w14:textId="1C57C6CF">
      <w:pPr>
        <w:spacing w:after="0" w:line="240" w:lineRule="auto"/>
        <w:ind w:left="2268"/>
        <w:jc w:val="both"/>
        <w:rPr>
          <w:rFonts w:cstheme="minorHAnsi"/>
          <w:i/>
        </w:rPr>
      </w:pPr>
      <w:r w:rsidRPr="00D60CB3">
        <w:rPr>
          <w:rFonts w:cstheme="minorHAnsi"/>
          <w:i/>
        </w:rPr>
        <w:t>(...)</w:t>
      </w:r>
    </w:p>
    <w:p w:rsidR="00A84A80" w:rsidRPr="00D60CB3" w:rsidP="00107F78" w14:paraId="5A3C8E21" w14:textId="77777777">
      <w:pPr>
        <w:spacing w:after="0" w:line="240" w:lineRule="auto"/>
        <w:ind w:left="2268"/>
        <w:jc w:val="both"/>
        <w:rPr>
          <w:rFonts w:cstheme="minorHAnsi"/>
          <w:i/>
        </w:rPr>
      </w:pPr>
    </w:p>
    <w:p w:rsidR="00623AD7" w:rsidRPr="00D60CB3" w:rsidP="00107F78" w14:paraId="2E506F9D" w14:textId="4F87796E">
      <w:pPr>
        <w:spacing w:after="0" w:line="240" w:lineRule="auto"/>
        <w:ind w:left="2268"/>
        <w:jc w:val="both"/>
        <w:rPr>
          <w:rFonts w:cstheme="minorHAnsi"/>
          <w:i/>
        </w:rPr>
      </w:pPr>
      <w:r w:rsidRPr="00D60CB3">
        <w:rPr>
          <w:rFonts w:cstheme="minorHAnsi"/>
          <w:i/>
        </w:rPr>
        <w:t>“</w:t>
      </w:r>
      <w:r w:rsidRPr="00D60CB3">
        <w:rPr>
          <w:rFonts w:cstheme="minorHAnsi"/>
          <w:i/>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A84A80" w:rsidRPr="00D60CB3" w:rsidP="00107F78" w14:paraId="1501755F" w14:textId="77777777">
      <w:pPr>
        <w:spacing w:after="0" w:line="240" w:lineRule="auto"/>
        <w:ind w:left="2268"/>
        <w:jc w:val="both"/>
        <w:rPr>
          <w:rFonts w:cstheme="minorHAnsi"/>
          <w:i/>
        </w:rPr>
      </w:pPr>
    </w:p>
    <w:p w:rsidR="00623AD7" w:rsidRPr="00D60CB3" w:rsidP="00107F78" w14:paraId="6D57EEB3" w14:textId="03743BEC">
      <w:pPr>
        <w:spacing w:after="0" w:line="240" w:lineRule="auto"/>
        <w:ind w:left="2268"/>
        <w:jc w:val="both"/>
        <w:rPr>
          <w:rFonts w:cstheme="minorHAnsi"/>
          <w:i/>
        </w:rPr>
      </w:pPr>
      <w:r w:rsidRPr="00D60CB3">
        <w:rPr>
          <w:rFonts w:cstheme="minorHAnsi"/>
          <w:i/>
        </w:rPr>
        <w:t>I - legislar sobre assuntos de interesse local;</w:t>
      </w:r>
      <w:r w:rsidRPr="00D60CB3" w:rsidR="006E4468">
        <w:rPr>
          <w:rFonts w:cstheme="minorHAnsi"/>
          <w:i/>
        </w:rPr>
        <w:t xml:space="preserve"> “</w:t>
      </w:r>
    </w:p>
    <w:p w:rsidR="00DF2C1A" w:rsidRPr="00D60CB3" w:rsidP="00EA669D" w14:paraId="2A6D4166" w14:textId="77777777">
      <w:pPr>
        <w:spacing w:after="0" w:line="300" w:lineRule="auto"/>
        <w:ind w:left="2268"/>
        <w:jc w:val="both"/>
        <w:rPr>
          <w:rFonts w:cstheme="minorHAnsi"/>
          <w:i/>
        </w:rPr>
      </w:pPr>
    </w:p>
    <w:p w:rsidR="00995E87" w:rsidRPr="00D60CB3" w:rsidP="00995E87" w14:paraId="616D43AF" w14:textId="77777777">
      <w:pPr>
        <w:autoSpaceDE w:val="0"/>
        <w:autoSpaceDN w:val="0"/>
        <w:adjustRightInd w:val="0"/>
        <w:spacing w:after="0" w:line="360" w:lineRule="auto"/>
        <w:jc w:val="both"/>
        <w:rPr>
          <w:rFonts w:cstheme="minorHAnsi"/>
          <w:sz w:val="24"/>
          <w:szCs w:val="24"/>
        </w:rPr>
      </w:pPr>
      <w:r w:rsidRPr="00D60CB3">
        <w:rPr>
          <w:rFonts w:cstheme="minorHAnsi"/>
          <w:sz w:val="24"/>
          <w:szCs w:val="24"/>
        </w:rPr>
        <w:t xml:space="preserve"> </w:t>
      </w:r>
      <w:r w:rsidRPr="00D60CB3">
        <w:rPr>
          <w:rFonts w:cstheme="minorHAnsi"/>
          <w:sz w:val="24"/>
          <w:szCs w:val="24"/>
        </w:rPr>
        <w:tab/>
      </w:r>
      <w:r w:rsidRPr="00D60CB3">
        <w:rPr>
          <w:rFonts w:cstheme="minorHAnsi"/>
          <w:sz w:val="24"/>
          <w:szCs w:val="24"/>
        </w:rPr>
        <w:tab/>
        <w:t xml:space="preserve">   </w:t>
      </w:r>
      <w:r w:rsidRPr="00D60CB3">
        <w:rPr>
          <w:rFonts w:cstheme="minorHAnsi"/>
          <w:sz w:val="24"/>
          <w:szCs w:val="24"/>
        </w:rPr>
        <w:t>Acerca do conceito de interesse local o saudoso professor Hely Lopes Meirelles leciona:</w:t>
      </w:r>
    </w:p>
    <w:p w:rsidR="00995E87" w:rsidRPr="00D60CB3" w:rsidP="00107F78" w14:paraId="37CA77C0" w14:textId="77777777">
      <w:pPr>
        <w:autoSpaceDE w:val="0"/>
        <w:autoSpaceDN w:val="0"/>
        <w:adjustRightInd w:val="0"/>
        <w:spacing w:after="0" w:line="240" w:lineRule="auto"/>
        <w:ind w:left="2268"/>
        <w:jc w:val="both"/>
        <w:rPr>
          <w:rFonts w:eastAsia="Calibri" w:cstheme="minorHAnsi"/>
          <w:b/>
          <w:i/>
        </w:rPr>
      </w:pPr>
      <w:r w:rsidRPr="00D60CB3">
        <w:rPr>
          <w:rFonts w:eastAsia="Calibri" w:cstheme="minorHAnsi"/>
          <w:i/>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D60CB3">
        <w:rPr>
          <w:rFonts w:eastAsia="Calibri" w:cstheme="minorHAnsi"/>
          <w:b/>
          <w:i/>
        </w:rPr>
        <w:t>O que define e caracteriza o 'interesse local', inscrito como dogma constitucional, é a predominância do interesse do Município sobre o do Estado ou da União". (gn)</w:t>
      </w:r>
    </w:p>
    <w:p w:rsidR="00995E87" w:rsidRPr="00D60CB3" w:rsidP="00107F78" w14:paraId="6D60DF28" w14:textId="77777777">
      <w:pPr>
        <w:autoSpaceDE w:val="0"/>
        <w:autoSpaceDN w:val="0"/>
        <w:adjustRightInd w:val="0"/>
        <w:spacing w:after="0" w:line="240" w:lineRule="auto"/>
        <w:ind w:left="2268"/>
        <w:jc w:val="both"/>
        <w:rPr>
          <w:rFonts w:eastAsia="Calibri" w:cstheme="minorHAnsi"/>
          <w:i/>
        </w:rPr>
      </w:pPr>
      <w:r w:rsidRPr="00D60CB3">
        <w:rPr>
          <w:rFonts w:eastAsia="Calibri" w:cstheme="minorHAnsi"/>
          <w:i/>
        </w:rPr>
        <w:t>(in Direito Municipal Brasileiro, 6ª ed., atualizada por Izabel Camargo Lopes Monteiro e Yara Darcy Police Monteiro, 1993, Malheiros, p. 98)</w:t>
      </w:r>
    </w:p>
    <w:p w:rsidR="002B3EF9" w:rsidRPr="00D60CB3" w:rsidP="00622D40" w14:paraId="385DFCA4" w14:textId="77777777">
      <w:pPr>
        <w:autoSpaceDE w:val="0"/>
        <w:autoSpaceDN w:val="0"/>
        <w:adjustRightInd w:val="0"/>
        <w:spacing w:after="0" w:line="360" w:lineRule="auto"/>
        <w:jc w:val="both"/>
        <w:rPr>
          <w:rFonts w:cstheme="minorHAnsi"/>
          <w:sz w:val="24"/>
          <w:szCs w:val="24"/>
        </w:rPr>
      </w:pPr>
      <w:r w:rsidRPr="00D60CB3">
        <w:rPr>
          <w:rFonts w:cstheme="minorHAnsi"/>
          <w:sz w:val="24"/>
          <w:szCs w:val="24"/>
        </w:rPr>
        <w:t xml:space="preserve"> </w:t>
      </w:r>
      <w:r w:rsidRPr="00D60CB3">
        <w:rPr>
          <w:rFonts w:cstheme="minorHAnsi"/>
          <w:sz w:val="24"/>
          <w:szCs w:val="24"/>
        </w:rPr>
        <w:tab/>
      </w:r>
      <w:r w:rsidRPr="00D60CB3">
        <w:rPr>
          <w:rFonts w:cstheme="minorHAnsi"/>
          <w:sz w:val="24"/>
          <w:szCs w:val="24"/>
        </w:rPr>
        <w:tab/>
      </w:r>
    </w:p>
    <w:p w:rsidR="00973A3D" w:rsidRPr="00D60CB3" w:rsidP="00973A3D" w14:paraId="21CD83A1" w14:textId="59875501">
      <w:pPr>
        <w:spacing w:line="360" w:lineRule="auto"/>
        <w:ind w:firstLine="1701"/>
        <w:jc w:val="both"/>
        <w:rPr>
          <w:sz w:val="24"/>
          <w:szCs w:val="24"/>
        </w:rPr>
      </w:pPr>
      <w:r>
        <w:rPr>
          <w:sz w:val="24"/>
          <w:szCs w:val="24"/>
        </w:rPr>
        <w:t>A</w:t>
      </w:r>
      <w:r w:rsidRPr="00D60CB3">
        <w:rPr>
          <w:sz w:val="24"/>
          <w:szCs w:val="24"/>
        </w:rPr>
        <w:t xml:space="preserve"> Lei Federal nº</w:t>
      </w:r>
      <w:r w:rsidR="00496F1F">
        <w:rPr>
          <w:sz w:val="24"/>
          <w:szCs w:val="24"/>
        </w:rPr>
        <w:t xml:space="preserve"> </w:t>
      </w:r>
      <w:r w:rsidR="00ED2B3B">
        <w:rPr>
          <w:sz w:val="24"/>
          <w:szCs w:val="24"/>
        </w:rPr>
        <w:t>12.594/2012, que instituiu</w:t>
      </w:r>
      <w:r w:rsidRPr="00ED2B3B" w:rsidR="00ED2B3B">
        <w:rPr>
          <w:sz w:val="24"/>
          <w:szCs w:val="24"/>
        </w:rPr>
        <w:t xml:space="preserve"> o Sistema Nacional de Atendimento Socioeducativo (Sinase),</w:t>
      </w:r>
      <w:r w:rsidR="00ED2B3B">
        <w:rPr>
          <w:sz w:val="24"/>
          <w:szCs w:val="24"/>
        </w:rPr>
        <w:t xml:space="preserve"> estabelece</w:t>
      </w:r>
      <w:r w:rsidRPr="00D60CB3" w:rsidR="009734FE">
        <w:rPr>
          <w:sz w:val="24"/>
          <w:szCs w:val="24"/>
        </w:rPr>
        <w:t>:</w:t>
      </w:r>
    </w:p>
    <w:p w:rsidR="00496F1F" w:rsidRPr="00496F1F" w:rsidP="00315898" w14:paraId="04B078D1" w14:textId="77777777">
      <w:pPr>
        <w:spacing w:before="100" w:beforeAutospacing="1" w:after="100" w:afterAutospacing="1" w:line="240" w:lineRule="auto"/>
        <w:ind w:left="2268"/>
        <w:jc w:val="both"/>
        <w:rPr>
          <w:rFonts w:eastAsia="Times New Roman" w:cs="Arial"/>
          <w:i/>
          <w:color w:val="000000"/>
          <w:lang w:eastAsia="pt-BR"/>
        </w:rPr>
      </w:pPr>
      <w:r w:rsidRPr="00496F1F">
        <w:rPr>
          <w:rFonts w:eastAsia="Times New Roman" w:cs="Arial"/>
          <w:i/>
          <w:color w:val="000000"/>
          <w:lang w:eastAsia="pt-BR"/>
        </w:rPr>
        <w:t>Art. 1º Esta Lei institui o Sistema Nacional de Atendimento Socioeducativo (Sinase) e regulamenta a execução das medidas destinadas a adolescente que pratique ato infracional.</w:t>
      </w:r>
    </w:p>
    <w:p w:rsidR="00496F1F" w:rsidRPr="00496F1F" w:rsidP="00315898" w14:paraId="0117934A" w14:textId="77777777">
      <w:pPr>
        <w:spacing w:before="100" w:beforeAutospacing="1" w:after="100" w:afterAutospacing="1" w:line="240" w:lineRule="auto"/>
        <w:ind w:left="2268"/>
        <w:jc w:val="both"/>
        <w:rPr>
          <w:rFonts w:eastAsia="Times New Roman" w:cs="Arial"/>
          <w:i/>
          <w:color w:val="000000"/>
          <w:lang w:eastAsia="pt-BR"/>
        </w:rPr>
      </w:pPr>
      <w:r w:rsidRPr="00496F1F">
        <w:rPr>
          <w:rFonts w:eastAsia="Times New Roman" w:cs="Arial"/>
          <w:i/>
          <w:color w:val="000000"/>
          <w:lang w:eastAsia="pt-BR"/>
        </w:rPr>
        <w:t xml:space="preserve">§ 1º Entende-se por Sinase o conjunto ordenado de princípios, regras e critérios que envolvem a execução de medidas socioeducativas, </w:t>
      </w:r>
      <w:r w:rsidRPr="00496F1F">
        <w:rPr>
          <w:rFonts w:eastAsia="Times New Roman" w:cs="Arial"/>
          <w:b/>
          <w:i/>
          <w:color w:val="000000"/>
          <w:lang w:eastAsia="pt-BR"/>
        </w:rPr>
        <w:t xml:space="preserve">incluindo-se nele, por adesão, os sistemas estaduais, distrital e municipais, </w:t>
      </w:r>
      <w:r w:rsidRPr="00496F1F">
        <w:rPr>
          <w:rFonts w:eastAsia="Times New Roman" w:cs="Arial"/>
          <w:i/>
          <w:color w:val="000000"/>
          <w:lang w:eastAsia="pt-BR"/>
        </w:rPr>
        <w:t>bem como todos os planos, políticas e programas específicos de atendimento a adolescente em conflito com a lei.</w:t>
      </w:r>
    </w:p>
    <w:p w:rsidR="009E652A" w:rsidRPr="00315898" w:rsidP="00315898" w14:paraId="23060562" w14:textId="76233657">
      <w:pPr>
        <w:pStyle w:val="BodyText"/>
        <w:spacing w:before="240" w:after="240"/>
        <w:ind w:left="2268"/>
        <w:jc w:val="both"/>
        <w:rPr>
          <w:rFonts w:asciiTheme="minorHAnsi" w:hAnsiTheme="minorHAnsi" w:cstheme="minorHAnsi"/>
          <w:i/>
          <w:sz w:val="22"/>
          <w:szCs w:val="22"/>
          <w:shd w:val="clear" w:color="auto" w:fill="FFFFFF"/>
        </w:rPr>
      </w:pPr>
      <w:r w:rsidRPr="00315898">
        <w:rPr>
          <w:rFonts w:asciiTheme="minorHAnsi" w:hAnsiTheme="minorHAnsi" w:cstheme="minorHAnsi"/>
          <w:i/>
          <w:sz w:val="22"/>
          <w:szCs w:val="22"/>
          <w:shd w:val="clear" w:color="auto" w:fill="FFFFFF"/>
        </w:rPr>
        <w:t>(...)</w:t>
      </w:r>
    </w:p>
    <w:p w:rsidR="00315898" w:rsidP="00315898" w14:paraId="2ACF9A34" w14:textId="77777777">
      <w:pPr>
        <w:spacing w:before="100" w:beforeAutospacing="1" w:after="100" w:afterAutospacing="1" w:line="240" w:lineRule="auto"/>
        <w:ind w:left="2268"/>
        <w:jc w:val="both"/>
        <w:rPr>
          <w:rFonts w:eastAsia="Times New Roman" w:cs="Arial"/>
          <w:i/>
          <w:color w:val="000000"/>
          <w:lang w:eastAsia="pt-BR"/>
        </w:rPr>
      </w:pPr>
      <w:r w:rsidRPr="00315898">
        <w:rPr>
          <w:rFonts w:eastAsia="Times New Roman" w:cs="Arial"/>
          <w:i/>
          <w:color w:val="000000"/>
          <w:lang w:eastAsia="pt-BR"/>
        </w:rPr>
        <w:t xml:space="preserve">Art. 2º O </w:t>
      </w:r>
      <w:r w:rsidRPr="00315898">
        <w:rPr>
          <w:rFonts w:eastAsia="Times New Roman" w:cs="Arial"/>
          <w:b/>
          <w:i/>
          <w:color w:val="000000"/>
          <w:lang w:eastAsia="pt-BR"/>
        </w:rPr>
        <w:t xml:space="preserve">Sinase será coordenado pela União e integrado pelos sistemas estaduais, distrital e </w:t>
      </w:r>
      <w:r w:rsidRPr="00315898">
        <w:rPr>
          <w:rFonts w:eastAsia="Times New Roman" w:cs="Arial"/>
          <w:b/>
          <w:i/>
          <w:color w:val="000000"/>
          <w:u w:val="thick"/>
          <w:lang w:eastAsia="pt-BR"/>
        </w:rPr>
        <w:t xml:space="preserve">municipais </w:t>
      </w:r>
      <w:r w:rsidRPr="00315898">
        <w:rPr>
          <w:rFonts w:eastAsia="Times New Roman" w:cs="Arial"/>
          <w:b/>
          <w:i/>
          <w:color w:val="000000"/>
          <w:lang w:eastAsia="pt-BR"/>
        </w:rPr>
        <w:t xml:space="preserve">responsáveis pela implementação dos seus respectivos programas de atendimento a adolescente ao qual seja aplicada medida socioeducativa, </w:t>
      </w:r>
      <w:r w:rsidRPr="00315898">
        <w:rPr>
          <w:rFonts w:eastAsia="Times New Roman" w:cs="Arial"/>
          <w:b/>
          <w:i/>
          <w:color w:val="000000"/>
          <w:u w:val="thick"/>
          <w:lang w:eastAsia="pt-BR"/>
        </w:rPr>
        <w:t>com liberdade de organização e funcionamen</w:t>
      </w:r>
      <w:r w:rsidRPr="00315898">
        <w:rPr>
          <w:rFonts w:eastAsia="Times New Roman" w:cs="Arial"/>
          <w:b/>
          <w:i/>
          <w:color w:val="000000"/>
          <w:lang w:eastAsia="pt-BR"/>
        </w:rPr>
        <w:t>to</w:t>
      </w:r>
      <w:r w:rsidRPr="00315898">
        <w:rPr>
          <w:rFonts w:eastAsia="Times New Roman" w:cs="Arial"/>
          <w:i/>
          <w:color w:val="000000"/>
          <w:lang w:eastAsia="pt-BR"/>
        </w:rPr>
        <w:t>, respeitados os termos desta Lei.</w:t>
      </w:r>
    </w:p>
    <w:p w:rsidR="00315898" w:rsidP="00315898" w14:paraId="40FDE0B1" w14:textId="65832030">
      <w:pPr>
        <w:spacing w:before="100" w:beforeAutospacing="1" w:after="100" w:afterAutospacing="1" w:line="240" w:lineRule="auto"/>
        <w:ind w:left="2268"/>
        <w:jc w:val="both"/>
        <w:rPr>
          <w:rFonts w:eastAsia="Times New Roman" w:cs="Arial"/>
          <w:i/>
          <w:color w:val="000000"/>
          <w:lang w:eastAsia="pt-BR"/>
        </w:rPr>
      </w:pPr>
      <w:r>
        <w:rPr>
          <w:rFonts w:eastAsia="Times New Roman" w:cs="Arial"/>
          <w:i/>
          <w:color w:val="000000"/>
          <w:lang w:eastAsia="pt-BR"/>
        </w:rPr>
        <w:t>(...)</w:t>
      </w:r>
    </w:p>
    <w:p w:rsidR="00315898" w:rsidRPr="00B24473" w:rsidP="00315898" w14:paraId="7276CB1E" w14:textId="308A4B32">
      <w:pPr>
        <w:spacing w:before="100" w:beforeAutospacing="1" w:after="100" w:afterAutospacing="1" w:line="240" w:lineRule="auto"/>
        <w:ind w:left="2268"/>
        <w:jc w:val="both"/>
        <w:rPr>
          <w:rFonts w:eastAsia="Times New Roman" w:cs="Arial"/>
          <w:i/>
          <w:color w:val="000000"/>
          <w:lang w:eastAsia="pt-BR"/>
        </w:rPr>
      </w:pPr>
      <w:r w:rsidRPr="00B24473">
        <w:rPr>
          <w:rFonts w:eastAsia="Times New Roman" w:cs="Arial"/>
          <w:i/>
          <w:color w:val="000000"/>
          <w:lang w:eastAsia="pt-BR"/>
        </w:rPr>
        <w:t>Art. 3º Compete à União:</w:t>
      </w:r>
    </w:p>
    <w:p w:rsidR="00A338F4" w:rsidRPr="00B24473" w:rsidP="00A338F4" w14:paraId="5E28A175" w14:textId="77777777">
      <w:pPr>
        <w:spacing w:before="100" w:beforeAutospacing="1" w:after="100" w:afterAutospacing="1" w:line="240" w:lineRule="auto"/>
        <w:ind w:left="2268"/>
        <w:jc w:val="both"/>
        <w:rPr>
          <w:rFonts w:eastAsia="Times New Roman" w:cs="Arial"/>
          <w:i/>
          <w:color w:val="000000"/>
          <w:lang w:eastAsia="pt-BR"/>
        </w:rPr>
      </w:pPr>
      <w:r w:rsidRPr="00B24473">
        <w:rPr>
          <w:rFonts w:eastAsia="Times New Roman" w:cs="Arial"/>
          <w:i/>
          <w:color w:val="000000"/>
          <w:lang w:eastAsia="pt-BR"/>
        </w:rPr>
        <w:t>(...)</w:t>
      </w:r>
    </w:p>
    <w:p w:rsidR="00A338F4" w:rsidRPr="00B24473" w:rsidP="00A338F4" w14:paraId="0C2543E4" w14:textId="77777777">
      <w:pPr>
        <w:spacing w:before="100" w:beforeAutospacing="1" w:after="100" w:afterAutospacing="1" w:line="240" w:lineRule="auto"/>
        <w:ind w:left="2268"/>
        <w:jc w:val="both"/>
        <w:rPr>
          <w:rFonts w:eastAsia="Times New Roman" w:cs="Arial"/>
          <w:b/>
          <w:i/>
          <w:color w:val="000000"/>
          <w:lang w:eastAsia="pt-BR"/>
        </w:rPr>
      </w:pPr>
      <w:r w:rsidRPr="00B24473">
        <w:rPr>
          <w:rFonts w:ascii="Arial" w:eastAsia="Times New Roman" w:hAnsi="Arial" w:cs="Arial"/>
          <w:i/>
          <w:color w:val="000000"/>
          <w:sz w:val="20"/>
          <w:szCs w:val="20"/>
          <w:lang w:eastAsia="pt-BR"/>
        </w:rPr>
        <w:t xml:space="preserve">II - elaborar o Plano Nacional de Atendimento Socioeducativo, </w:t>
      </w:r>
      <w:r w:rsidRPr="00B24473">
        <w:rPr>
          <w:rFonts w:ascii="Arial" w:eastAsia="Times New Roman" w:hAnsi="Arial" w:cs="Arial"/>
          <w:b/>
          <w:i/>
          <w:color w:val="000000"/>
          <w:sz w:val="20"/>
          <w:szCs w:val="20"/>
          <w:lang w:eastAsia="pt-BR"/>
        </w:rPr>
        <w:t>em parceria com os Estados, o Distrito Federal e os Municípios;</w:t>
      </w:r>
    </w:p>
    <w:p w:rsidR="00A338F4" w:rsidRPr="00B24473" w:rsidP="00A338F4" w14:paraId="579FDF3B" w14:textId="0CAA3F33">
      <w:pPr>
        <w:spacing w:before="100" w:beforeAutospacing="1" w:after="100" w:afterAutospacing="1" w:line="240" w:lineRule="auto"/>
        <w:ind w:left="2268"/>
        <w:jc w:val="both"/>
        <w:rPr>
          <w:rFonts w:ascii="Arial" w:eastAsia="Times New Roman" w:hAnsi="Arial" w:cs="Arial"/>
          <w:i/>
          <w:color w:val="000000"/>
          <w:sz w:val="20"/>
          <w:szCs w:val="20"/>
          <w:lang w:eastAsia="pt-BR"/>
        </w:rPr>
      </w:pPr>
      <w:r w:rsidRPr="00B24473">
        <w:rPr>
          <w:rFonts w:ascii="Arial" w:eastAsia="Times New Roman" w:hAnsi="Arial" w:cs="Arial"/>
          <w:i/>
          <w:color w:val="000000"/>
          <w:sz w:val="20"/>
          <w:szCs w:val="20"/>
          <w:lang w:eastAsia="pt-BR"/>
        </w:rPr>
        <w:t xml:space="preserve">III - </w:t>
      </w:r>
      <w:r w:rsidRPr="00B24473">
        <w:rPr>
          <w:rFonts w:ascii="Arial" w:eastAsia="Times New Roman" w:hAnsi="Arial" w:cs="Arial"/>
          <w:b/>
          <w:i/>
          <w:color w:val="000000"/>
          <w:sz w:val="20"/>
          <w:szCs w:val="20"/>
          <w:lang w:eastAsia="pt-BR"/>
        </w:rPr>
        <w:t>prestar assistência técnica e suplementação financeira</w:t>
      </w:r>
      <w:r w:rsidRPr="00B24473">
        <w:rPr>
          <w:rFonts w:ascii="Arial" w:eastAsia="Times New Roman" w:hAnsi="Arial" w:cs="Arial"/>
          <w:i/>
          <w:color w:val="000000"/>
          <w:sz w:val="20"/>
          <w:szCs w:val="20"/>
          <w:lang w:eastAsia="pt-BR"/>
        </w:rPr>
        <w:t xml:space="preserve"> aos Estados, ao Distrito Federal e aos </w:t>
      </w:r>
      <w:r w:rsidRPr="00B24473">
        <w:rPr>
          <w:rFonts w:ascii="Arial" w:eastAsia="Times New Roman" w:hAnsi="Arial" w:cs="Arial"/>
          <w:b/>
          <w:i/>
          <w:color w:val="000000"/>
          <w:sz w:val="20"/>
          <w:szCs w:val="20"/>
          <w:lang w:eastAsia="pt-BR"/>
        </w:rPr>
        <w:t>Municípios</w:t>
      </w:r>
      <w:r w:rsidRPr="00B24473">
        <w:rPr>
          <w:rFonts w:ascii="Arial" w:eastAsia="Times New Roman" w:hAnsi="Arial" w:cs="Arial"/>
          <w:i/>
          <w:color w:val="000000"/>
          <w:sz w:val="20"/>
          <w:szCs w:val="20"/>
          <w:lang w:eastAsia="pt-BR"/>
        </w:rPr>
        <w:t xml:space="preserve"> para o desenvolvimento de seus sistemas;</w:t>
      </w:r>
    </w:p>
    <w:p w:rsidR="00A338F4" w:rsidRPr="00B24473" w:rsidP="00A338F4" w14:paraId="7A4748ED" w14:textId="0A70C02D">
      <w:pPr>
        <w:spacing w:before="100" w:beforeAutospacing="1" w:after="100" w:afterAutospacing="1" w:line="240" w:lineRule="auto"/>
        <w:ind w:left="2268"/>
        <w:jc w:val="both"/>
        <w:rPr>
          <w:rFonts w:ascii="Arial" w:eastAsia="Times New Roman" w:hAnsi="Arial" w:cs="Arial"/>
          <w:i/>
          <w:color w:val="000000"/>
          <w:sz w:val="20"/>
          <w:szCs w:val="20"/>
          <w:lang w:eastAsia="pt-BR"/>
        </w:rPr>
      </w:pPr>
      <w:r w:rsidRPr="00B24473">
        <w:rPr>
          <w:rFonts w:ascii="Arial" w:eastAsia="Times New Roman" w:hAnsi="Arial" w:cs="Arial"/>
          <w:i/>
          <w:color w:val="000000"/>
          <w:sz w:val="20"/>
          <w:szCs w:val="20"/>
          <w:lang w:eastAsia="pt-BR"/>
        </w:rPr>
        <w:t>(...)</w:t>
      </w:r>
    </w:p>
    <w:p w:rsidR="00A338F4" w:rsidRPr="00B24473" w:rsidP="00A338F4" w14:paraId="2289222A" w14:textId="6BE7F4B1">
      <w:pPr>
        <w:spacing w:before="100" w:beforeAutospacing="1" w:after="100" w:afterAutospacing="1" w:line="240" w:lineRule="auto"/>
        <w:ind w:left="2268"/>
        <w:jc w:val="both"/>
        <w:rPr>
          <w:rFonts w:eastAsia="Times New Roman" w:cs="Arial"/>
          <w:i/>
          <w:color w:val="000000"/>
          <w:lang w:eastAsia="pt-BR"/>
        </w:rPr>
      </w:pPr>
      <w:r w:rsidRPr="00B24473">
        <w:rPr>
          <w:rFonts w:eastAsia="Times New Roman" w:cs="Arial"/>
          <w:i/>
          <w:color w:val="000000"/>
          <w:lang w:eastAsia="pt-BR"/>
        </w:rPr>
        <w:t>Art. 4º Compete aos Estados:</w:t>
      </w:r>
    </w:p>
    <w:p w:rsidR="00037502" w:rsidRPr="00B24473" w:rsidP="00037502" w14:paraId="6A2CD465" w14:textId="77777777">
      <w:pPr>
        <w:spacing w:before="100" w:beforeAutospacing="1" w:after="100" w:afterAutospacing="1" w:line="240" w:lineRule="auto"/>
        <w:ind w:left="2268"/>
        <w:jc w:val="both"/>
        <w:rPr>
          <w:rFonts w:eastAsia="Times New Roman" w:cs="Arial"/>
          <w:i/>
          <w:color w:val="000000"/>
          <w:lang w:eastAsia="pt-BR"/>
        </w:rPr>
      </w:pPr>
      <w:r w:rsidRPr="00B24473">
        <w:rPr>
          <w:rFonts w:eastAsia="Times New Roman" w:cs="Arial"/>
          <w:i/>
          <w:color w:val="000000"/>
          <w:lang w:eastAsia="pt-BR"/>
        </w:rPr>
        <w:t>(...)</w:t>
      </w:r>
    </w:p>
    <w:p w:rsidR="00037502" w:rsidRPr="00B24473" w:rsidP="00037502" w14:paraId="78EA8038" w14:textId="77777777">
      <w:pPr>
        <w:spacing w:before="100" w:beforeAutospacing="1" w:after="100" w:afterAutospacing="1" w:line="240" w:lineRule="auto"/>
        <w:ind w:left="2268"/>
        <w:jc w:val="both"/>
        <w:rPr>
          <w:rFonts w:eastAsia="Times New Roman" w:cs="Arial"/>
          <w:i/>
          <w:color w:val="000000"/>
          <w:lang w:eastAsia="pt-BR"/>
        </w:rPr>
      </w:pPr>
      <w:r w:rsidRPr="00B24473">
        <w:rPr>
          <w:rFonts w:eastAsia="Times New Roman" w:cs="Arial"/>
          <w:i/>
          <w:color w:val="000000"/>
          <w:lang w:eastAsia="pt-BR"/>
        </w:rPr>
        <w:t>IV - editar normas complementares para a organização e funcionamento do seu sistema de atendimento e dos sistemas municipais;</w:t>
      </w:r>
    </w:p>
    <w:p w:rsidR="00037502" w:rsidRPr="00B24473" w:rsidP="00037502" w14:paraId="59F3188C" w14:textId="77777777">
      <w:pPr>
        <w:spacing w:before="100" w:beforeAutospacing="1" w:after="100" w:afterAutospacing="1" w:line="240" w:lineRule="auto"/>
        <w:ind w:left="2268"/>
        <w:jc w:val="both"/>
        <w:rPr>
          <w:rFonts w:ascii="Arial" w:hAnsi="Arial" w:cs="Arial"/>
          <w:i/>
          <w:color w:val="000000"/>
          <w:sz w:val="20"/>
          <w:szCs w:val="20"/>
        </w:rPr>
      </w:pPr>
      <w:r w:rsidRPr="00B24473">
        <w:rPr>
          <w:rFonts w:ascii="Arial" w:eastAsia="Times New Roman" w:hAnsi="Arial" w:cs="Arial"/>
          <w:i/>
          <w:color w:val="000000"/>
          <w:sz w:val="20"/>
          <w:szCs w:val="20"/>
          <w:lang w:eastAsia="pt-BR"/>
        </w:rPr>
        <w:t xml:space="preserve">V - </w:t>
      </w:r>
      <w:r w:rsidRPr="00B24473">
        <w:rPr>
          <w:rFonts w:ascii="Arial" w:eastAsia="Times New Roman" w:hAnsi="Arial" w:cs="Arial"/>
          <w:b/>
          <w:i/>
          <w:color w:val="000000"/>
          <w:sz w:val="20"/>
          <w:szCs w:val="20"/>
          <w:lang w:eastAsia="pt-BR"/>
        </w:rPr>
        <w:t>estabelecer com os Municípios</w:t>
      </w:r>
      <w:r w:rsidRPr="00B24473">
        <w:rPr>
          <w:rFonts w:ascii="Arial" w:eastAsia="Times New Roman" w:hAnsi="Arial" w:cs="Arial"/>
          <w:i/>
          <w:color w:val="000000"/>
          <w:sz w:val="20"/>
          <w:szCs w:val="20"/>
          <w:lang w:eastAsia="pt-BR"/>
        </w:rPr>
        <w:t xml:space="preserve"> formas de colaboração para o atendimento socioeducativo em meio aberto;</w:t>
      </w:r>
    </w:p>
    <w:p w:rsidR="00037502" w:rsidRPr="00B24473" w:rsidP="00037502" w14:paraId="64E2A3DB" w14:textId="5E01A007">
      <w:pPr>
        <w:spacing w:before="100" w:beforeAutospacing="1" w:after="100" w:afterAutospacing="1" w:line="240" w:lineRule="auto"/>
        <w:ind w:left="2268"/>
        <w:jc w:val="both"/>
        <w:rPr>
          <w:rFonts w:ascii="Arial" w:eastAsia="Times New Roman" w:hAnsi="Arial" w:cs="Arial"/>
          <w:b/>
          <w:i/>
          <w:color w:val="000000"/>
          <w:sz w:val="20"/>
          <w:szCs w:val="20"/>
          <w:lang w:eastAsia="pt-BR"/>
        </w:rPr>
      </w:pPr>
      <w:r w:rsidRPr="00B24473">
        <w:rPr>
          <w:rFonts w:ascii="Arial" w:eastAsia="Times New Roman" w:hAnsi="Arial" w:cs="Arial"/>
          <w:i/>
          <w:color w:val="000000"/>
          <w:sz w:val="20"/>
          <w:szCs w:val="20"/>
          <w:lang w:eastAsia="pt-BR"/>
        </w:rPr>
        <w:t xml:space="preserve">VI - </w:t>
      </w:r>
      <w:r w:rsidRPr="00B24473">
        <w:rPr>
          <w:rFonts w:ascii="Arial" w:eastAsia="Times New Roman" w:hAnsi="Arial" w:cs="Arial"/>
          <w:b/>
          <w:i/>
          <w:color w:val="000000"/>
          <w:sz w:val="20"/>
          <w:szCs w:val="20"/>
          <w:lang w:eastAsia="pt-BR"/>
        </w:rPr>
        <w:t>prestar assessoria técnica e suplementação financeira</w:t>
      </w:r>
      <w:r w:rsidRPr="00B24473">
        <w:rPr>
          <w:rFonts w:ascii="Arial" w:eastAsia="Times New Roman" w:hAnsi="Arial" w:cs="Arial"/>
          <w:i/>
          <w:color w:val="000000"/>
          <w:sz w:val="20"/>
          <w:szCs w:val="20"/>
          <w:lang w:eastAsia="pt-BR"/>
        </w:rPr>
        <w:t xml:space="preserve"> </w:t>
      </w:r>
      <w:r w:rsidRPr="00B24473">
        <w:rPr>
          <w:rFonts w:ascii="Arial" w:eastAsia="Times New Roman" w:hAnsi="Arial" w:cs="Arial"/>
          <w:b/>
          <w:i/>
          <w:color w:val="000000"/>
          <w:sz w:val="20"/>
          <w:szCs w:val="20"/>
          <w:lang w:eastAsia="pt-BR"/>
        </w:rPr>
        <w:t>aos Municípios para a oferta regular de programas de meio aberto;</w:t>
      </w:r>
    </w:p>
    <w:p w:rsidR="00037502" w:rsidRPr="00B24473" w:rsidP="00037502" w14:paraId="7F651F54" w14:textId="65301EE7">
      <w:pPr>
        <w:spacing w:before="100" w:beforeAutospacing="1" w:after="100" w:afterAutospacing="1" w:line="240" w:lineRule="auto"/>
        <w:ind w:left="2268"/>
        <w:jc w:val="both"/>
        <w:rPr>
          <w:rFonts w:ascii="Arial" w:eastAsia="Times New Roman" w:hAnsi="Arial" w:cs="Arial"/>
          <w:i/>
          <w:color w:val="000000"/>
          <w:sz w:val="20"/>
          <w:szCs w:val="20"/>
          <w:lang w:eastAsia="pt-BR"/>
        </w:rPr>
      </w:pPr>
      <w:r w:rsidRPr="00B24473">
        <w:rPr>
          <w:rFonts w:ascii="Arial" w:eastAsia="Times New Roman" w:hAnsi="Arial" w:cs="Arial"/>
          <w:i/>
          <w:color w:val="000000"/>
          <w:sz w:val="20"/>
          <w:szCs w:val="20"/>
          <w:lang w:eastAsia="pt-BR"/>
        </w:rPr>
        <w:t>(...)</w:t>
      </w:r>
    </w:p>
    <w:p w:rsidR="00037502" w:rsidRPr="00B24473" w:rsidP="00037502" w14:paraId="4579F546" w14:textId="77777777">
      <w:pPr>
        <w:spacing w:after="120" w:line="240" w:lineRule="auto"/>
        <w:ind w:left="2268"/>
        <w:jc w:val="both"/>
        <w:rPr>
          <w:rFonts w:eastAsia="Times New Roman" w:cs="Arial"/>
          <w:b/>
          <w:i/>
          <w:color w:val="000000"/>
          <w:lang w:eastAsia="pt-BR"/>
        </w:rPr>
      </w:pPr>
      <w:r w:rsidRPr="00B24473">
        <w:rPr>
          <w:rFonts w:eastAsia="Times New Roman" w:cs="Arial"/>
          <w:b/>
          <w:i/>
          <w:color w:val="000000"/>
          <w:lang w:eastAsia="pt-BR"/>
        </w:rPr>
        <w:t>Art. 5º Compete aos Municípios:</w:t>
      </w:r>
    </w:p>
    <w:p w:rsidR="00037502" w:rsidRPr="00B24473" w:rsidP="00037502" w14:paraId="72C35D49" w14:textId="77777777">
      <w:pPr>
        <w:spacing w:after="120" w:line="240" w:lineRule="auto"/>
        <w:ind w:left="2268"/>
        <w:jc w:val="both"/>
        <w:rPr>
          <w:rFonts w:eastAsia="Times New Roman" w:cs="Arial"/>
          <w:i/>
          <w:color w:val="000000"/>
          <w:lang w:eastAsia="pt-BR"/>
        </w:rPr>
      </w:pPr>
      <w:r w:rsidRPr="00B24473">
        <w:rPr>
          <w:rFonts w:eastAsia="Times New Roman" w:cs="Arial"/>
          <w:i/>
          <w:color w:val="000000"/>
          <w:lang w:eastAsia="pt-BR"/>
        </w:rPr>
        <w:t>I - formular, instituir, coordenar e manter o Sistema Municipal de Atendimento Socioeducativo, respeitadas as diretrizes fixadas pela União e pelo respectivo Estado;</w:t>
      </w:r>
    </w:p>
    <w:p w:rsidR="00037502" w:rsidRPr="00B24473" w:rsidP="00037502" w14:paraId="4BDEB813" w14:textId="77777777">
      <w:pPr>
        <w:spacing w:after="120" w:line="240" w:lineRule="auto"/>
        <w:ind w:left="2268"/>
        <w:jc w:val="both"/>
        <w:rPr>
          <w:rFonts w:eastAsia="Times New Roman" w:cs="Arial"/>
          <w:i/>
          <w:color w:val="000000"/>
          <w:lang w:eastAsia="pt-BR"/>
        </w:rPr>
      </w:pPr>
      <w:r w:rsidRPr="00B24473">
        <w:rPr>
          <w:rFonts w:eastAsia="Times New Roman" w:cs="Arial"/>
          <w:i/>
          <w:color w:val="000000"/>
          <w:lang w:eastAsia="pt-BR"/>
        </w:rPr>
        <w:t>II - elaborar o Plano Municipal de Atendimento Socioeducativo, em conformidade com o Plano Nacional e o respectivo Plano Estadual;</w:t>
      </w:r>
    </w:p>
    <w:p w:rsidR="00037502" w:rsidRPr="00B24473" w:rsidP="00037502" w14:paraId="3A4882CD" w14:textId="77777777">
      <w:pPr>
        <w:spacing w:after="120" w:line="240" w:lineRule="auto"/>
        <w:ind w:left="2268"/>
        <w:jc w:val="both"/>
        <w:rPr>
          <w:rFonts w:eastAsia="Times New Roman" w:cs="Arial"/>
          <w:i/>
          <w:color w:val="000000"/>
          <w:lang w:eastAsia="pt-BR"/>
        </w:rPr>
      </w:pPr>
      <w:r w:rsidRPr="00B24473">
        <w:rPr>
          <w:rFonts w:eastAsia="Times New Roman" w:cs="Arial"/>
          <w:i/>
          <w:color w:val="000000"/>
          <w:lang w:eastAsia="pt-BR"/>
        </w:rPr>
        <w:t>III - criar e manter programas de atendimento para a execução das medidas socioeducativas em meio aberto;</w:t>
      </w:r>
    </w:p>
    <w:p w:rsidR="00037502" w:rsidRPr="00B24473" w:rsidP="00037502" w14:paraId="0ACEBA68" w14:textId="77777777">
      <w:pPr>
        <w:spacing w:after="120" w:line="240" w:lineRule="auto"/>
        <w:ind w:left="2268"/>
        <w:jc w:val="both"/>
        <w:rPr>
          <w:rFonts w:eastAsia="Times New Roman" w:cs="Arial"/>
          <w:i/>
          <w:color w:val="000000"/>
          <w:lang w:eastAsia="pt-BR"/>
        </w:rPr>
      </w:pPr>
      <w:r w:rsidRPr="00B24473">
        <w:rPr>
          <w:rFonts w:eastAsia="Times New Roman" w:cs="Arial"/>
          <w:i/>
          <w:color w:val="000000"/>
          <w:lang w:eastAsia="pt-BR"/>
        </w:rPr>
        <w:t>IV - editar normas complementares para a organização e funcionamento dos programas do seu Sistema de Atendimento Socioeducativo;</w:t>
      </w:r>
    </w:p>
    <w:p w:rsidR="00037502" w:rsidRPr="00B24473" w:rsidP="00037502" w14:paraId="37D1E9A5" w14:textId="77777777">
      <w:pPr>
        <w:spacing w:after="120" w:line="240" w:lineRule="auto"/>
        <w:ind w:left="2268"/>
        <w:jc w:val="both"/>
        <w:rPr>
          <w:rFonts w:eastAsia="Times New Roman" w:cs="Arial"/>
          <w:i/>
          <w:color w:val="000000"/>
          <w:lang w:eastAsia="pt-BR"/>
        </w:rPr>
      </w:pPr>
      <w:r w:rsidRPr="00B24473">
        <w:rPr>
          <w:rFonts w:eastAsia="Times New Roman" w:cs="Arial"/>
          <w:i/>
          <w:color w:val="000000"/>
          <w:lang w:eastAsia="pt-BR"/>
        </w:rPr>
        <w:t>V - cadastrar-se no Sistema Nacional de Informações sobre o Atendimento Socioeducativo e fornecer regularmente os dados necessários ao povoamento e à atualização do Sistema; e</w:t>
      </w:r>
    </w:p>
    <w:p w:rsidR="00037502" w:rsidRPr="00B24473" w:rsidP="00037502" w14:paraId="0AFD2BD2" w14:textId="77777777">
      <w:pPr>
        <w:spacing w:after="120" w:line="240" w:lineRule="auto"/>
        <w:ind w:left="2268"/>
        <w:jc w:val="both"/>
        <w:rPr>
          <w:rFonts w:eastAsia="Times New Roman" w:cs="Arial"/>
          <w:i/>
          <w:color w:val="000000"/>
          <w:lang w:eastAsia="pt-BR"/>
        </w:rPr>
      </w:pPr>
      <w:r w:rsidRPr="00B24473">
        <w:rPr>
          <w:rFonts w:eastAsia="Times New Roman" w:cs="Arial"/>
          <w:i/>
          <w:color w:val="000000"/>
          <w:lang w:eastAsia="pt-BR"/>
        </w:rPr>
        <w:t>VI - cofinanciar, conjuntamente com os demais entes federados, a execução de programas e ações destinados ao atendimento inicial de adolescente apreendido para apuração de ato infracional, bem como aqueles destinados a adolescente a quem foi aplicada medida socioeducativa em meio aberto.</w:t>
      </w:r>
    </w:p>
    <w:p w:rsidR="00037502" w:rsidRPr="00B24473" w:rsidP="00037502" w14:paraId="2D86D8B4" w14:textId="77777777">
      <w:pPr>
        <w:spacing w:after="120" w:line="240" w:lineRule="auto"/>
        <w:ind w:left="2268"/>
        <w:jc w:val="both"/>
        <w:rPr>
          <w:rFonts w:eastAsia="Times New Roman" w:cs="Arial"/>
          <w:i/>
          <w:color w:val="000000"/>
          <w:lang w:eastAsia="pt-BR"/>
        </w:rPr>
      </w:pPr>
      <w:r w:rsidRPr="00B24473">
        <w:rPr>
          <w:rFonts w:eastAsia="Times New Roman" w:cs="Arial"/>
          <w:i/>
          <w:color w:val="000000"/>
          <w:lang w:eastAsia="pt-BR"/>
        </w:rPr>
        <w:t>§ 1º Para garantir a oferta de programa de atendimento socioeducativo de meio aberto, os Municípios podem instituir os consórcios dos quais trata a Lei nº 11.107, de 6 de abril de 2005, que dispõe sobre normas gerais de contratação de consórcios públicos e dá outras providências, ou qualquer outro instrumento jurídico adequado, como forma de compartilhar responsabilidades.</w:t>
      </w:r>
    </w:p>
    <w:p w:rsidR="00037502" w:rsidRPr="00B24473" w:rsidP="00037502" w14:paraId="29343AD2" w14:textId="77777777">
      <w:pPr>
        <w:spacing w:after="120" w:line="240" w:lineRule="auto"/>
        <w:ind w:left="2268"/>
        <w:jc w:val="both"/>
        <w:rPr>
          <w:rFonts w:eastAsia="Times New Roman" w:cs="Arial"/>
          <w:i/>
          <w:color w:val="000000"/>
          <w:lang w:eastAsia="pt-BR"/>
        </w:rPr>
      </w:pPr>
      <w:r w:rsidRPr="00B24473">
        <w:rPr>
          <w:rFonts w:eastAsia="Times New Roman" w:cs="Arial"/>
          <w:i/>
          <w:color w:val="000000"/>
          <w:lang w:eastAsia="pt-BR"/>
        </w:rPr>
        <w:t>§ 2º Ao Conselho Municipal dos Direitos da Criança e do Adolescente competem as funções deliberativas e de controle do Sistema Municipal de Atendimento Socioeducativo, nos termos previstos no </w:t>
      </w:r>
      <w:hyperlink r:id="rId6" w:anchor="art88ii" w:history="1">
        <w:r w:rsidRPr="00B24473">
          <w:rPr>
            <w:rFonts w:eastAsia="Times New Roman"/>
            <w:i/>
            <w:color w:val="000000"/>
            <w:lang w:eastAsia="pt-BR"/>
          </w:rPr>
          <w:t>inciso II do art. 88 da Lei nº 8.069, de 13 de julho de 1990 (Estatuto da Criança e do Adolescente), </w:t>
        </w:r>
      </w:hyperlink>
      <w:r w:rsidRPr="00B24473">
        <w:rPr>
          <w:rFonts w:eastAsia="Times New Roman" w:cs="Arial"/>
          <w:i/>
          <w:color w:val="000000"/>
          <w:lang w:eastAsia="pt-BR"/>
        </w:rPr>
        <w:t>bem como outras definidas na legislação municipal.</w:t>
      </w:r>
    </w:p>
    <w:p w:rsidR="00037502" w:rsidRPr="00B24473" w:rsidP="00037502" w14:paraId="53C1646D" w14:textId="77777777">
      <w:pPr>
        <w:spacing w:after="120" w:line="240" w:lineRule="auto"/>
        <w:ind w:left="2268"/>
        <w:jc w:val="both"/>
        <w:rPr>
          <w:rFonts w:eastAsia="Times New Roman" w:cs="Arial"/>
          <w:i/>
          <w:color w:val="000000"/>
          <w:lang w:eastAsia="pt-BR"/>
        </w:rPr>
      </w:pPr>
      <w:r w:rsidRPr="00B24473">
        <w:rPr>
          <w:rFonts w:eastAsia="Times New Roman" w:cs="Arial"/>
          <w:i/>
          <w:color w:val="000000"/>
          <w:lang w:eastAsia="pt-BR"/>
        </w:rPr>
        <w:t>§ 3º O Plano de que trata o inciso II do caput deste artigo será submetido à deliberação do Conselho Municipal dos Direitos da Criança e do Adolescente.</w:t>
      </w:r>
    </w:p>
    <w:p w:rsidR="00037502" w:rsidRPr="00B24473" w:rsidP="00037502" w14:paraId="3D369725" w14:textId="77777777">
      <w:pPr>
        <w:spacing w:after="120" w:line="240" w:lineRule="auto"/>
        <w:ind w:left="2268"/>
        <w:jc w:val="both"/>
        <w:rPr>
          <w:rFonts w:eastAsia="Times New Roman" w:cs="Arial"/>
          <w:i/>
          <w:color w:val="000000"/>
          <w:lang w:eastAsia="pt-BR"/>
        </w:rPr>
      </w:pPr>
      <w:r w:rsidRPr="00B24473">
        <w:rPr>
          <w:rFonts w:eastAsia="Times New Roman" w:cs="Arial"/>
          <w:i/>
          <w:color w:val="000000"/>
          <w:lang w:eastAsia="pt-BR"/>
        </w:rPr>
        <w:t>§ 4º Competem ao órgão a ser designado no Plano de que trata o inciso II do caput deste artigo as funções executiva e de gestão do Sistema Municipal de Atendimento Socioeducativo.</w:t>
      </w:r>
    </w:p>
    <w:p w:rsidR="00037502" w:rsidRPr="00B24473" w:rsidP="00037502" w14:paraId="53FF819B" w14:textId="77777777">
      <w:pPr>
        <w:spacing w:after="120" w:line="240" w:lineRule="auto"/>
        <w:ind w:left="2268"/>
        <w:jc w:val="both"/>
        <w:rPr>
          <w:rFonts w:eastAsia="Times New Roman" w:cs="Arial"/>
          <w:i/>
          <w:color w:val="000000"/>
          <w:lang w:eastAsia="pt-BR"/>
        </w:rPr>
      </w:pPr>
      <w:r w:rsidRPr="00B24473">
        <w:rPr>
          <w:rFonts w:eastAsia="Times New Roman" w:cs="Arial"/>
          <w:i/>
          <w:color w:val="000000"/>
          <w:lang w:eastAsia="pt-BR"/>
        </w:rPr>
        <w:t>(...)</w:t>
      </w:r>
    </w:p>
    <w:p w:rsidR="00037502" w:rsidRPr="00B24473" w:rsidP="00037502" w14:paraId="1C54286A" w14:textId="77777777">
      <w:pPr>
        <w:spacing w:after="120" w:line="240" w:lineRule="auto"/>
        <w:ind w:left="2268"/>
        <w:jc w:val="both"/>
        <w:rPr>
          <w:rFonts w:cs="Arial"/>
          <w:i/>
          <w:color w:val="000000"/>
        </w:rPr>
      </w:pPr>
      <w:r w:rsidRPr="00B24473">
        <w:rPr>
          <w:rFonts w:cs="Arial"/>
          <w:i/>
          <w:color w:val="000000"/>
        </w:rPr>
        <w:t>Art. 7º O Plano de que trata o inciso II do art. 3º desta Lei deverá incluir um diagnóstico da situação do Sinase, as diretrizes, os objetivos, as metas, as prioridades e as formas de financiamento e gestão das ações de atendimento para os 10 (dez) anos seguintes, em sintonia com os princípios elencados na </w:t>
      </w:r>
      <w:hyperlink r:id="rId6" w:history="1">
        <w:r w:rsidRPr="00B24473">
          <w:rPr>
            <w:i/>
            <w:color w:val="000000"/>
          </w:rPr>
          <w:t>Lei nº 8.069, de 13 de julho de 1990 (Estatuto da Criança e do Adolescente).</w:t>
        </w:r>
      </w:hyperlink>
    </w:p>
    <w:p w:rsidR="00037502" w:rsidRPr="00B24473" w:rsidP="00037502" w14:paraId="7CF8E034" w14:textId="77777777">
      <w:pPr>
        <w:spacing w:after="120" w:line="240" w:lineRule="auto"/>
        <w:ind w:left="2268"/>
        <w:jc w:val="both"/>
        <w:rPr>
          <w:rFonts w:cs="Arial"/>
          <w:i/>
          <w:color w:val="000000"/>
        </w:rPr>
      </w:pPr>
      <w:r w:rsidRPr="00B24473">
        <w:rPr>
          <w:rFonts w:cs="Arial"/>
          <w:i/>
          <w:color w:val="000000"/>
        </w:rPr>
        <w:t>§ 1º As normas nacionais de referência para o atendimento socioeducativo devem constituir anexo ao Plano de que trata o inciso II do art. 3º desta Lei.</w:t>
      </w:r>
    </w:p>
    <w:p w:rsidR="00037502" w:rsidRPr="00B24473" w:rsidP="00037502" w14:paraId="5350A54F" w14:textId="77777777">
      <w:pPr>
        <w:spacing w:after="120" w:line="240" w:lineRule="auto"/>
        <w:ind w:left="2268"/>
        <w:jc w:val="both"/>
        <w:rPr>
          <w:rFonts w:cs="Arial"/>
          <w:i/>
          <w:color w:val="000000"/>
        </w:rPr>
      </w:pPr>
      <w:r w:rsidRPr="00B24473">
        <w:rPr>
          <w:rFonts w:cs="Arial"/>
          <w:i/>
          <w:color w:val="000000"/>
        </w:rPr>
        <w:t xml:space="preserve">§ 2º Os Estados, o Distrito Federal e </w:t>
      </w:r>
      <w:r w:rsidRPr="00B24473">
        <w:rPr>
          <w:rFonts w:cs="Arial"/>
          <w:b/>
          <w:i/>
          <w:color w:val="000000"/>
        </w:rPr>
        <w:t>os Municípios deverão, com base no Plano Nacional de Atendimento Socioeducativo, elaborar seus planos decenais correspondentes,</w:t>
      </w:r>
      <w:r w:rsidRPr="00B24473">
        <w:rPr>
          <w:rFonts w:cs="Arial"/>
          <w:i/>
          <w:color w:val="000000"/>
        </w:rPr>
        <w:t xml:space="preserve"> em até 360 (trezentos e sessenta) dias a partir da aprovação do Plano Nacional.</w:t>
      </w:r>
    </w:p>
    <w:p w:rsidR="00037502" w:rsidRPr="00B24473" w:rsidP="00037502" w14:paraId="150BE973" w14:textId="77777777">
      <w:pPr>
        <w:spacing w:after="120" w:line="240" w:lineRule="auto"/>
        <w:ind w:left="2268"/>
        <w:jc w:val="both"/>
        <w:rPr>
          <w:rFonts w:cs="Arial"/>
          <w:i/>
          <w:color w:val="000000"/>
        </w:rPr>
      </w:pPr>
      <w:r w:rsidRPr="00B24473">
        <w:rPr>
          <w:rFonts w:cs="Arial"/>
          <w:i/>
          <w:color w:val="000000"/>
        </w:rPr>
        <w:t>Art. 8º Os Planos de Atendimento Socioeducativo deverão, obrigatoriamente, prever ações articuladas nas áreas de educação, saúde, assistência social, cultura, capacitação para o trabalho e esporte, para os adolescentes atendidos, em conformidade com os princípios elencados na </w:t>
      </w:r>
      <w:hyperlink r:id="rId6" w:history="1">
        <w:r w:rsidRPr="00B24473">
          <w:rPr>
            <w:i/>
            <w:color w:val="000000"/>
          </w:rPr>
          <w:t>Lei nº 8.069, de 13 de julho de 1990 (Estatuto da Criança e do Adolescente).</w:t>
        </w:r>
      </w:hyperlink>
    </w:p>
    <w:p w:rsidR="00037502" w:rsidRPr="00B24473" w:rsidP="00037502" w14:paraId="2FCB5709" w14:textId="05079FDF">
      <w:pPr>
        <w:spacing w:after="120" w:line="240" w:lineRule="auto"/>
        <w:ind w:left="2268"/>
        <w:jc w:val="both"/>
        <w:rPr>
          <w:rFonts w:cs="Arial"/>
          <w:b/>
          <w:i/>
          <w:color w:val="000000"/>
          <w:u w:val="thick"/>
        </w:rPr>
      </w:pPr>
      <w:r w:rsidRPr="00B24473">
        <w:rPr>
          <w:rFonts w:cs="Arial"/>
          <w:i/>
          <w:color w:val="000000"/>
        </w:rPr>
        <w:t xml:space="preserve">Parágrafo único. </w:t>
      </w:r>
      <w:r w:rsidRPr="00B24473">
        <w:rPr>
          <w:rFonts w:cs="Arial"/>
          <w:b/>
          <w:i/>
          <w:color w:val="000000"/>
          <w:u w:val="thick"/>
        </w:rPr>
        <w:t>Os Poderes Legislativos</w:t>
      </w:r>
      <w:r w:rsidRPr="00B24473">
        <w:rPr>
          <w:rFonts w:cs="Arial"/>
          <w:i/>
          <w:color w:val="000000"/>
        </w:rPr>
        <w:t xml:space="preserve"> federal, estaduais, distrital e </w:t>
      </w:r>
      <w:r w:rsidRPr="00B24473">
        <w:rPr>
          <w:rFonts w:cs="Arial"/>
          <w:b/>
          <w:i/>
          <w:color w:val="000000"/>
          <w:u w:val="thick"/>
        </w:rPr>
        <w:t>municipais</w:t>
      </w:r>
      <w:r w:rsidRPr="00B24473">
        <w:rPr>
          <w:rFonts w:cs="Arial"/>
          <w:i/>
          <w:color w:val="000000"/>
          <w:u w:val="thick"/>
        </w:rPr>
        <w:t>,</w:t>
      </w:r>
      <w:r w:rsidRPr="00B24473">
        <w:rPr>
          <w:rFonts w:cs="Arial"/>
          <w:i/>
          <w:color w:val="000000"/>
        </w:rPr>
        <w:t xml:space="preserve"> por meio de suas comissões temáticas pertinentes, </w:t>
      </w:r>
      <w:r w:rsidRPr="00B24473">
        <w:rPr>
          <w:rFonts w:cs="Arial"/>
          <w:b/>
          <w:i/>
          <w:color w:val="000000"/>
          <w:u w:val="thick"/>
        </w:rPr>
        <w:t>acompanharão a execução dos Planos de Atendimento Socioeducativo dos respectivos entes federados.</w:t>
      </w:r>
    </w:p>
    <w:p w:rsidR="00037502" w:rsidRPr="00B24473" w:rsidP="00037502" w14:paraId="17ED784D" w14:textId="295AAA89">
      <w:pPr>
        <w:spacing w:after="120" w:line="240" w:lineRule="auto"/>
        <w:ind w:left="2268"/>
        <w:jc w:val="both"/>
        <w:rPr>
          <w:rFonts w:cs="Arial"/>
          <w:i/>
          <w:color w:val="000000"/>
        </w:rPr>
      </w:pPr>
      <w:r w:rsidRPr="00B24473">
        <w:rPr>
          <w:rFonts w:cs="Arial"/>
          <w:i/>
          <w:color w:val="000000"/>
        </w:rPr>
        <w:t>(...)</w:t>
      </w:r>
    </w:p>
    <w:p w:rsidR="00037502" w:rsidRPr="00037502" w:rsidP="00037502" w14:paraId="164D18D2" w14:textId="6A380AF1">
      <w:pPr>
        <w:spacing w:after="120" w:line="240" w:lineRule="auto"/>
        <w:ind w:left="2268"/>
        <w:jc w:val="both"/>
        <w:rPr>
          <w:rFonts w:cs="Arial"/>
          <w:i/>
          <w:color w:val="000000"/>
        </w:rPr>
      </w:pPr>
      <w:r w:rsidRPr="00B24473">
        <w:rPr>
          <w:rFonts w:cs="Arial"/>
          <w:i/>
          <w:color w:val="000000"/>
        </w:rPr>
        <w:t xml:space="preserve">Art. 10. </w:t>
      </w:r>
      <w:r w:rsidRPr="00B24473">
        <w:rPr>
          <w:rFonts w:cs="Arial"/>
          <w:b/>
          <w:i/>
          <w:color w:val="000000"/>
        </w:rPr>
        <w:t>Os Municípios i</w:t>
      </w:r>
      <w:r w:rsidRPr="00B24473">
        <w:rPr>
          <w:rFonts w:cs="Arial"/>
          <w:i/>
          <w:color w:val="000000"/>
        </w:rPr>
        <w:t>nscreverão seus programas e alterações, bem como as entidades de atendimento executoras, no Conselho Municipal</w:t>
      </w:r>
      <w:r w:rsidRPr="002143A9">
        <w:rPr>
          <w:rFonts w:cs="Arial"/>
          <w:i/>
          <w:color w:val="000000"/>
        </w:rPr>
        <w:t xml:space="preserve"> dos Direitos da Criança e do Adolescente.</w:t>
      </w:r>
    </w:p>
    <w:p w:rsidR="00037502" w:rsidRPr="00037502" w:rsidP="00037502" w14:paraId="050683C7" w14:textId="77777777">
      <w:pPr>
        <w:spacing w:after="120" w:line="240" w:lineRule="auto"/>
        <w:ind w:left="2268"/>
        <w:jc w:val="both"/>
        <w:rPr>
          <w:rFonts w:cs="Arial"/>
          <w:i/>
          <w:color w:val="000000"/>
        </w:rPr>
      </w:pPr>
    </w:p>
    <w:p w:rsidR="007E327B" w:rsidP="007E327B" w14:paraId="13EFB65A" w14:textId="14D79BFD">
      <w:pPr>
        <w:pStyle w:val="BodyText"/>
        <w:spacing w:before="240" w:after="240" w:line="360" w:lineRule="auto"/>
        <w:ind w:firstLine="1701"/>
        <w:jc w:val="both"/>
        <w:rPr>
          <w:rFonts w:asciiTheme="minorHAnsi" w:hAnsiTheme="minorHAnsi" w:cstheme="minorHAnsi"/>
          <w:shd w:val="clear" w:color="auto" w:fill="FFFFFF"/>
        </w:rPr>
      </w:pPr>
      <w:r w:rsidRPr="00D60CB3">
        <w:rPr>
          <w:rFonts w:asciiTheme="minorHAnsi" w:hAnsiTheme="minorHAnsi" w:cstheme="minorHAnsi"/>
          <w:shd w:val="clear" w:color="auto" w:fill="FFFFFF"/>
        </w:rPr>
        <w:t xml:space="preserve">Assim, ressalta-se que a matéria encontra-se disciplinada em âmbito nacional, incumbindo aos municípios nos limites da competência suplementar (art. 30, inciso II, CF) regulamentar o tema em consonância com </w:t>
      </w:r>
      <w:r w:rsidR="000E5C4E">
        <w:rPr>
          <w:rFonts w:asciiTheme="minorHAnsi" w:hAnsiTheme="minorHAnsi" w:cstheme="minorHAnsi"/>
          <w:shd w:val="clear" w:color="auto" w:fill="FFFFFF"/>
        </w:rPr>
        <w:t>os princípios e diretrizes d</w:t>
      </w:r>
      <w:r w:rsidRPr="00D60CB3">
        <w:rPr>
          <w:rFonts w:asciiTheme="minorHAnsi" w:hAnsiTheme="minorHAnsi" w:cstheme="minorHAnsi"/>
        </w:rPr>
        <w:t xml:space="preserve">a lei federal e </w:t>
      </w:r>
      <w:r w:rsidRPr="00D60CB3">
        <w:rPr>
          <w:rFonts w:asciiTheme="minorHAnsi" w:hAnsiTheme="minorHAnsi" w:cstheme="minorHAnsi"/>
          <w:shd w:val="clear" w:color="auto" w:fill="FFFFFF"/>
        </w:rPr>
        <w:t xml:space="preserve">dentro do interesse local. </w:t>
      </w:r>
    </w:p>
    <w:p w:rsidR="008E0ECB" w:rsidRPr="008E0ECB" w:rsidP="007E327B" w14:paraId="3F9C8CAC" w14:textId="2E87F527">
      <w:pPr>
        <w:pStyle w:val="BodyText"/>
        <w:spacing w:before="240" w:after="240" w:line="360" w:lineRule="auto"/>
        <w:ind w:firstLine="1701"/>
        <w:jc w:val="both"/>
        <w:rPr>
          <w:rFonts w:asciiTheme="minorHAnsi" w:hAnsiTheme="minorHAnsi" w:cstheme="minorHAnsi"/>
          <w:shd w:val="clear" w:color="auto" w:fill="FFFFFF"/>
        </w:rPr>
      </w:pPr>
      <w:r>
        <w:rPr>
          <w:rFonts w:asciiTheme="minorHAnsi" w:hAnsiTheme="minorHAnsi" w:cstheme="minorHAnsi"/>
          <w:i/>
          <w:shd w:val="clear" w:color="auto" w:fill="FFFFFF"/>
        </w:rPr>
        <w:t xml:space="preserve">In casu, </w:t>
      </w:r>
      <w:r>
        <w:rPr>
          <w:rFonts w:asciiTheme="minorHAnsi" w:hAnsiTheme="minorHAnsi" w:cstheme="minorHAnsi"/>
          <w:shd w:val="clear" w:color="auto" w:fill="FFFFFF"/>
        </w:rPr>
        <w:t xml:space="preserve">infere-se que o projeto se encontra em consonância com a lei supracitada que rege a matéria. </w:t>
      </w:r>
    </w:p>
    <w:p w:rsidR="00C268A9" w:rsidRPr="009D3816" w:rsidP="00C268A9" w14:paraId="38A53B87" w14:textId="77777777">
      <w:pPr>
        <w:spacing w:after="240" w:line="360" w:lineRule="auto"/>
        <w:ind w:firstLine="1701"/>
        <w:jc w:val="both"/>
        <w:rPr>
          <w:rFonts w:cstheme="minorHAnsi"/>
          <w:sz w:val="24"/>
          <w:szCs w:val="24"/>
        </w:rPr>
      </w:pPr>
      <w:r w:rsidRPr="009D3816">
        <w:rPr>
          <w:rFonts w:cstheme="minorHAnsi"/>
          <w:sz w:val="24"/>
          <w:szCs w:val="24"/>
        </w:rPr>
        <w:t>No que tange à competência para deflagrar o processo legislativo a Constituição do Estado de São Paulo, no artigo 24, § 2º, em simetria com o artigo 61, § 1º da Constituição Federal, estabelece as hipóteses de iniciativa privativa, vejamos:</w:t>
      </w:r>
    </w:p>
    <w:p w:rsidR="00C268A9" w:rsidRPr="00C21208" w:rsidP="009E652A" w14:paraId="35E9695C" w14:textId="77777777">
      <w:pPr>
        <w:spacing w:after="0" w:line="240" w:lineRule="auto"/>
        <w:ind w:left="2268"/>
        <w:jc w:val="both"/>
        <w:rPr>
          <w:rFonts w:cstheme="minorHAnsi"/>
          <w:i/>
        </w:rPr>
      </w:pPr>
      <w:r w:rsidRPr="00C21208">
        <w:rPr>
          <w:rFonts w:cstheme="minorHAnsi"/>
          <w:i/>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C268A9" w:rsidRPr="00C21208" w:rsidP="009E652A" w14:paraId="567BB48E" w14:textId="77777777">
      <w:pPr>
        <w:spacing w:after="0" w:line="240" w:lineRule="auto"/>
        <w:ind w:left="2268"/>
        <w:jc w:val="both"/>
        <w:rPr>
          <w:rFonts w:cstheme="minorHAnsi"/>
          <w:i/>
        </w:rPr>
      </w:pPr>
      <w:r w:rsidRPr="00C21208">
        <w:rPr>
          <w:rFonts w:cstheme="minorHAnsi"/>
          <w:i/>
        </w:rPr>
        <w:t>[...]</w:t>
      </w:r>
    </w:p>
    <w:p w:rsidR="00C268A9" w:rsidRPr="00C21208" w:rsidP="009E652A" w14:paraId="62CA8606" w14:textId="77777777">
      <w:pPr>
        <w:pStyle w:val="paragrafo"/>
        <w:spacing w:before="0" w:beforeAutospacing="0" w:after="0" w:afterAutospacing="0"/>
        <w:ind w:left="2268"/>
        <w:jc w:val="both"/>
        <w:rPr>
          <w:rFonts w:asciiTheme="minorHAnsi" w:hAnsiTheme="minorHAnsi" w:cstheme="minorHAnsi"/>
          <w:i/>
          <w:sz w:val="22"/>
          <w:szCs w:val="22"/>
        </w:rPr>
      </w:pPr>
      <w:r w:rsidRPr="00C21208">
        <w:rPr>
          <w:rFonts w:asciiTheme="minorHAnsi" w:hAnsiTheme="minorHAnsi" w:cstheme="minorHAnsi"/>
          <w:i/>
          <w:sz w:val="22"/>
          <w:szCs w:val="22"/>
        </w:rPr>
        <w:t>§ 2º - Compete, exclusivamente, ao Governador do Estado a iniciativa das leis que disponham sobre:</w:t>
      </w:r>
    </w:p>
    <w:p w:rsidR="00C268A9" w:rsidRPr="00C21208" w:rsidP="009E652A" w14:paraId="0E84773D" w14:textId="77777777">
      <w:pPr>
        <w:pStyle w:val="item"/>
        <w:spacing w:before="0" w:beforeAutospacing="0" w:after="0" w:afterAutospacing="0"/>
        <w:ind w:left="2268"/>
        <w:jc w:val="both"/>
        <w:rPr>
          <w:rFonts w:asciiTheme="minorHAnsi" w:hAnsiTheme="minorHAnsi" w:cstheme="minorHAnsi"/>
          <w:i/>
          <w:sz w:val="22"/>
          <w:szCs w:val="22"/>
        </w:rPr>
      </w:pPr>
      <w:bookmarkStart w:id="0" w:name="CESP_ART_024_2_1"/>
      <w:bookmarkEnd w:id="0"/>
      <w:r w:rsidRPr="00C21208">
        <w:rPr>
          <w:rFonts w:asciiTheme="minorHAnsi" w:hAnsiTheme="minorHAnsi" w:cstheme="minorHAnsi"/>
          <w:i/>
          <w:sz w:val="22"/>
          <w:szCs w:val="22"/>
        </w:rPr>
        <w:t>1 - criação e extinção de cargos, funções ou empregos públicos na administração direta e autárquica, bem como a fixação da respectiva remuneração;</w:t>
      </w:r>
    </w:p>
    <w:p w:rsidR="00C268A9" w:rsidRPr="00C21208" w:rsidP="009E652A" w14:paraId="0ADF1796" w14:textId="77777777">
      <w:pPr>
        <w:pStyle w:val="item"/>
        <w:spacing w:before="0" w:beforeAutospacing="0" w:after="0" w:afterAutospacing="0"/>
        <w:ind w:left="2268"/>
        <w:jc w:val="both"/>
        <w:rPr>
          <w:rFonts w:asciiTheme="minorHAnsi" w:hAnsiTheme="minorHAnsi" w:cstheme="minorHAnsi"/>
          <w:i/>
          <w:sz w:val="22"/>
          <w:szCs w:val="22"/>
        </w:rPr>
      </w:pPr>
      <w:bookmarkStart w:id="1" w:name="CESP_ART_024_2_2"/>
      <w:bookmarkEnd w:id="1"/>
      <w:r w:rsidRPr="00C21208">
        <w:rPr>
          <w:rFonts w:asciiTheme="minorHAnsi" w:hAnsiTheme="minorHAnsi" w:cstheme="minorHAnsi"/>
          <w:b/>
          <w:i/>
          <w:sz w:val="22"/>
          <w:szCs w:val="22"/>
        </w:rPr>
        <w:t>2 - criação e extinção das Secretarias de Estado e órgãos da administração pública, observado o disposto no art. 47, XIX</w:t>
      </w:r>
      <w:r w:rsidRPr="00C21208">
        <w:rPr>
          <w:rFonts w:asciiTheme="minorHAnsi" w:hAnsiTheme="minorHAnsi" w:cstheme="minorHAnsi"/>
          <w:i/>
          <w:sz w:val="22"/>
          <w:szCs w:val="22"/>
        </w:rPr>
        <w:t>; (NR)- Redação dada pela Emenda Constitucional nº 21, de 14/2/2006.</w:t>
      </w:r>
    </w:p>
    <w:p w:rsidR="00C268A9" w:rsidRPr="00C21208" w:rsidP="009E652A" w14:paraId="2B98805A" w14:textId="77777777">
      <w:pPr>
        <w:pStyle w:val="item"/>
        <w:spacing w:before="0" w:beforeAutospacing="0" w:after="0" w:afterAutospacing="0"/>
        <w:ind w:left="2268"/>
        <w:jc w:val="both"/>
        <w:rPr>
          <w:rFonts w:asciiTheme="minorHAnsi" w:hAnsiTheme="minorHAnsi" w:cstheme="minorHAnsi"/>
          <w:i/>
          <w:sz w:val="22"/>
          <w:szCs w:val="22"/>
        </w:rPr>
      </w:pPr>
      <w:bookmarkStart w:id="2" w:name="CESP_ART_024_2_3"/>
      <w:bookmarkEnd w:id="2"/>
      <w:r w:rsidRPr="00C21208">
        <w:rPr>
          <w:rFonts w:asciiTheme="minorHAnsi" w:hAnsiTheme="minorHAnsi" w:cstheme="minorHAnsi"/>
          <w:i/>
          <w:sz w:val="22"/>
          <w:szCs w:val="22"/>
        </w:rPr>
        <w:t>3 - organização da Procuradoria Geral do Estado e da Defensoria Pública do Estado, observadas as normas gerais da União;</w:t>
      </w:r>
    </w:p>
    <w:p w:rsidR="00C268A9" w:rsidRPr="00C21208" w:rsidP="009E652A" w14:paraId="1480D2A4" w14:textId="77777777">
      <w:pPr>
        <w:pStyle w:val="item"/>
        <w:spacing w:before="0" w:beforeAutospacing="0" w:after="0" w:afterAutospacing="0"/>
        <w:ind w:left="2268"/>
        <w:jc w:val="both"/>
        <w:rPr>
          <w:rFonts w:asciiTheme="minorHAnsi" w:hAnsiTheme="minorHAnsi" w:cstheme="minorHAnsi"/>
          <w:i/>
          <w:sz w:val="22"/>
          <w:szCs w:val="22"/>
        </w:rPr>
      </w:pPr>
      <w:bookmarkStart w:id="3" w:name="CESP_ART_024_2_4"/>
      <w:bookmarkEnd w:id="3"/>
      <w:r w:rsidRPr="00C21208">
        <w:rPr>
          <w:rFonts w:asciiTheme="minorHAnsi" w:hAnsiTheme="minorHAnsi" w:cstheme="minorHAnsi"/>
          <w:i/>
          <w:sz w:val="22"/>
          <w:szCs w:val="22"/>
        </w:rPr>
        <w:t xml:space="preserve">4 - servidores públicos do Estado, seu regime jurídico, provimento de cargos, estabilidade e aposentadoria; </w:t>
      </w:r>
    </w:p>
    <w:p w:rsidR="00C268A9" w:rsidRPr="00C21208" w:rsidP="009E652A" w14:paraId="2D1D9E2B" w14:textId="77777777">
      <w:pPr>
        <w:pStyle w:val="item"/>
        <w:spacing w:before="0" w:beforeAutospacing="0" w:after="0" w:afterAutospacing="0"/>
        <w:ind w:left="2268"/>
        <w:jc w:val="both"/>
        <w:rPr>
          <w:rFonts w:asciiTheme="minorHAnsi" w:hAnsiTheme="minorHAnsi" w:cstheme="minorHAnsi"/>
          <w:i/>
          <w:sz w:val="22"/>
          <w:szCs w:val="22"/>
        </w:rPr>
      </w:pPr>
      <w:r w:rsidRPr="00C21208">
        <w:rPr>
          <w:rFonts w:asciiTheme="minorHAnsi" w:hAnsiTheme="minorHAnsi" w:cstheme="minorHAnsi"/>
          <w:i/>
          <w:sz w:val="22"/>
          <w:szCs w:val="22"/>
        </w:rPr>
        <w:t xml:space="preserve">5 - militares, seu regime jurídico, provimento de cargos, promoções, estabilidade, remuneração, reforma e transferência para inatividade, bem como fixação ou alteração do efetivo da Polícia Militar; </w:t>
      </w:r>
    </w:p>
    <w:p w:rsidR="00C268A9" w:rsidP="009E652A" w14:paraId="6449A120" w14:textId="77777777">
      <w:pPr>
        <w:pStyle w:val="item"/>
        <w:spacing w:before="0" w:beforeAutospacing="0" w:after="0" w:afterAutospacing="0"/>
        <w:ind w:left="2268"/>
        <w:jc w:val="both"/>
        <w:rPr>
          <w:rFonts w:asciiTheme="minorHAnsi" w:hAnsiTheme="minorHAnsi" w:cstheme="minorHAnsi"/>
          <w:i/>
          <w:sz w:val="22"/>
          <w:szCs w:val="22"/>
        </w:rPr>
      </w:pPr>
      <w:r w:rsidRPr="00C21208">
        <w:rPr>
          <w:rFonts w:asciiTheme="minorHAnsi" w:hAnsiTheme="minorHAnsi" w:cstheme="minorHAnsi"/>
          <w:i/>
          <w:sz w:val="22"/>
          <w:szCs w:val="22"/>
        </w:rPr>
        <w:t>6 - criação, alteração ou supressão de cartórios notariais e de registros públicos.</w:t>
      </w:r>
    </w:p>
    <w:p w:rsidR="002829B4" w:rsidRPr="00C21208" w:rsidP="009E652A" w14:paraId="7625AD0F" w14:textId="77777777">
      <w:pPr>
        <w:pStyle w:val="item"/>
        <w:spacing w:before="0" w:beforeAutospacing="0" w:after="0" w:afterAutospacing="0"/>
        <w:ind w:left="2268"/>
        <w:jc w:val="both"/>
        <w:rPr>
          <w:rFonts w:asciiTheme="minorHAnsi" w:hAnsiTheme="minorHAnsi" w:cstheme="minorHAnsi"/>
          <w:i/>
          <w:sz w:val="22"/>
          <w:szCs w:val="22"/>
        </w:rPr>
      </w:pPr>
    </w:p>
    <w:p w:rsidR="00C268A9" w:rsidRPr="009D3816" w:rsidP="00C268A9" w14:paraId="77B729BB" w14:textId="77777777">
      <w:pPr>
        <w:spacing w:after="240" w:line="360" w:lineRule="auto"/>
        <w:ind w:firstLine="1701"/>
        <w:jc w:val="both"/>
        <w:rPr>
          <w:rFonts w:cstheme="minorHAnsi"/>
          <w:sz w:val="24"/>
          <w:szCs w:val="24"/>
        </w:rPr>
      </w:pPr>
      <w:r w:rsidRPr="009D3816">
        <w:rPr>
          <w:rFonts w:cstheme="minorHAnsi"/>
          <w:sz w:val="24"/>
          <w:szCs w:val="24"/>
        </w:rPr>
        <w:t>Do mesmo modo, a Lei Orgânica do Município de Valinhos, no artigo 48, estabelece as matérias de competência exclusiva do Prefeito Municipal:</w:t>
      </w:r>
    </w:p>
    <w:p w:rsidR="00C268A9" w:rsidRPr="00C21208" w:rsidP="009E652A" w14:paraId="48C8D45C" w14:textId="77777777">
      <w:pPr>
        <w:spacing w:after="120" w:line="240" w:lineRule="auto"/>
        <w:ind w:left="2268"/>
        <w:jc w:val="both"/>
        <w:rPr>
          <w:rFonts w:cstheme="minorHAnsi"/>
          <w:i/>
        </w:rPr>
      </w:pPr>
      <w:r w:rsidRPr="00C21208">
        <w:rPr>
          <w:rFonts w:cstheme="minorHAnsi"/>
          <w:i/>
        </w:rPr>
        <w:t xml:space="preserve">Art. 48. Compete, exclusivamente, ao Prefeito a iniciativa dos projetos de lei que disponham sobre: </w:t>
      </w:r>
    </w:p>
    <w:p w:rsidR="00C268A9" w:rsidRPr="00C21208" w:rsidP="009E652A" w14:paraId="5B8796C6" w14:textId="77777777">
      <w:pPr>
        <w:spacing w:after="120" w:line="240" w:lineRule="auto"/>
        <w:ind w:left="2268"/>
        <w:jc w:val="both"/>
        <w:rPr>
          <w:rFonts w:cstheme="minorHAnsi"/>
          <w:i/>
        </w:rPr>
      </w:pPr>
      <w:r w:rsidRPr="00C21208">
        <w:rPr>
          <w:rFonts w:cstheme="minorHAnsi"/>
          <w:i/>
        </w:rPr>
        <w:t>I - criação e extinção de cargos, funções ou empregos públicos na administração direta e autárquica, bem como a fixação da respectiva remuneração;</w:t>
      </w:r>
    </w:p>
    <w:p w:rsidR="00C268A9" w:rsidRPr="00C21208" w:rsidP="009E652A" w14:paraId="7BB02376" w14:textId="77777777">
      <w:pPr>
        <w:spacing w:after="120" w:line="240" w:lineRule="auto"/>
        <w:ind w:left="2268"/>
        <w:jc w:val="both"/>
        <w:rPr>
          <w:rFonts w:cstheme="minorHAnsi"/>
          <w:b/>
          <w:i/>
        </w:rPr>
      </w:pPr>
      <w:r w:rsidRPr="00C21208">
        <w:rPr>
          <w:rFonts w:cstheme="minorHAnsi"/>
          <w:b/>
          <w:i/>
        </w:rPr>
        <w:t xml:space="preserve"> II - criação, estruturação e atribuições das Secretarias Municipais e órgãos da administração pública; </w:t>
      </w:r>
    </w:p>
    <w:p w:rsidR="00C268A9" w:rsidRPr="00C21208" w:rsidP="009E652A" w14:paraId="2F4D5789" w14:textId="77777777">
      <w:pPr>
        <w:spacing w:after="120" w:line="240" w:lineRule="auto"/>
        <w:ind w:left="2268"/>
        <w:jc w:val="both"/>
        <w:rPr>
          <w:rFonts w:cstheme="minorHAnsi"/>
          <w:i/>
        </w:rPr>
      </w:pPr>
      <w:r w:rsidRPr="00C21208">
        <w:rPr>
          <w:rFonts w:cstheme="minorHAnsi"/>
          <w:i/>
        </w:rPr>
        <w:t xml:space="preserve">III - servidores públicos do Município, seu regime jurídico, provimento de cargos, estabilidade e aposentadoria; </w:t>
      </w:r>
    </w:p>
    <w:p w:rsidR="00C268A9" w:rsidP="009E652A" w14:paraId="4523EB60" w14:textId="77777777">
      <w:pPr>
        <w:spacing w:after="120" w:line="240" w:lineRule="auto"/>
        <w:ind w:left="2268"/>
        <w:jc w:val="both"/>
        <w:rPr>
          <w:rFonts w:cstheme="minorHAnsi"/>
          <w:i/>
        </w:rPr>
      </w:pPr>
      <w:r w:rsidRPr="00C21208">
        <w:rPr>
          <w:rFonts w:cstheme="minorHAnsi"/>
          <w:i/>
        </w:rPr>
        <w:t>IV - abertura de créditos adicionais.</w:t>
      </w:r>
    </w:p>
    <w:p w:rsidR="002143A9" w:rsidRPr="00C21208" w:rsidP="009E652A" w14:paraId="4CCB838E" w14:textId="77777777">
      <w:pPr>
        <w:spacing w:after="120" w:line="240" w:lineRule="auto"/>
        <w:ind w:left="2268"/>
        <w:jc w:val="both"/>
        <w:rPr>
          <w:rFonts w:cstheme="minorHAnsi"/>
          <w:i/>
        </w:rPr>
      </w:pPr>
    </w:p>
    <w:p w:rsidR="00C268A9" w:rsidRPr="00C268A9" w:rsidP="00C268A9" w14:paraId="21B5EC82" w14:textId="2C5A651D">
      <w:pPr>
        <w:spacing w:after="240" w:line="360" w:lineRule="auto"/>
        <w:ind w:firstLine="1701"/>
        <w:jc w:val="both"/>
        <w:rPr>
          <w:sz w:val="24"/>
          <w:szCs w:val="24"/>
        </w:rPr>
      </w:pPr>
      <w:r>
        <w:rPr>
          <w:sz w:val="24"/>
          <w:szCs w:val="24"/>
        </w:rPr>
        <w:t>Neste aspecto</w:t>
      </w:r>
      <w:r w:rsidRPr="00C268A9">
        <w:rPr>
          <w:sz w:val="24"/>
          <w:szCs w:val="24"/>
        </w:rPr>
        <w:t>,</w:t>
      </w:r>
      <w:r w:rsidR="009D3816">
        <w:rPr>
          <w:sz w:val="24"/>
          <w:szCs w:val="24"/>
        </w:rPr>
        <w:t xml:space="preserve"> o projeto apresentado pela Prefeita</w:t>
      </w:r>
      <w:r w:rsidR="004538C6">
        <w:rPr>
          <w:sz w:val="24"/>
          <w:szCs w:val="24"/>
        </w:rPr>
        <w:t xml:space="preserve"> se encontra</w:t>
      </w:r>
      <w:r w:rsidR="009D3816">
        <w:rPr>
          <w:sz w:val="24"/>
          <w:szCs w:val="24"/>
        </w:rPr>
        <w:t xml:space="preserve"> revestido de constitucionalidade</w:t>
      </w:r>
      <w:r w:rsidR="002829B4">
        <w:rPr>
          <w:sz w:val="24"/>
          <w:szCs w:val="24"/>
        </w:rPr>
        <w:t xml:space="preserve"> e legalidade</w:t>
      </w:r>
      <w:r w:rsidR="009D3816">
        <w:rPr>
          <w:sz w:val="24"/>
          <w:szCs w:val="24"/>
        </w:rPr>
        <w:t>,</w:t>
      </w:r>
      <w:r w:rsidRPr="00C268A9">
        <w:rPr>
          <w:sz w:val="24"/>
          <w:szCs w:val="24"/>
        </w:rPr>
        <w:t xml:space="preserve"> </w:t>
      </w:r>
      <w:r>
        <w:rPr>
          <w:sz w:val="24"/>
          <w:szCs w:val="24"/>
        </w:rPr>
        <w:t>po</w:t>
      </w:r>
      <w:r w:rsidR="009D3816">
        <w:rPr>
          <w:sz w:val="24"/>
          <w:szCs w:val="24"/>
        </w:rPr>
        <w:t>r</w:t>
      </w:r>
      <w:r w:rsidR="004538C6">
        <w:rPr>
          <w:sz w:val="24"/>
          <w:szCs w:val="24"/>
        </w:rPr>
        <w:t xml:space="preserve"> se</w:t>
      </w:r>
      <w:r w:rsidRPr="00C268A9" w:rsidR="009D3816">
        <w:rPr>
          <w:sz w:val="24"/>
          <w:szCs w:val="24"/>
        </w:rPr>
        <w:t xml:space="preserve"> trata</w:t>
      </w:r>
      <w:r w:rsidR="004538C6">
        <w:rPr>
          <w:sz w:val="24"/>
          <w:szCs w:val="24"/>
        </w:rPr>
        <w:t xml:space="preserve">r </w:t>
      </w:r>
      <w:r w:rsidRPr="00C268A9" w:rsidR="009D3816">
        <w:rPr>
          <w:sz w:val="24"/>
          <w:szCs w:val="24"/>
        </w:rPr>
        <w:t xml:space="preserve">de </w:t>
      </w:r>
      <w:r w:rsidR="009D3816">
        <w:rPr>
          <w:sz w:val="24"/>
          <w:szCs w:val="24"/>
        </w:rPr>
        <w:t>proposição</w:t>
      </w:r>
      <w:r w:rsidRPr="00C268A9" w:rsidR="009D3816">
        <w:rPr>
          <w:sz w:val="24"/>
          <w:szCs w:val="24"/>
        </w:rPr>
        <w:t xml:space="preserve"> de iniciativa privativa d</w:t>
      </w:r>
      <w:r w:rsidR="009D3816">
        <w:rPr>
          <w:sz w:val="24"/>
          <w:szCs w:val="24"/>
        </w:rPr>
        <w:t>a</w:t>
      </w:r>
      <w:r w:rsidRPr="00C268A9" w:rsidR="009D3816">
        <w:rPr>
          <w:sz w:val="24"/>
          <w:szCs w:val="24"/>
        </w:rPr>
        <w:t xml:space="preserve"> Chefe do Executivo</w:t>
      </w:r>
      <w:r w:rsidR="009D3816">
        <w:rPr>
          <w:sz w:val="24"/>
          <w:szCs w:val="24"/>
        </w:rPr>
        <w:t xml:space="preserve">, </w:t>
      </w:r>
      <w:r w:rsidRPr="00C268A9" w:rsidR="009D3816">
        <w:rPr>
          <w:sz w:val="24"/>
          <w:szCs w:val="24"/>
        </w:rPr>
        <w:t>conforme disposto no art. 24, § 2º,</w:t>
      </w:r>
      <w:r w:rsidR="009D3816">
        <w:rPr>
          <w:sz w:val="24"/>
          <w:szCs w:val="24"/>
        </w:rPr>
        <w:t xml:space="preserve"> 2, da Constituição Bandeirante,</w:t>
      </w:r>
      <w:r w:rsidR="002829B4">
        <w:rPr>
          <w:sz w:val="24"/>
          <w:szCs w:val="24"/>
        </w:rPr>
        <w:t xml:space="preserve"> e art. 48</w:t>
      </w:r>
      <w:r w:rsidR="009D3816">
        <w:rPr>
          <w:sz w:val="24"/>
          <w:szCs w:val="24"/>
        </w:rPr>
        <w:t xml:space="preserve"> </w:t>
      </w:r>
      <w:r w:rsidR="002829B4">
        <w:rPr>
          <w:sz w:val="24"/>
          <w:szCs w:val="24"/>
        </w:rPr>
        <w:t xml:space="preserve">da Lei Orgânica do Município de Valinhos, </w:t>
      </w:r>
      <w:bookmarkStart w:id="4" w:name="_GoBack"/>
      <w:bookmarkEnd w:id="4"/>
      <w:r w:rsidR="009D3816">
        <w:rPr>
          <w:sz w:val="24"/>
          <w:szCs w:val="24"/>
        </w:rPr>
        <w:t xml:space="preserve">na medida em que </w:t>
      </w:r>
      <w:r>
        <w:rPr>
          <w:sz w:val="24"/>
          <w:szCs w:val="24"/>
        </w:rPr>
        <w:t xml:space="preserve">dispõe sobre </w:t>
      </w:r>
      <w:r w:rsidRPr="00C268A9">
        <w:rPr>
          <w:sz w:val="24"/>
          <w:szCs w:val="24"/>
        </w:rPr>
        <w:t xml:space="preserve">atribuições </w:t>
      </w:r>
      <w:r>
        <w:rPr>
          <w:sz w:val="24"/>
          <w:szCs w:val="24"/>
        </w:rPr>
        <w:t>de</w:t>
      </w:r>
      <w:r w:rsidR="00994398">
        <w:rPr>
          <w:sz w:val="24"/>
          <w:szCs w:val="24"/>
        </w:rPr>
        <w:t xml:space="preserve"> órgãos</w:t>
      </w:r>
      <w:r>
        <w:rPr>
          <w:sz w:val="24"/>
          <w:szCs w:val="24"/>
        </w:rPr>
        <w:t xml:space="preserve"> municipais</w:t>
      </w:r>
      <w:r w:rsidR="009D3816">
        <w:rPr>
          <w:sz w:val="24"/>
          <w:szCs w:val="24"/>
        </w:rPr>
        <w:t>.</w:t>
      </w:r>
    </w:p>
    <w:p w:rsidR="001900C3" w:rsidRPr="00D60CB3" w:rsidP="001900C3" w14:paraId="41CB1687" w14:textId="77777777">
      <w:pPr>
        <w:pStyle w:val="BodyText"/>
        <w:spacing w:after="240" w:line="360" w:lineRule="auto"/>
        <w:ind w:firstLine="1701"/>
        <w:jc w:val="both"/>
        <w:rPr>
          <w:rFonts w:asciiTheme="minorHAnsi" w:hAnsiTheme="minorHAnsi" w:cstheme="minorHAnsi"/>
          <w:szCs w:val="24"/>
        </w:rPr>
      </w:pPr>
      <w:r w:rsidRPr="00D60CB3">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C911DC" w:rsidRPr="00D60CB3" w:rsidP="001900C3" w14:paraId="43A7A701" w14:textId="582B5691">
      <w:pPr>
        <w:pStyle w:val="corpodapea"/>
        <w:spacing w:before="0" w:beforeAutospacing="0" w:after="240" w:afterAutospacing="0" w:line="360" w:lineRule="auto"/>
        <w:ind w:firstLine="1701"/>
        <w:jc w:val="both"/>
        <w:rPr>
          <w:rFonts w:eastAsia="Calibri" w:asciiTheme="minorHAnsi" w:hAnsiTheme="minorHAnsi" w:cstheme="minorHAnsi"/>
        </w:rPr>
      </w:pPr>
      <w:r w:rsidRPr="00D60CB3">
        <w:rPr>
          <w:rFonts w:asciiTheme="minorHAnsi" w:hAnsiTheme="minorHAnsi" w:cstheme="minorHAnsi"/>
        </w:rPr>
        <w:t>Por todo o exposto</w:t>
      </w:r>
      <w:r w:rsidRPr="00D60CB3">
        <w:rPr>
          <w:rFonts w:asciiTheme="minorHAnsi" w:hAnsiTheme="minorHAnsi" w:cstheme="minorHAnsi"/>
        </w:rPr>
        <w:t xml:space="preserve">, </w:t>
      </w:r>
      <w:r w:rsidR="009E652A">
        <w:rPr>
          <w:rFonts w:asciiTheme="minorHAnsi" w:hAnsiTheme="minorHAnsi" w:cstheme="minorHAnsi"/>
        </w:rPr>
        <w:t>opinamos</w:t>
      </w:r>
      <w:r w:rsidRPr="00D60CB3" w:rsidR="001900C3">
        <w:rPr>
          <w:rFonts w:asciiTheme="minorHAnsi" w:hAnsiTheme="minorHAnsi" w:cstheme="minorHAnsi"/>
        </w:rPr>
        <w:t xml:space="preserve"> </w:t>
      </w:r>
      <w:r w:rsidRPr="00D60CB3" w:rsidR="00C54AEF">
        <w:rPr>
          <w:rFonts w:asciiTheme="minorHAnsi" w:hAnsiTheme="minorHAnsi" w:cstheme="minorHAnsi"/>
        </w:rPr>
        <w:t>pela</w:t>
      </w:r>
      <w:r w:rsidRPr="00D60CB3" w:rsidR="001900C3">
        <w:rPr>
          <w:rFonts w:asciiTheme="minorHAnsi" w:hAnsiTheme="minorHAnsi" w:cstheme="minorHAnsi"/>
        </w:rPr>
        <w:t xml:space="preserve"> constitucionalidade e legalidade do projeto</w:t>
      </w:r>
      <w:r w:rsidRPr="00D60CB3" w:rsidR="00D60CB3">
        <w:rPr>
          <w:rFonts w:asciiTheme="minorHAnsi" w:hAnsiTheme="minorHAnsi" w:cstheme="minorHAnsi"/>
        </w:rPr>
        <w:t xml:space="preserve">. </w:t>
      </w:r>
      <w:r w:rsidRPr="00D60CB3" w:rsidR="0061442B">
        <w:rPr>
          <w:rFonts w:eastAsia="Calibri" w:asciiTheme="minorHAnsi" w:hAnsiTheme="minorHAnsi" w:cstheme="minorHAnsi"/>
        </w:rPr>
        <w:t>Sobre o mérito, manifestar-se-á o Plenário de forma soberana.</w:t>
      </w:r>
    </w:p>
    <w:p w:rsidR="001900C3" w:rsidRPr="00D60CB3" w:rsidP="001900C3" w14:paraId="57845D3A" w14:textId="77777777">
      <w:pPr>
        <w:spacing w:after="240" w:line="360" w:lineRule="auto"/>
        <w:ind w:firstLine="1701"/>
        <w:jc w:val="both"/>
        <w:rPr>
          <w:rFonts w:cstheme="minorHAnsi"/>
          <w:sz w:val="24"/>
          <w:szCs w:val="24"/>
        </w:rPr>
      </w:pPr>
      <w:r w:rsidRPr="00D60CB3">
        <w:rPr>
          <w:rFonts w:cstheme="minorHAnsi"/>
          <w:sz w:val="24"/>
          <w:szCs w:val="24"/>
        </w:rPr>
        <w:t>É o parecer</w:t>
      </w:r>
      <w:r w:rsidRPr="00D60CB3" w:rsidR="00C911DC">
        <w:rPr>
          <w:rFonts w:cstheme="minorHAnsi"/>
          <w:sz w:val="24"/>
          <w:szCs w:val="24"/>
        </w:rPr>
        <w:t>.</w:t>
      </w:r>
    </w:p>
    <w:p w:rsidR="00623AD7" w:rsidRPr="00D60CB3" w:rsidP="001900C3" w14:paraId="263D6D57" w14:textId="3D7B0BC3">
      <w:pPr>
        <w:spacing w:after="240" w:line="360" w:lineRule="auto"/>
        <w:ind w:firstLine="1701"/>
        <w:jc w:val="both"/>
        <w:rPr>
          <w:rFonts w:cstheme="minorHAnsi"/>
          <w:sz w:val="24"/>
          <w:szCs w:val="24"/>
        </w:rPr>
      </w:pPr>
      <w:r w:rsidRPr="00D60CB3">
        <w:rPr>
          <w:rFonts w:cstheme="minorHAnsi"/>
          <w:sz w:val="24"/>
          <w:szCs w:val="24"/>
        </w:rPr>
        <w:t>Procuradoria</w:t>
      </w:r>
      <w:r w:rsidRPr="00D60CB3">
        <w:rPr>
          <w:rFonts w:cstheme="minorHAnsi"/>
          <w:sz w:val="24"/>
          <w:szCs w:val="24"/>
        </w:rPr>
        <w:t xml:space="preserve">, aos </w:t>
      </w:r>
      <w:r w:rsidR="009E652A">
        <w:rPr>
          <w:rFonts w:cstheme="minorHAnsi"/>
          <w:sz w:val="24"/>
          <w:szCs w:val="24"/>
        </w:rPr>
        <w:t>17</w:t>
      </w:r>
      <w:r w:rsidRPr="00D60CB3">
        <w:rPr>
          <w:rFonts w:cstheme="minorHAnsi"/>
          <w:sz w:val="24"/>
          <w:szCs w:val="24"/>
        </w:rPr>
        <w:t xml:space="preserve"> de </w:t>
      </w:r>
      <w:r w:rsidR="009E652A">
        <w:rPr>
          <w:rFonts w:cstheme="minorHAnsi"/>
          <w:sz w:val="24"/>
          <w:szCs w:val="24"/>
        </w:rPr>
        <w:t>outubro</w:t>
      </w:r>
      <w:r w:rsidRPr="00D60CB3">
        <w:rPr>
          <w:rFonts w:cstheme="minorHAnsi"/>
          <w:sz w:val="24"/>
          <w:szCs w:val="24"/>
        </w:rPr>
        <w:t xml:space="preserve"> de 20</w:t>
      </w:r>
      <w:r w:rsidRPr="00D60CB3" w:rsidR="00F66849">
        <w:rPr>
          <w:rFonts w:cstheme="minorHAnsi"/>
          <w:sz w:val="24"/>
          <w:szCs w:val="24"/>
        </w:rPr>
        <w:t>2</w:t>
      </w:r>
      <w:r w:rsidRPr="00D60CB3" w:rsidR="00237D13">
        <w:rPr>
          <w:rFonts w:cstheme="minorHAnsi"/>
          <w:sz w:val="24"/>
          <w:szCs w:val="24"/>
        </w:rPr>
        <w:t>3</w:t>
      </w:r>
      <w:r w:rsidRPr="00D60CB3">
        <w:rPr>
          <w:rFonts w:cstheme="minorHAnsi"/>
          <w:sz w:val="24"/>
          <w:szCs w:val="24"/>
        </w:rPr>
        <w:t>.</w:t>
      </w:r>
    </w:p>
    <w:p w:rsidR="00336D2B" w:rsidRPr="00D60CB3" w:rsidP="001900C3" w14:paraId="440AB4B3" w14:textId="77777777">
      <w:pPr>
        <w:pStyle w:val="BodyText"/>
        <w:spacing w:after="0" w:line="360" w:lineRule="auto"/>
        <w:ind w:firstLine="1701"/>
        <w:rPr>
          <w:rFonts w:asciiTheme="minorHAnsi" w:hAnsiTheme="minorHAnsi" w:cstheme="minorHAnsi"/>
          <w:b/>
          <w:szCs w:val="24"/>
        </w:rPr>
      </w:pPr>
    </w:p>
    <w:p w:rsidR="00623AD7" w:rsidRPr="00D60CB3" w:rsidP="00F505B3" w14:paraId="5D8B2A22" w14:textId="77777777">
      <w:pPr>
        <w:pStyle w:val="BodyText"/>
        <w:spacing w:after="0"/>
        <w:jc w:val="center"/>
        <w:rPr>
          <w:rFonts w:asciiTheme="minorHAnsi" w:hAnsiTheme="minorHAnsi" w:cstheme="minorHAnsi"/>
          <w:b/>
          <w:szCs w:val="24"/>
        </w:rPr>
      </w:pPr>
      <w:r w:rsidRPr="00D60CB3">
        <w:rPr>
          <w:rFonts w:asciiTheme="minorHAnsi" w:hAnsiTheme="minorHAnsi" w:cstheme="minorHAnsi"/>
          <w:b/>
          <w:szCs w:val="24"/>
        </w:rPr>
        <w:t>Rosemeire de Souza Cardoso Barbosa</w:t>
      </w:r>
    </w:p>
    <w:p w:rsidR="007E1938" w:rsidRPr="00D60CB3" w:rsidP="00F505B3" w14:paraId="010763F6" w14:textId="70D7FE56">
      <w:pPr>
        <w:pStyle w:val="BodyText"/>
        <w:spacing w:after="0"/>
        <w:jc w:val="center"/>
        <w:rPr>
          <w:rFonts w:asciiTheme="minorHAnsi" w:hAnsiTheme="minorHAnsi" w:cstheme="minorHAnsi"/>
          <w:b/>
          <w:szCs w:val="24"/>
        </w:rPr>
      </w:pPr>
      <w:r w:rsidRPr="00D60CB3">
        <w:rPr>
          <w:rFonts w:asciiTheme="minorHAnsi" w:hAnsiTheme="minorHAnsi" w:cstheme="minorHAnsi"/>
          <w:b/>
          <w:szCs w:val="24"/>
        </w:rPr>
        <w:t>Procuradora - OAB/SP 308.298</w:t>
      </w:r>
    </w:p>
    <w:p w:rsidR="00237D13" w:rsidRPr="00D60CB3" w:rsidP="00F505B3" w14:paraId="0EC4C488" w14:textId="2DB45A91">
      <w:pPr>
        <w:pStyle w:val="BodyText"/>
        <w:spacing w:after="0"/>
        <w:jc w:val="center"/>
        <w:rPr>
          <w:rFonts w:asciiTheme="minorHAnsi" w:hAnsiTheme="minorHAnsi" w:cstheme="minorHAnsi"/>
          <w:szCs w:val="24"/>
        </w:rPr>
      </w:pPr>
      <w:r w:rsidRPr="00D60CB3">
        <w:rPr>
          <w:rFonts w:asciiTheme="minorHAnsi" w:hAnsiTheme="minorHAnsi" w:cstheme="minorHAnsi"/>
          <w:szCs w:val="24"/>
        </w:rPr>
        <w:t>Assinado digitalmente</w:t>
      </w:r>
    </w:p>
    <w:sectPr w:rsidSect="00106ADB">
      <w:headerReference w:type="default" r:id="rId7"/>
      <w:footerReference w:type="default" r:id="rId8"/>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CF4A3C"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CF4A3C" w:rsidP="003C2F5F" w14:paraId="5D442BCC" w14:textId="592C94A8">
            <w:pPr>
              <w:pStyle w:val="Footer"/>
              <w:ind w:right="-313"/>
              <w:jc w:val="center"/>
              <w:rPr>
                <w:sz w:val="18"/>
                <w:lang w:val="pt-PT"/>
              </w:rPr>
            </w:pPr>
            <w:r>
              <w:rPr>
                <w:sz w:val="18"/>
                <w:lang w:val="pt-PT"/>
              </w:rPr>
              <w:t>Rua Antônio Schiavinato, 59, Residencial São Luis - Tel: (19) 3829.5310 - CEP: 13270-470</w:t>
            </w:r>
          </w:p>
          <w:p w:rsidR="00CF4A3C" w:rsidP="003C2F5F" w14:paraId="1B51221B" w14:textId="753249AC">
            <w:pPr>
              <w:pStyle w:val="Footer"/>
              <w:ind w:left="-1985" w:right="-313"/>
              <w:jc w:val="center"/>
              <w:rPr>
                <w:sz w:val="18"/>
                <w:lang w:val="pt-PT"/>
              </w:rPr>
            </w:pPr>
            <w:r>
              <w:rPr>
                <w:sz w:val="18"/>
                <w:lang w:val="pt-PT"/>
              </w:rPr>
              <w:t>site: www.camaravalinhos.sp.gov.br</w:t>
            </w:r>
          </w:p>
          <w:p w:rsidR="00CF4A3C"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829B4">
              <w:rPr>
                <w:b/>
                <w:bCs/>
                <w:noProof/>
                <w:sz w:val="18"/>
                <w:szCs w:val="18"/>
              </w:rPr>
              <w:t>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829B4">
              <w:rPr>
                <w:b/>
                <w:bCs/>
                <w:noProof/>
                <w:sz w:val="18"/>
                <w:szCs w:val="18"/>
              </w:rPr>
              <w:t>7</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4A3C" w14:paraId="5841F2D3" w14:textId="77777777">
      <w:pPr>
        <w:spacing w:after="0" w:line="240" w:lineRule="auto"/>
      </w:pPr>
      <w:r>
        <w:separator/>
      </w:r>
    </w:p>
  </w:footnote>
  <w:footnote w:type="continuationSeparator" w:id="1">
    <w:p w:rsidR="00CF4A3C" w14:paraId="1F8DB62B" w14:textId="77777777">
      <w:pPr>
        <w:spacing w:after="0" w:line="240" w:lineRule="auto"/>
      </w:pPr>
      <w:r>
        <w:continuationSeparator/>
      </w:r>
    </w:p>
  </w:footnote>
  <w:footnote w:id="2">
    <w:p w:rsidR="00CF4A3C" w:rsidP="001B2556" w14:paraId="24DCC816" w14:textId="55A21B3A">
      <w:pPr>
        <w:pStyle w:val="FootnoteText"/>
        <w:jc w:val="both"/>
      </w:pPr>
      <w:r>
        <w:rPr>
          <w:rStyle w:val="FootnoteReference"/>
        </w:rPr>
        <w:footnoteRef/>
      </w:r>
      <w:r>
        <w:t xml:space="preserve"> “</w:t>
      </w:r>
      <w:r>
        <w:rPr>
          <w:i/>
          <w:iCs/>
        </w:rPr>
        <w:t>Art. 38. Compete à Comissão de Justiça e Redação manifestar-se sobre todos os assuntos</w:t>
      </w:r>
      <w:r w:rsidRPr="001B2556">
        <w:rPr>
          <w:i/>
          <w:iCs/>
        </w:rPr>
        <w:t xml:space="preserve"> entregues  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 w:id="3">
    <w:p w:rsidR="00221B49" w:rsidRPr="00221B49" w:rsidP="00221B49" w14:paraId="722FF187" w14:textId="77777777">
      <w:pPr>
        <w:pStyle w:val="Default"/>
        <w:jc w:val="both"/>
        <w:rPr>
          <w:rFonts w:asciiTheme="minorHAnsi" w:hAnsiTheme="minorHAnsi" w:cstheme="minorHAnsi"/>
          <w:i/>
          <w:sz w:val="20"/>
          <w:szCs w:val="20"/>
        </w:rPr>
      </w:pPr>
      <w:r>
        <w:rPr>
          <w:rStyle w:val="FootnoteReference"/>
        </w:rPr>
        <w:footnoteRef/>
      </w:r>
      <w:r>
        <w:t xml:space="preserve"> </w:t>
      </w:r>
      <w:r w:rsidRPr="00221B49">
        <w:rPr>
          <w:rFonts w:asciiTheme="minorHAnsi" w:hAnsiTheme="minorHAnsi" w:cstheme="minorHAnsi"/>
          <w:i/>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221B49" w14:paraId="78B4FDCF" w14:textId="2A097F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A3C" w:rsidP="003C2F5F" w14:paraId="38AEE6C2" w14:textId="77777777">
    <w:pPr>
      <w:pStyle w:val="Header"/>
      <w:jc w:val="center"/>
      <w:rPr>
        <w:b/>
        <w:sz w:val="26"/>
        <w:lang w:val="pt-PT"/>
      </w:rPr>
    </w:pPr>
  </w:p>
  <w:p w:rsidR="00CF4A3C"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F4A3C" w:rsidP="003C2F5F" w14:textId="77777777">
                          <w:r>
                            <w:rPr>
                              <w:noProof/>
                              <w:lang w:eastAsia="pt-BR"/>
                            </w:rPr>
                            <w:drawing>
                              <wp:inline distT="0" distB="0" distL="0" distR="0">
                                <wp:extent cx="876300" cy="850900"/>
                                <wp:effectExtent l="19050" t="0" r="0" b="0"/>
                                <wp:docPr id="170681972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72227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973849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F4A3C"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57696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59053487" r:id="rId4"/>
                    </w:object>
                  </w:p>
                </w:txbxContent>
              </v:textbox>
              <w10:wrap type="square"/>
            </v:shape>
          </w:pict>
        </mc:Fallback>
      </mc:AlternateContent>
    </w:r>
  </w:p>
  <w:p w:rsidR="00CF4A3C" w:rsidP="003C2F5F" w14:paraId="69F2DB4C" w14:textId="77777777">
    <w:pPr>
      <w:pStyle w:val="Header"/>
      <w:jc w:val="center"/>
      <w:rPr>
        <w:b/>
        <w:sz w:val="28"/>
        <w:lang w:val="pt-PT"/>
      </w:rPr>
    </w:pPr>
    <w:r>
      <w:rPr>
        <w:b/>
        <w:sz w:val="28"/>
        <w:lang w:val="pt-PT"/>
      </w:rPr>
      <w:t>CÂMARA MUNICIPAL DE VALINHOS</w:t>
    </w:r>
  </w:p>
  <w:p w:rsidR="00CF4A3C" w:rsidP="003C2F5F" w14:paraId="24D3E421" w14:textId="77777777">
    <w:pPr>
      <w:pStyle w:val="Header"/>
      <w:jc w:val="center"/>
      <w:rPr>
        <w:sz w:val="20"/>
        <w:lang w:val="pt-PT"/>
      </w:rPr>
    </w:pPr>
    <w:r>
      <w:rPr>
        <w:sz w:val="20"/>
        <w:lang w:val="pt-PT"/>
      </w:rPr>
      <w:t>ESTADO DE SÃO PAULO</w:t>
    </w:r>
  </w:p>
  <w:p w:rsidR="00CF4A3C" w:rsidP="003C2F5F" w14:paraId="6FE38094" w14:textId="77777777">
    <w:pPr>
      <w:pStyle w:val="Header"/>
    </w:pPr>
  </w:p>
  <w:p w:rsidR="00CF4A3C" w:rsidP="003C2F5F" w14:paraId="05C8AF9F" w14:textId="77777777">
    <w:pPr>
      <w:pStyle w:val="Header"/>
    </w:pPr>
  </w:p>
  <w:p w:rsidR="00CF4A3C" w:rsidP="003C2F5F" w14:paraId="7F0611FE" w14:textId="77777777">
    <w:pPr>
      <w:pStyle w:val="Header"/>
    </w:pPr>
  </w:p>
  <w:p w:rsidR="00CF4A3C"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37502"/>
    <w:rsid w:val="00053466"/>
    <w:rsid w:val="00054297"/>
    <w:rsid w:val="00055CC4"/>
    <w:rsid w:val="000854D9"/>
    <w:rsid w:val="000863AF"/>
    <w:rsid w:val="00093998"/>
    <w:rsid w:val="00097787"/>
    <w:rsid w:val="000A1978"/>
    <w:rsid w:val="000A2B7F"/>
    <w:rsid w:val="000B17B5"/>
    <w:rsid w:val="000C4719"/>
    <w:rsid w:val="000E0541"/>
    <w:rsid w:val="000E5C4E"/>
    <w:rsid w:val="000F53FD"/>
    <w:rsid w:val="000F7DF6"/>
    <w:rsid w:val="0010042C"/>
    <w:rsid w:val="00106ADB"/>
    <w:rsid w:val="00107F78"/>
    <w:rsid w:val="001150B0"/>
    <w:rsid w:val="00116058"/>
    <w:rsid w:val="001166FA"/>
    <w:rsid w:val="0012397D"/>
    <w:rsid w:val="00130A14"/>
    <w:rsid w:val="00133C76"/>
    <w:rsid w:val="00146235"/>
    <w:rsid w:val="00151648"/>
    <w:rsid w:val="00171311"/>
    <w:rsid w:val="00180726"/>
    <w:rsid w:val="00186563"/>
    <w:rsid w:val="00186BFA"/>
    <w:rsid w:val="001900C3"/>
    <w:rsid w:val="001B2556"/>
    <w:rsid w:val="001B380C"/>
    <w:rsid w:val="001B39B0"/>
    <w:rsid w:val="001D010E"/>
    <w:rsid w:val="001F04DE"/>
    <w:rsid w:val="001F7DB8"/>
    <w:rsid w:val="002143A9"/>
    <w:rsid w:val="00221B49"/>
    <w:rsid w:val="00237D13"/>
    <w:rsid w:val="00253D01"/>
    <w:rsid w:val="00264F4E"/>
    <w:rsid w:val="00277FC6"/>
    <w:rsid w:val="002829B4"/>
    <w:rsid w:val="00290799"/>
    <w:rsid w:val="0029742D"/>
    <w:rsid w:val="002A0294"/>
    <w:rsid w:val="002A0BF9"/>
    <w:rsid w:val="002B1B24"/>
    <w:rsid w:val="002B3EF9"/>
    <w:rsid w:val="002B6DD7"/>
    <w:rsid w:val="002C174B"/>
    <w:rsid w:val="002C4D6D"/>
    <w:rsid w:val="002D0400"/>
    <w:rsid w:val="002D1F88"/>
    <w:rsid w:val="002E06DC"/>
    <w:rsid w:val="002E0B93"/>
    <w:rsid w:val="002F1549"/>
    <w:rsid w:val="002F5795"/>
    <w:rsid w:val="003128C1"/>
    <w:rsid w:val="003132A3"/>
    <w:rsid w:val="00315898"/>
    <w:rsid w:val="003210F0"/>
    <w:rsid w:val="00336D2B"/>
    <w:rsid w:val="00350F60"/>
    <w:rsid w:val="003856D7"/>
    <w:rsid w:val="00394AE5"/>
    <w:rsid w:val="003A5BDC"/>
    <w:rsid w:val="003A6461"/>
    <w:rsid w:val="003B2242"/>
    <w:rsid w:val="003B4ED0"/>
    <w:rsid w:val="003C2F5F"/>
    <w:rsid w:val="003C4DB0"/>
    <w:rsid w:val="003C6555"/>
    <w:rsid w:val="003D3D50"/>
    <w:rsid w:val="003D6EE3"/>
    <w:rsid w:val="003E371A"/>
    <w:rsid w:val="003E72D3"/>
    <w:rsid w:val="003F0920"/>
    <w:rsid w:val="003F610A"/>
    <w:rsid w:val="0040409A"/>
    <w:rsid w:val="00407A33"/>
    <w:rsid w:val="00415C7A"/>
    <w:rsid w:val="00417BC0"/>
    <w:rsid w:val="00427BE6"/>
    <w:rsid w:val="00433A4C"/>
    <w:rsid w:val="0045236F"/>
    <w:rsid w:val="004538C6"/>
    <w:rsid w:val="00465FE0"/>
    <w:rsid w:val="00496F1F"/>
    <w:rsid w:val="004A3AD5"/>
    <w:rsid w:val="004C7F28"/>
    <w:rsid w:val="004D6EED"/>
    <w:rsid w:val="005056F7"/>
    <w:rsid w:val="005101D9"/>
    <w:rsid w:val="00531B48"/>
    <w:rsid w:val="00545995"/>
    <w:rsid w:val="00553C12"/>
    <w:rsid w:val="0058062A"/>
    <w:rsid w:val="00582F11"/>
    <w:rsid w:val="00585C59"/>
    <w:rsid w:val="00591032"/>
    <w:rsid w:val="00593369"/>
    <w:rsid w:val="00596241"/>
    <w:rsid w:val="005A1CB4"/>
    <w:rsid w:val="005B66AE"/>
    <w:rsid w:val="005C097C"/>
    <w:rsid w:val="005C3000"/>
    <w:rsid w:val="005E0BB6"/>
    <w:rsid w:val="005E2A7A"/>
    <w:rsid w:val="005F696D"/>
    <w:rsid w:val="00613C31"/>
    <w:rsid w:val="0061442B"/>
    <w:rsid w:val="0062000C"/>
    <w:rsid w:val="00622D40"/>
    <w:rsid w:val="00623AD7"/>
    <w:rsid w:val="00625539"/>
    <w:rsid w:val="0063663D"/>
    <w:rsid w:val="00644ED3"/>
    <w:rsid w:val="006504F4"/>
    <w:rsid w:val="0067562F"/>
    <w:rsid w:val="00686242"/>
    <w:rsid w:val="00687B41"/>
    <w:rsid w:val="006A1A17"/>
    <w:rsid w:val="006A5B5D"/>
    <w:rsid w:val="006B1DD9"/>
    <w:rsid w:val="006D1203"/>
    <w:rsid w:val="006D4B60"/>
    <w:rsid w:val="006E00C4"/>
    <w:rsid w:val="006E43B0"/>
    <w:rsid w:val="006E4468"/>
    <w:rsid w:val="006E4F1C"/>
    <w:rsid w:val="006F0642"/>
    <w:rsid w:val="006F6EBB"/>
    <w:rsid w:val="0070570A"/>
    <w:rsid w:val="007111F6"/>
    <w:rsid w:val="007277F2"/>
    <w:rsid w:val="00753377"/>
    <w:rsid w:val="007711FB"/>
    <w:rsid w:val="007A3E43"/>
    <w:rsid w:val="007C7735"/>
    <w:rsid w:val="007D24E4"/>
    <w:rsid w:val="007E1938"/>
    <w:rsid w:val="007E1F99"/>
    <w:rsid w:val="007E327B"/>
    <w:rsid w:val="007E684E"/>
    <w:rsid w:val="007F6F4F"/>
    <w:rsid w:val="00805484"/>
    <w:rsid w:val="00815A68"/>
    <w:rsid w:val="00833548"/>
    <w:rsid w:val="00840756"/>
    <w:rsid w:val="00843AF6"/>
    <w:rsid w:val="00844F2A"/>
    <w:rsid w:val="00866252"/>
    <w:rsid w:val="00867EC0"/>
    <w:rsid w:val="008706BC"/>
    <w:rsid w:val="008743BF"/>
    <w:rsid w:val="00880E5C"/>
    <w:rsid w:val="008B446B"/>
    <w:rsid w:val="008C29F0"/>
    <w:rsid w:val="008D67BD"/>
    <w:rsid w:val="008E0ECB"/>
    <w:rsid w:val="008E7C91"/>
    <w:rsid w:val="008F5FCA"/>
    <w:rsid w:val="00921251"/>
    <w:rsid w:val="00924DE9"/>
    <w:rsid w:val="0094325E"/>
    <w:rsid w:val="009513F9"/>
    <w:rsid w:val="009734FE"/>
    <w:rsid w:val="00973A3D"/>
    <w:rsid w:val="00973E66"/>
    <w:rsid w:val="00985CD8"/>
    <w:rsid w:val="00987EDC"/>
    <w:rsid w:val="00990D8F"/>
    <w:rsid w:val="00994398"/>
    <w:rsid w:val="00995E87"/>
    <w:rsid w:val="009A6ACD"/>
    <w:rsid w:val="009D3816"/>
    <w:rsid w:val="009E652A"/>
    <w:rsid w:val="009F0F77"/>
    <w:rsid w:val="00A21575"/>
    <w:rsid w:val="00A32BE6"/>
    <w:rsid w:val="00A338F4"/>
    <w:rsid w:val="00A33922"/>
    <w:rsid w:val="00A44636"/>
    <w:rsid w:val="00A455A2"/>
    <w:rsid w:val="00A7003F"/>
    <w:rsid w:val="00A816F6"/>
    <w:rsid w:val="00A84A80"/>
    <w:rsid w:val="00AA19F5"/>
    <w:rsid w:val="00AB02F8"/>
    <w:rsid w:val="00AC632E"/>
    <w:rsid w:val="00AC6375"/>
    <w:rsid w:val="00B1738C"/>
    <w:rsid w:val="00B20851"/>
    <w:rsid w:val="00B21513"/>
    <w:rsid w:val="00B24473"/>
    <w:rsid w:val="00B50059"/>
    <w:rsid w:val="00B51914"/>
    <w:rsid w:val="00B77DD5"/>
    <w:rsid w:val="00B90A4E"/>
    <w:rsid w:val="00B9191A"/>
    <w:rsid w:val="00BA60E8"/>
    <w:rsid w:val="00BA71BB"/>
    <w:rsid w:val="00BB2737"/>
    <w:rsid w:val="00BB4A3C"/>
    <w:rsid w:val="00BB699B"/>
    <w:rsid w:val="00BC1CA3"/>
    <w:rsid w:val="00BE2786"/>
    <w:rsid w:val="00BF1E38"/>
    <w:rsid w:val="00BF6582"/>
    <w:rsid w:val="00C037D3"/>
    <w:rsid w:val="00C16375"/>
    <w:rsid w:val="00C21208"/>
    <w:rsid w:val="00C268A9"/>
    <w:rsid w:val="00C50F96"/>
    <w:rsid w:val="00C54AEF"/>
    <w:rsid w:val="00C65153"/>
    <w:rsid w:val="00C772FB"/>
    <w:rsid w:val="00C911DC"/>
    <w:rsid w:val="00C96BE2"/>
    <w:rsid w:val="00CA36F2"/>
    <w:rsid w:val="00CB55DD"/>
    <w:rsid w:val="00CD2341"/>
    <w:rsid w:val="00CF4A3C"/>
    <w:rsid w:val="00D42002"/>
    <w:rsid w:val="00D43148"/>
    <w:rsid w:val="00D56776"/>
    <w:rsid w:val="00D56ED0"/>
    <w:rsid w:val="00D57968"/>
    <w:rsid w:val="00D60CB3"/>
    <w:rsid w:val="00D7028D"/>
    <w:rsid w:val="00D8253A"/>
    <w:rsid w:val="00DA067C"/>
    <w:rsid w:val="00DA6666"/>
    <w:rsid w:val="00DF2C1A"/>
    <w:rsid w:val="00E010C5"/>
    <w:rsid w:val="00E07310"/>
    <w:rsid w:val="00E17B92"/>
    <w:rsid w:val="00E3389E"/>
    <w:rsid w:val="00E405EE"/>
    <w:rsid w:val="00E41EA1"/>
    <w:rsid w:val="00E503EA"/>
    <w:rsid w:val="00E66F59"/>
    <w:rsid w:val="00E7573E"/>
    <w:rsid w:val="00E77219"/>
    <w:rsid w:val="00E813C9"/>
    <w:rsid w:val="00E91634"/>
    <w:rsid w:val="00E9745E"/>
    <w:rsid w:val="00EA669D"/>
    <w:rsid w:val="00EB49A2"/>
    <w:rsid w:val="00EC6150"/>
    <w:rsid w:val="00EC721F"/>
    <w:rsid w:val="00ED2B3B"/>
    <w:rsid w:val="00EE6021"/>
    <w:rsid w:val="00F1565F"/>
    <w:rsid w:val="00F253CD"/>
    <w:rsid w:val="00F505B3"/>
    <w:rsid w:val="00F50C1E"/>
    <w:rsid w:val="00F52F42"/>
    <w:rsid w:val="00F53BEF"/>
    <w:rsid w:val="00F564CF"/>
    <w:rsid w:val="00F66849"/>
    <w:rsid w:val="00F740A6"/>
    <w:rsid w:val="00F847EE"/>
    <w:rsid w:val="00FA1D5B"/>
    <w:rsid w:val="00FB0318"/>
    <w:rsid w:val="00FC3A9B"/>
    <w:rsid w:val="00FC59A5"/>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9734F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planalto.gov.br/ccivil_03/LEIS/L8069.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76E0-7D8F-44C9-920D-9B4E69D2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1838</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13</cp:revision>
  <cp:lastPrinted>2021-05-27T14:59:00Z</cp:lastPrinted>
  <dcterms:created xsi:type="dcterms:W3CDTF">2023-10-17T15:38:00Z</dcterms:created>
  <dcterms:modified xsi:type="dcterms:W3CDTF">2023-10-25T14:29:00Z</dcterms:modified>
</cp:coreProperties>
</file>