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</w:t>
      </w:r>
      <w:bookmarkStart w:id="0" w:name="_GoBack"/>
      <w:bookmarkEnd w:id="0"/>
      <w:r>
        <w:rPr>
          <w:rFonts w:cs="Arial"/>
          <w:bCs/>
          <w:szCs w:val="24"/>
        </w:rPr>
        <w:t xml:space="preserve">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6C3942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</w:t>
      </w:r>
      <w:r w:rsidR="00B47562">
        <w:rPr>
          <w:rFonts w:cs="Arial"/>
          <w:bCs/>
          <w:szCs w:val="24"/>
        </w:rPr>
        <w:t xml:space="preserve">                        </w:t>
      </w:r>
      <w:r>
        <w:rPr>
          <w:rFonts w:cs="Arial"/>
          <w:bCs/>
          <w:szCs w:val="24"/>
        </w:rPr>
        <w:t xml:space="preserve">Ver. </w:t>
      </w:r>
      <w:r w:rsidR="00B47562">
        <w:rPr>
          <w:rFonts w:cs="Arial"/>
          <w:bCs/>
          <w:szCs w:val="24"/>
        </w:rPr>
        <w:t xml:space="preserve">André </w:t>
      </w:r>
      <w:r w:rsidR="00B47562">
        <w:rPr>
          <w:rFonts w:cs="Arial"/>
          <w:bCs/>
          <w:szCs w:val="24"/>
        </w:rPr>
        <w:t>Cavicchioli</w:t>
      </w:r>
      <w:r w:rsidR="00B47562">
        <w:rPr>
          <w:rFonts w:cs="Arial"/>
          <w:bCs/>
          <w:szCs w:val="24"/>
        </w:rPr>
        <w:t xml:space="preserve"> </w:t>
      </w:r>
      <w:r w:rsidR="00B47562">
        <w:rPr>
          <w:rFonts w:cs="Arial"/>
          <w:bCs/>
          <w:szCs w:val="24"/>
        </w:rPr>
        <w:t>Melchert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89580F6566BE4C32BB914226DBF1603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3B098E">
        <w:rPr>
          <w:rFonts w:cs="Arial"/>
          <w:bCs/>
          <w:szCs w:val="24"/>
        </w:rPr>
        <w:t xml:space="preserve"> 17</w:t>
      </w:r>
      <w:r w:rsidR="008A470E">
        <w:rPr>
          <w:rFonts w:cs="Arial"/>
          <w:bCs/>
          <w:szCs w:val="24"/>
        </w:rPr>
        <w:t xml:space="preserve"> de Outubro </w:t>
      </w:r>
      <w:r w:rsidR="00EE381B">
        <w:rPr>
          <w:rFonts w:cs="Arial"/>
          <w:bCs/>
          <w:szCs w:val="24"/>
        </w:rPr>
        <w:t>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0367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03672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0367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0367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03672">
      <w:rPr>
        <w:rFonts w:cs="Arial"/>
        <w:b/>
        <w:sz w:val="18"/>
        <w:szCs w:val="18"/>
      </w:rPr>
      <w:fldChar w:fldCharType="separate"/>
    </w:r>
    <w:r w:rsidR="003B098E">
      <w:rPr>
        <w:rFonts w:cs="Arial"/>
        <w:b/>
        <w:noProof/>
        <w:sz w:val="18"/>
        <w:szCs w:val="18"/>
      </w:rPr>
      <w:t>1</w:t>
    </w:r>
    <w:r w:rsidR="00F0367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B098E" w:rsidR="003B098E">
      <w:rPr>
        <w:rFonts w:cs="Arial"/>
        <w:b/>
        <w:noProof/>
        <w:sz w:val="18"/>
        <w:szCs w:val="18"/>
      </w:rPr>
      <w:t>1</w:t>
    </w:r>
    <w:r w:rsidRPr="003B098E" w:rsidR="003B09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7518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9672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6307/2023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6027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6307/2023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52/2023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MELCHERT, ANDRÉ AMARAL, FRANKLIN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Outorga o Título de Cidadã Honorária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1826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9"/>
  <w:hyphenationZone w:val="425"/>
  <w:characterSpacingControl w:val="doNotCompress"/>
  <w:compat/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A76DC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6436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098E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A470E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275E5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0549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A7569"/>
    <w:rsid w:val="00EB1D20"/>
    <w:rsid w:val="00EE381B"/>
    <w:rsid w:val="00F03672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5141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9580F6566BE4C32BB914226DBF16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42E42-1BCF-407E-8410-9FB46C359294}"/>
      </w:docPartPr>
      <w:docPartBody>
        <w:p w:rsidR="00B43E7B" w:rsidP="000A76DC">
          <w:pPr>
            <w:pStyle w:val="89580F6566BE4C32BB914226DBF1603C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B10549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6993"/>
    <w:rsid w:val="00707174"/>
    <w:rsid w:val="008441B7"/>
    <w:rsid w:val="00862A40"/>
    <w:rsid w:val="008E1C05"/>
    <w:rsid w:val="00940E19"/>
    <w:rsid w:val="00A23BE9"/>
    <w:rsid w:val="00A4369F"/>
    <w:rsid w:val="00A73A66"/>
    <w:rsid w:val="00AB5380"/>
    <w:rsid w:val="00AC09B7"/>
    <w:rsid w:val="00B10549"/>
    <w:rsid w:val="00B26D31"/>
    <w:rsid w:val="00B4219F"/>
    <w:rsid w:val="00B43E7B"/>
    <w:rsid w:val="00BF56FA"/>
    <w:rsid w:val="00CD28AB"/>
    <w:rsid w:val="00DD6CC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3E7B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2023-10-17T14:05:00Z</dcterms:created>
  <dcterms:modified xsi:type="dcterms:W3CDTF">2023-10-17T14:05:00Z</dcterms:modified>
</cp:coreProperties>
</file>