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E04221" w:rsidP="00AC1160">
      <w:pPr>
        <w:pStyle w:val="Default"/>
        <w:jc w:val="both"/>
        <w:rPr>
          <w:rFonts w:asciiTheme="minorHAnsi" w:hAnsiTheme="minorHAnsi" w:cstheme="minorHAnsi"/>
          <w:b/>
          <w:bCs/>
          <w:color w:val="auto"/>
        </w:rPr>
      </w:pPr>
      <w:r w:rsidRPr="00E04221">
        <w:rPr>
          <w:rFonts w:asciiTheme="minorHAnsi" w:hAnsiTheme="minorHAnsi" w:cstheme="minorHAnsi"/>
          <w:b/>
          <w:color w:val="auto"/>
        </w:rPr>
        <w:t>Parecer J</w:t>
      </w:r>
      <w:r w:rsidRPr="00E04221" w:rsidR="004267F1">
        <w:rPr>
          <w:rFonts w:asciiTheme="minorHAnsi" w:hAnsiTheme="minorHAnsi" w:cstheme="minorHAnsi"/>
          <w:b/>
          <w:color w:val="auto"/>
        </w:rPr>
        <w:t>urídico</w:t>
      </w:r>
      <w:r w:rsidRPr="00E04221" w:rsidR="00AC1160">
        <w:rPr>
          <w:rFonts w:asciiTheme="minorHAnsi" w:hAnsiTheme="minorHAnsi" w:cstheme="minorHAnsi"/>
          <w:b/>
          <w:color w:val="auto"/>
        </w:rPr>
        <w:t xml:space="preserve"> nº</w:t>
      </w:r>
      <w:r w:rsidRPr="00E04221" w:rsidR="00512DE7">
        <w:rPr>
          <w:rFonts w:asciiTheme="minorHAnsi" w:hAnsiTheme="minorHAnsi" w:cstheme="minorHAnsi"/>
          <w:b/>
          <w:color w:val="auto"/>
        </w:rPr>
        <w:t xml:space="preserve"> </w:t>
      </w:r>
      <w:r w:rsidRPr="00E04221" w:rsidR="00E04221">
        <w:rPr>
          <w:rFonts w:asciiTheme="minorHAnsi" w:hAnsiTheme="minorHAnsi" w:cstheme="minorHAnsi"/>
          <w:b/>
          <w:color w:val="auto"/>
        </w:rPr>
        <w:t>323</w:t>
      </w:r>
      <w:r w:rsidRPr="00E04221" w:rsidR="00AC1160">
        <w:rPr>
          <w:rFonts w:asciiTheme="minorHAnsi" w:hAnsiTheme="minorHAnsi" w:cstheme="minorHAnsi"/>
          <w:b/>
          <w:color w:val="auto"/>
        </w:rPr>
        <w:t>/</w:t>
      </w:r>
      <w:r w:rsidRPr="00E04221" w:rsidR="0089247B">
        <w:rPr>
          <w:rFonts w:asciiTheme="minorHAnsi" w:hAnsiTheme="minorHAnsi" w:cstheme="minorHAnsi"/>
          <w:b/>
          <w:color w:val="auto"/>
        </w:rPr>
        <w:t>2023</w:t>
      </w:r>
      <w:r w:rsidRPr="00E04221" w:rsidR="00B76981">
        <w:rPr>
          <w:rFonts w:asciiTheme="minorHAnsi" w:hAnsiTheme="minorHAnsi" w:cstheme="minorHAnsi"/>
          <w:b/>
          <w:color w:val="auto"/>
        </w:rPr>
        <w:t>.</w:t>
      </w:r>
    </w:p>
    <w:p w:rsidR="004121C6" w:rsidRPr="008734A0" w:rsidP="0073526A">
      <w:pPr>
        <w:pStyle w:val="Default"/>
        <w:tabs>
          <w:tab w:val="left" w:pos="1276"/>
        </w:tabs>
        <w:jc w:val="both"/>
        <w:rPr>
          <w:rFonts w:asciiTheme="minorHAnsi" w:hAnsiTheme="minorHAnsi" w:cstheme="minorHAnsi"/>
          <w:bCs/>
          <w:color w:val="auto"/>
        </w:rPr>
      </w:pPr>
      <w:r w:rsidRPr="008734A0">
        <w:rPr>
          <w:rFonts w:asciiTheme="minorHAnsi" w:hAnsiTheme="minorHAnsi" w:cstheme="minorHAnsi"/>
          <w:b/>
          <w:bCs/>
          <w:color w:val="auto"/>
        </w:rPr>
        <w:t xml:space="preserve">Assunto: </w:t>
      </w:r>
      <w:r w:rsidRPr="008734A0" w:rsidR="00761073">
        <w:rPr>
          <w:rFonts w:asciiTheme="minorHAnsi" w:hAnsiTheme="minorHAnsi" w:cstheme="minorHAnsi"/>
          <w:b/>
          <w:bCs/>
          <w:color w:val="auto"/>
        </w:rPr>
        <w:t>Projeto de Lei nº</w:t>
      </w:r>
      <w:r w:rsidRPr="008734A0" w:rsidR="00272FF1">
        <w:rPr>
          <w:rFonts w:asciiTheme="minorHAnsi" w:hAnsiTheme="minorHAnsi" w:cstheme="minorHAnsi"/>
          <w:b/>
          <w:bCs/>
          <w:color w:val="auto"/>
        </w:rPr>
        <w:t xml:space="preserve"> </w:t>
      </w:r>
      <w:r w:rsidRPr="008734A0">
        <w:rPr>
          <w:rFonts w:asciiTheme="minorHAnsi" w:hAnsiTheme="minorHAnsi" w:cstheme="minorHAnsi"/>
          <w:b/>
          <w:bCs/>
          <w:color w:val="auto"/>
        </w:rPr>
        <w:t>112</w:t>
      </w:r>
      <w:r w:rsidRPr="008734A0" w:rsidR="00B53570">
        <w:rPr>
          <w:rFonts w:asciiTheme="minorHAnsi" w:hAnsiTheme="minorHAnsi" w:cstheme="minorHAnsi"/>
          <w:b/>
          <w:bCs/>
          <w:color w:val="auto"/>
        </w:rPr>
        <w:t>/20</w:t>
      </w:r>
      <w:r w:rsidRPr="008734A0">
        <w:rPr>
          <w:rFonts w:asciiTheme="minorHAnsi" w:hAnsiTheme="minorHAnsi" w:cstheme="minorHAnsi"/>
          <w:b/>
          <w:bCs/>
          <w:color w:val="auto"/>
        </w:rPr>
        <w:t>2</w:t>
      </w:r>
      <w:r w:rsidRPr="008734A0" w:rsidR="0089247B">
        <w:rPr>
          <w:rFonts w:asciiTheme="minorHAnsi" w:hAnsiTheme="minorHAnsi" w:cstheme="minorHAnsi"/>
          <w:b/>
          <w:bCs/>
          <w:color w:val="auto"/>
        </w:rPr>
        <w:t>3</w:t>
      </w:r>
      <w:r w:rsidRPr="008734A0" w:rsidR="00B53570">
        <w:rPr>
          <w:rFonts w:asciiTheme="minorHAnsi" w:hAnsiTheme="minorHAnsi" w:cstheme="minorHAnsi"/>
          <w:bCs/>
          <w:color w:val="auto"/>
        </w:rPr>
        <w:t xml:space="preserve"> –</w:t>
      </w:r>
      <w:r w:rsidRPr="008734A0">
        <w:rPr>
          <w:rFonts w:asciiTheme="minorHAnsi" w:hAnsiTheme="minorHAnsi" w:cstheme="minorHAnsi"/>
          <w:bCs/>
          <w:color w:val="auto"/>
        </w:rPr>
        <w:t xml:space="preserve"> </w:t>
      </w:r>
      <w:r w:rsidRPr="008734A0">
        <w:rPr>
          <w:rFonts w:eastAsia="Times New Roman" w:asciiTheme="minorHAnsi" w:hAnsiTheme="minorHAnsi" w:cstheme="minorHAnsi"/>
          <w:color w:val="auto"/>
        </w:rPr>
        <w:t>Altera a redação do inciso II e acrescenta incisos VII, VIII e IX ao art. 9º da Lei Municipal 5.112, de 15 de abril de 2015, que “autoriza a conceder incentivos fiscais para atração de novos investimentos e para a ampliação de empreendimentos pré-existentes no Município e dá outras providências” na forma que especifica.</w:t>
      </w:r>
    </w:p>
    <w:p w:rsidR="00476F7E" w:rsidRPr="008734A0" w:rsidP="0073526A">
      <w:pPr>
        <w:pStyle w:val="Default"/>
        <w:tabs>
          <w:tab w:val="left" w:pos="1276"/>
        </w:tabs>
        <w:jc w:val="both"/>
        <w:rPr>
          <w:rFonts w:asciiTheme="minorHAnsi" w:hAnsiTheme="minorHAnsi" w:cstheme="minorHAnsi"/>
          <w:b/>
          <w:bCs/>
          <w:color w:val="auto"/>
        </w:rPr>
      </w:pPr>
      <w:r w:rsidRPr="008734A0">
        <w:rPr>
          <w:rFonts w:asciiTheme="minorHAnsi" w:hAnsiTheme="minorHAnsi" w:cstheme="minorHAnsi"/>
          <w:b/>
          <w:bCs/>
          <w:color w:val="auto"/>
        </w:rPr>
        <w:t>Autoria do Vereador</w:t>
      </w:r>
      <w:r w:rsidRPr="008734A0">
        <w:rPr>
          <w:rFonts w:asciiTheme="minorHAnsi" w:hAnsiTheme="minorHAnsi" w:cstheme="minorHAnsi"/>
          <w:b/>
          <w:bCs/>
          <w:color w:val="auto"/>
        </w:rPr>
        <w:t xml:space="preserve"> </w:t>
      </w:r>
      <w:r w:rsidRPr="008734A0" w:rsidR="004121C6">
        <w:rPr>
          <w:rFonts w:asciiTheme="minorHAnsi" w:hAnsiTheme="minorHAnsi" w:cstheme="minorHAnsi"/>
          <w:b/>
          <w:bCs/>
          <w:color w:val="auto"/>
        </w:rPr>
        <w:t>Franklin Duarte de Lima.</w:t>
      </w:r>
      <w:bookmarkStart w:id="0" w:name="_GoBack"/>
      <w:bookmarkEnd w:id="0"/>
    </w:p>
    <w:p w:rsidR="00512DE7" w:rsidRPr="008734A0" w:rsidP="0073526A">
      <w:pPr>
        <w:pStyle w:val="Default"/>
        <w:tabs>
          <w:tab w:val="left" w:pos="1276"/>
        </w:tabs>
        <w:jc w:val="both"/>
        <w:rPr>
          <w:rFonts w:asciiTheme="minorHAnsi" w:hAnsiTheme="minorHAnsi" w:cstheme="minorHAnsi"/>
          <w:b/>
          <w:bCs/>
          <w:color w:val="auto"/>
        </w:rPr>
      </w:pPr>
    </w:p>
    <w:p w:rsidR="00512DE7" w:rsidRPr="008734A0" w:rsidP="0073526A">
      <w:pPr>
        <w:pStyle w:val="Default"/>
        <w:tabs>
          <w:tab w:val="left" w:pos="1276"/>
        </w:tabs>
        <w:jc w:val="both"/>
        <w:rPr>
          <w:rFonts w:asciiTheme="minorHAnsi" w:hAnsiTheme="minorHAnsi" w:cstheme="minorHAnsi"/>
          <w:b/>
          <w:bCs/>
          <w:color w:val="auto"/>
        </w:rPr>
      </w:pPr>
    </w:p>
    <w:p w:rsidR="00163485" w:rsidRPr="008734A0" w:rsidP="0073526A">
      <w:pPr>
        <w:pStyle w:val="Default"/>
        <w:tabs>
          <w:tab w:val="left" w:pos="1276"/>
        </w:tabs>
        <w:jc w:val="both"/>
        <w:rPr>
          <w:rFonts w:asciiTheme="minorHAnsi" w:hAnsiTheme="minorHAnsi" w:cstheme="minorHAnsi"/>
          <w:b/>
          <w:bCs/>
          <w:color w:val="auto"/>
        </w:rPr>
      </w:pPr>
    </w:p>
    <w:p w:rsidR="00B53570" w:rsidRPr="008734A0" w:rsidP="00030520">
      <w:pPr>
        <w:pStyle w:val="Default"/>
        <w:jc w:val="both"/>
        <w:rPr>
          <w:rFonts w:asciiTheme="minorHAnsi" w:hAnsiTheme="minorHAnsi" w:cstheme="minorHAnsi"/>
          <w:b/>
          <w:i/>
          <w:color w:val="auto"/>
        </w:rPr>
      </w:pPr>
      <w:r w:rsidRPr="008734A0">
        <w:rPr>
          <w:rFonts w:asciiTheme="minorHAnsi" w:hAnsiTheme="minorHAnsi" w:cstheme="minorHAnsi"/>
          <w:b/>
          <w:i/>
          <w:color w:val="auto"/>
        </w:rPr>
        <w:t>À Comissão de Justiça e Redação</w:t>
      </w:r>
      <w:r w:rsidRPr="008734A0" w:rsidR="00881B3F">
        <w:rPr>
          <w:rFonts w:asciiTheme="minorHAnsi" w:hAnsiTheme="minorHAnsi" w:cstheme="minorHAnsi"/>
          <w:b/>
          <w:i/>
          <w:color w:val="auto"/>
        </w:rPr>
        <w:t>,</w:t>
      </w:r>
    </w:p>
    <w:p w:rsidR="006B3516" w:rsidRPr="008734A0" w:rsidP="001F00E3">
      <w:pPr>
        <w:pStyle w:val="Default"/>
        <w:jc w:val="both"/>
        <w:rPr>
          <w:rFonts w:asciiTheme="minorHAnsi" w:hAnsiTheme="minorHAnsi" w:cstheme="minorHAnsi"/>
          <w:b/>
          <w:i/>
          <w:color w:val="auto"/>
        </w:rPr>
      </w:pPr>
      <w:r w:rsidRPr="008734A0">
        <w:rPr>
          <w:rFonts w:asciiTheme="minorHAnsi" w:hAnsiTheme="minorHAnsi" w:cstheme="minorHAnsi"/>
          <w:b/>
          <w:i/>
          <w:color w:val="auto"/>
        </w:rPr>
        <w:t xml:space="preserve">Exmo. </w:t>
      </w:r>
      <w:r w:rsidRPr="008734A0" w:rsidR="002A7805">
        <w:rPr>
          <w:rFonts w:asciiTheme="minorHAnsi" w:hAnsiTheme="minorHAnsi" w:cstheme="minorHAnsi"/>
          <w:b/>
          <w:i/>
          <w:color w:val="auto"/>
        </w:rPr>
        <w:t xml:space="preserve">Presidente </w:t>
      </w:r>
      <w:r w:rsidRPr="008734A0">
        <w:rPr>
          <w:rFonts w:asciiTheme="minorHAnsi" w:hAnsiTheme="minorHAnsi" w:cstheme="minorHAnsi"/>
          <w:b/>
          <w:i/>
          <w:color w:val="auto"/>
        </w:rPr>
        <w:t xml:space="preserve">Vereador </w:t>
      </w:r>
      <w:r w:rsidRPr="008734A0" w:rsidR="0089247B">
        <w:rPr>
          <w:rFonts w:asciiTheme="minorHAnsi" w:hAnsiTheme="minorHAnsi" w:cstheme="minorHAnsi"/>
          <w:b/>
          <w:i/>
          <w:color w:val="auto"/>
        </w:rPr>
        <w:t>Gabriel Bueno</w:t>
      </w:r>
      <w:r w:rsidRPr="008734A0" w:rsidR="00881B3F">
        <w:rPr>
          <w:rFonts w:asciiTheme="minorHAnsi" w:hAnsiTheme="minorHAnsi" w:cstheme="minorHAnsi"/>
          <w:b/>
          <w:i/>
          <w:color w:val="auto"/>
        </w:rPr>
        <w:t>.</w:t>
      </w:r>
    </w:p>
    <w:p w:rsidR="00C126CF" w:rsidRPr="008734A0" w:rsidP="001F00E3">
      <w:pPr>
        <w:pStyle w:val="Default"/>
        <w:jc w:val="both"/>
        <w:rPr>
          <w:rFonts w:asciiTheme="minorHAnsi" w:hAnsiTheme="minorHAnsi" w:cstheme="minorHAnsi"/>
          <w:b/>
          <w:i/>
          <w:color w:val="auto"/>
        </w:rPr>
      </w:pPr>
    </w:p>
    <w:p w:rsidR="004121C6" w:rsidRPr="008734A0" w:rsidP="001F00E3">
      <w:pPr>
        <w:pStyle w:val="Default"/>
        <w:jc w:val="both"/>
        <w:rPr>
          <w:rFonts w:asciiTheme="minorHAnsi" w:hAnsiTheme="minorHAnsi" w:cstheme="minorHAnsi"/>
          <w:b/>
          <w:i/>
          <w:color w:val="auto"/>
        </w:rPr>
      </w:pPr>
    </w:p>
    <w:p w:rsidR="00512DE7" w:rsidRPr="008734A0" w:rsidP="001F00E3">
      <w:pPr>
        <w:pStyle w:val="Default"/>
        <w:jc w:val="both"/>
        <w:rPr>
          <w:rFonts w:asciiTheme="minorHAnsi" w:hAnsiTheme="minorHAnsi" w:cstheme="minorHAnsi"/>
          <w:b/>
          <w:i/>
          <w:color w:val="auto"/>
        </w:rPr>
      </w:pPr>
    </w:p>
    <w:p w:rsidR="002A7805" w:rsidRPr="008734A0" w:rsidP="00476F7E">
      <w:pPr>
        <w:spacing w:after="240" w:line="360" w:lineRule="auto"/>
        <w:ind w:firstLine="1701"/>
        <w:jc w:val="both"/>
        <w:rPr>
          <w:rFonts w:asciiTheme="minorHAnsi" w:hAnsiTheme="minorHAnsi" w:cstheme="minorHAnsi"/>
        </w:rPr>
      </w:pPr>
      <w:r w:rsidRPr="008734A0">
        <w:rPr>
          <w:rFonts w:asciiTheme="minorHAnsi" w:hAnsiTheme="minorHAnsi" w:cstheme="minorHAnsi"/>
          <w:szCs w:val="24"/>
        </w:rPr>
        <w:t xml:space="preserve">Trata-se de parecer jurídico </w:t>
      </w:r>
      <w:r w:rsidRPr="008734A0" w:rsidR="000628B5">
        <w:rPr>
          <w:rFonts w:asciiTheme="minorHAnsi" w:hAnsiTheme="minorHAnsi" w:cstheme="minorHAnsi"/>
          <w:szCs w:val="24"/>
        </w:rPr>
        <w:t>relativo</w:t>
      </w:r>
      <w:r w:rsidRPr="008734A0" w:rsidR="00A52C88">
        <w:rPr>
          <w:rFonts w:asciiTheme="minorHAnsi" w:hAnsiTheme="minorHAnsi" w:cstheme="minorHAnsi"/>
          <w:szCs w:val="24"/>
        </w:rPr>
        <w:t xml:space="preserve"> ao projeto em epígrafe</w:t>
      </w:r>
      <w:r w:rsidRPr="008734A0" w:rsidR="00A9530C">
        <w:rPr>
          <w:rFonts w:asciiTheme="minorHAnsi" w:hAnsiTheme="minorHAnsi" w:cstheme="minorHAnsi"/>
          <w:szCs w:val="24"/>
        </w:rPr>
        <w:t xml:space="preserve"> que </w:t>
      </w:r>
      <w:r w:rsidRPr="008734A0" w:rsidR="00272FF1">
        <w:rPr>
          <w:rFonts w:asciiTheme="minorHAnsi" w:hAnsiTheme="minorHAnsi" w:cstheme="minorHAnsi"/>
          <w:i/>
          <w:szCs w:val="24"/>
        </w:rPr>
        <w:t>“</w:t>
      </w:r>
      <w:r w:rsidRPr="008734A0" w:rsidR="004121C6">
        <w:rPr>
          <w:rFonts w:asciiTheme="minorHAnsi" w:hAnsiTheme="minorHAnsi" w:cstheme="minorHAnsi"/>
          <w:i/>
        </w:rPr>
        <w:t xml:space="preserve">Altera a redação do inciso II e acrescenta incisos VII, VIII e IX ao art. 9º da Lei Municipal 5.112, de 15 de abril de 2015, que “autoriza a conceder incentivos fiscais para atração de novos investimentos e para a ampliação de empreendimentos pré-existentes no Município e dá outras providências” na forma que especifica.”, </w:t>
      </w:r>
      <w:r w:rsidRPr="008734A0" w:rsidR="004121C6">
        <w:rPr>
          <w:rFonts w:asciiTheme="minorHAnsi" w:hAnsiTheme="minorHAnsi" w:cstheme="minorHAnsi"/>
        </w:rPr>
        <w:t>nos seguintes termos:</w:t>
      </w:r>
    </w:p>
    <w:tbl>
      <w:tblPr>
        <w:tblStyle w:val="TableGrid"/>
        <w:tblW w:w="8897" w:type="dxa"/>
        <w:tblLayout w:type="fixed"/>
        <w:tblLook w:val="04A0"/>
      </w:tblPr>
      <w:tblGrid>
        <w:gridCol w:w="4503"/>
        <w:gridCol w:w="4394"/>
      </w:tblGrid>
      <w:tr w:rsidTr="00264572">
        <w:tblPrEx>
          <w:tblW w:w="8897" w:type="dxa"/>
          <w:tblLayout w:type="fixed"/>
          <w:tblLook w:val="04A0"/>
        </w:tblPrEx>
        <w:tc>
          <w:tcPr>
            <w:tcW w:w="4503" w:type="dxa"/>
            <w:vAlign w:val="center"/>
          </w:tcPr>
          <w:p w:rsidR="004121C6" w:rsidRPr="008734A0" w:rsidP="004121C6">
            <w:pPr>
              <w:spacing w:line="360" w:lineRule="auto"/>
              <w:jc w:val="center"/>
              <w:rPr>
                <w:rFonts w:asciiTheme="minorHAnsi" w:hAnsiTheme="minorHAnsi"/>
                <w:b/>
                <w:szCs w:val="24"/>
              </w:rPr>
            </w:pPr>
            <w:r w:rsidRPr="008734A0">
              <w:rPr>
                <w:rFonts w:asciiTheme="minorHAnsi" w:hAnsiTheme="minorHAnsi"/>
                <w:b/>
              </w:rPr>
              <w:t>Lei nº 5.112/2015</w:t>
            </w:r>
          </w:p>
        </w:tc>
        <w:tc>
          <w:tcPr>
            <w:tcW w:w="4394" w:type="dxa"/>
            <w:vAlign w:val="center"/>
          </w:tcPr>
          <w:p w:rsidR="004121C6" w:rsidRPr="008734A0" w:rsidP="004121C6">
            <w:pPr>
              <w:spacing w:line="360" w:lineRule="auto"/>
              <w:jc w:val="center"/>
              <w:rPr>
                <w:rFonts w:asciiTheme="minorHAnsi" w:hAnsiTheme="minorHAnsi"/>
                <w:b/>
                <w:szCs w:val="24"/>
              </w:rPr>
            </w:pPr>
            <w:r w:rsidRPr="008734A0">
              <w:rPr>
                <w:rFonts w:asciiTheme="minorHAnsi" w:hAnsiTheme="minorHAnsi"/>
                <w:b/>
                <w:szCs w:val="24"/>
              </w:rPr>
              <w:t>PL 112/2023</w:t>
            </w:r>
          </w:p>
        </w:tc>
      </w:tr>
      <w:tr w:rsidTr="00264572">
        <w:tblPrEx>
          <w:tblW w:w="8897" w:type="dxa"/>
          <w:tblLayout w:type="fixed"/>
          <w:tblLook w:val="04A0"/>
        </w:tblPrEx>
        <w:trPr>
          <w:trHeight w:val="70"/>
        </w:trPr>
        <w:tc>
          <w:tcPr>
            <w:tcW w:w="4503" w:type="dxa"/>
          </w:tcPr>
          <w:p w:rsidR="000E7CEA" w:rsidRPr="008734A0" w:rsidP="000E7CEA">
            <w:pPr>
              <w:pStyle w:val="BodyTextIndent2"/>
              <w:widowControl w:val="0"/>
              <w:tabs>
                <w:tab w:val="left" w:pos="567"/>
                <w:tab w:val="left" w:pos="2693"/>
                <w:tab w:val="left" w:leader="dot" w:pos="7370"/>
                <w:tab w:val="right" w:pos="9071"/>
                <w:tab w:val="left" w:pos="9354"/>
              </w:tabs>
              <w:spacing w:after="0" w:line="240" w:lineRule="auto"/>
              <w:ind w:left="0"/>
              <w:jc w:val="both"/>
              <w:rPr>
                <w:rFonts w:asciiTheme="minorHAnsi" w:hAnsiTheme="minorHAnsi" w:cstheme="minorHAnsi"/>
                <w:i/>
                <w:sz w:val="22"/>
                <w:szCs w:val="22"/>
              </w:rPr>
            </w:pPr>
            <w:r w:rsidRPr="008734A0">
              <w:rPr>
                <w:rFonts w:asciiTheme="minorHAnsi" w:hAnsiTheme="minorHAnsi" w:cstheme="minorHAnsi"/>
                <w:b/>
                <w:i/>
                <w:sz w:val="22"/>
                <w:szCs w:val="22"/>
              </w:rPr>
              <w:t>Art. 9º.</w:t>
            </w:r>
            <w:r w:rsidRPr="008734A0">
              <w:rPr>
                <w:rFonts w:asciiTheme="minorHAnsi" w:hAnsiTheme="minorHAnsi" w:cstheme="minorHAnsi"/>
                <w:i/>
                <w:sz w:val="22"/>
                <w:szCs w:val="22"/>
              </w:rPr>
              <w:t xml:space="preserve"> A pessoa jurídica interessada poderá acrescentar ao “Protocolo de Intenções” as seguintes informações a respeito do projeto que pretende apresentar:</w:t>
            </w:r>
          </w:p>
          <w:p w:rsidR="000E7CEA" w:rsidRPr="008734A0" w:rsidP="000E7CEA">
            <w:pPr>
              <w:pStyle w:val="BodyTextIndent2"/>
              <w:widowControl w:val="0"/>
              <w:numPr>
                <w:ilvl w:val="0"/>
                <w:numId w:val="4"/>
              </w:numPr>
              <w:tabs>
                <w:tab w:val="left" w:pos="567"/>
                <w:tab w:val="left" w:pos="2693"/>
                <w:tab w:val="left" w:leader="dot" w:pos="7370"/>
                <w:tab w:val="right" w:pos="9071"/>
                <w:tab w:val="left" w:pos="9354"/>
              </w:tabs>
              <w:spacing w:after="0" w:line="240" w:lineRule="auto"/>
              <w:ind w:left="567" w:hanging="567"/>
              <w:jc w:val="both"/>
              <w:rPr>
                <w:rFonts w:asciiTheme="minorHAnsi" w:hAnsiTheme="minorHAnsi" w:cstheme="minorHAnsi"/>
                <w:i/>
                <w:sz w:val="22"/>
                <w:szCs w:val="22"/>
              </w:rPr>
            </w:pPr>
            <w:r w:rsidRPr="008734A0">
              <w:rPr>
                <w:rFonts w:asciiTheme="minorHAnsi" w:hAnsiTheme="minorHAnsi" w:cstheme="minorHAnsi"/>
                <w:i/>
                <w:sz w:val="22"/>
                <w:szCs w:val="22"/>
              </w:rPr>
              <w:t>A destinação, a título de doação ou patrocínio, durante todo o período de fruição dos incentivos, do valor equivalente a 4% (quatro) do Imposto de Renda devido, em projetos culturais do município, nos termos do disposto na Lei Federal nº 8.313/91 (Lei Rouanet), ou outra que vier a substituí-la;</w:t>
            </w:r>
          </w:p>
          <w:p w:rsidR="000E7CEA" w:rsidRPr="008734A0" w:rsidP="000E7CEA">
            <w:pPr>
              <w:pStyle w:val="BodyTextIndent2"/>
              <w:widowControl w:val="0"/>
              <w:numPr>
                <w:ilvl w:val="0"/>
                <w:numId w:val="4"/>
              </w:numPr>
              <w:tabs>
                <w:tab w:val="left" w:pos="567"/>
                <w:tab w:val="left" w:pos="2693"/>
                <w:tab w:val="left" w:leader="dot" w:pos="7370"/>
                <w:tab w:val="right" w:pos="9071"/>
                <w:tab w:val="left" w:pos="9354"/>
              </w:tabs>
              <w:spacing w:after="0" w:line="240" w:lineRule="auto"/>
              <w:ind w:left="567" w:hanging="567"/>
              <w:jc w:val="both"/>
              <w:rPr>
                <w:rFonts w:asciiTheme="minorHAnsi" w:hAnsiTheme="minorHAnsi" w:cstheme="minorHAnsi"/>
                <w:i/>
                <w:sz w:val="22"/>
                <w:szCs w:val="22"/>
              </w:rPr>
            </w:pPr>
            <w:r w:rsidRPr="008734A0">
              <w:rPr>
                <w:rFonts w:asciiTheme="minorHAnsi" w:hAnsiTheme="minorHAnsi" w:cstheme="minorHAnsi"/>
                <w:i/>
                <w:sz w:val="22"/>
                <w:szCs w:val="22"/>
              </w:rPr>
              <w:t xml:space="preserve">A destinação, a título de doação ou patrocínio, durante todo o período de fruição dos incentivos, do valor </w:t>
            </w:r>
            <w:r w:rsidRPr="008734A0">
              <w:rPr>
                <w:rFonts w:asciiTheme="minorHAnsi" w:hAnsiTheme="minorHAnsi" w:cstheme="minorHAnsi"/>
                <w:i/>
                <w:sz w:val="22"/>
                <w:szCs w:val="22"/>
              </w:rPr>
              <w:t>equivalente a 1% (um) do Imposto de Renda devido, em favor do Fundo Municipal dos Direitos da Criança e do Adolescente de Valinhos;</w:t>
            </w:r>
          </w:p>
          <w:p w:rsidR="000E7CEA" w:rsidRPr="008734A0" w:rsidP="000E7CEA">
            <w:pPr>
              <w:pStyle w:val="BodyTextIndent2"/>
              <w:widowControl w:val="0"/>
              <w:numPr>
                <w:ilvl w:val="0"/>
                <w:numId w:val="4"/>
              </w:numPr>
              <w:tabs>
                <w:tab w:val="left" w:pos="567"/>
                <w:tab w:val="left" w:pos="2693"/>
                <w:tab w:val="left" w:leader="dot" w:pos="7370"/>
                <w:tab w:val="right" w:pos="9071"/>
                <w:tab w:val="left" w:pos="9354"/>
              </w:tabs>
              <w:spacing w:after="0" w:line="240" w:lineRule="auto"/>
              <w:ind w:left="567" w:hanging="567"/>
              <w:jc w:val="both"/>
              <w:rPr>
                <w:rFonts w:asciiTheme="minorHAnsi" w:hAnsiTheme="minorHAnsi" w:cstheme="minorHAnsi"/>
                <w:i/>
                <w:sz w:val="22"/>
                <w:szCs w:val="22"/>
              </w:rPr>
            </w:pPr>
            <w:r w:rsidRPr="008734A0">
              <w:rPr>
                <w:rFonts w:asciiTheme="minorHAnsi" w:hAnsiTheme="minorHAnsi" w:cstheme="minorHAnsi"/>
                <w:i/>
                <w:sz w:val="22"/>
                <w:szCs w:val="22"/>
              </w:rPr>
              <w:t>A destinação, a título de doação ou patrocínio, durante todo o período de fruição dos incentivos, em favor do Fundo Municipal do Idoso, dos percentuais mínimos estabelecidos em Lei, deduzindo do Imposto de Renda devido, nos termos do disposto na Lei Federal nº 9.250/1995, e alterações subsequentes;</w:t>
            </w:r>
          </w:p>
          <w:p w:rsidR="000E7CEA" w:rsidRPr="008734A0" w:rsidP="000E7CEA">
            <w:pPr>
              <w:pStyle w:val="BodyTextIndent2"/>
              <w:widowControl w:val="0"/>
              <w:numPr>
                <w:ilvl w:val="0"/>
                <w:numId w:val="4"/>
              </w:numPr>
              <w:tabs>
                <w:tab w:val="left" w:pos="567"/>
                <w:tab w:val="left" w:pos="2693"/>
                <w:tab w:val="left" w:leader="dot" w:pos="7370"/>
                <w:tab w:val="right" w:pos="9071"/>
                <w:tab w:val="left" w:pos="9354"/>
              </w:tabs>
              <w:spacing w:after="0" w:line="240" w:lineRule="auto"/>
              <w:ind w:left="567" w:hanging="567"/>
              <w:jc w:val="both"/>
              <w:rPr>
                <w:rFonts w:asciiTheme="minorHAnsi" w:hAnsiTheme="minorHAnsi" w:cstheme="minorHAnsi"/>
                <w:i/>
                <w:sz w:val="22"/>
                <w:szCs w:val="22"/>
              </w:rPr>
            </w:pPr>
            <w:r w:rsidRPr="008734A0">
              <w:rPr>
                <w:rFonts w:asciiTheme="minorHAnsi" w:hAnsiTheme="minorHAnsi" w:cstheme="minorHAnsi"/>
                <w:i/>
                <w:sz w:val="22"/>
                <w:szCs w:val="22"/>
              </w:rPr>
              <w:t>A destinação de vagas de trabalho a adolescentes e jovens aprendizes, nos termos do disposto no artigo 9º, do Decreto Federal nº 5.598/2005;</w:t>
            </w:r>
          </w:p>
          <w:p w:rsidR="000E7CEA" w:rsidRPr="008734A0" w:rsidP="000E7CEA">
            <w:pPr>
              <w:pStyle w:val="BodyTextIndent2"/>
              <w:widowControl w:val="0"/>
              <w:numPr>
                <w:ilvl w:val="0"/>
                <w:numId w:val="4"/>
              </w:numPr>
              <w:tabs>
                <w:tab w:val="left" w:pos="567"/>
                <w:tab w:val="left" w:pos="2693"/>
                <w:tab w:val="left" w:leader="dot" w:pos="7370"/>
                <w:tab w:val="right" w:pos="9071"/>
                <w:tab w:val="left" w:pos="9354"/>
              </w:tabs>
              <w:spacing w:after="0" w:line="240" w:lineRule="auto"/>
              <w:ind w:left="567" w:hanging="567"/>
              <w:jc w:val="both"/>
              <w:rPr>
                <w:rFonts w:asciiTheme="minorHAnsi" w:hAnsiTheme="minorHAnsi" w:cstheme="minorHAnsi"/>
                <w:i/>
                <w:sz w:val="22"/>
                <w:szCs w:val="22"/>
              </w:rPr>
            </w:pPr>
            <w:r w:rsidRPr="008734A0">
              <w:rPr>
                <w:rFonts w:asciiTheme="minorHAnsi" w:hAnsiTheme="minorHAnsi" w:cstheme="minorHAnsi"/>
                <w:i/>
                <w:sz w:val="22"/>
                <w:szCs w:val="22"/>
              </w:rPr>
              <w:t xml:space="preserve">A participação no Programa de Ação Cultural (“PAC”) instituído pela Lei Estadual nº 12.268/2006, que oferece ao contribuinte do ICMS, a oportunidade de patrocinar a produção artística e cultural, apoiando financeiramente projetos credenciados pela Secretaria da Cultura do Estado de São Paulo desenvolvidos no Município de Valinhos; </w:t>
            </w:r>
            <w:r w:rsidRPr="008734A0">
              <w:rPr>
                <w:rFonts w:asciiTheme="minorHAnsi" w:hAnsiTheme="minorHAnsi" w:cstheme="minorHAnsi"/>
                <w:i/>
                <w:sz w:val="22"/>
                <w:szCs w:val="22"/>
              </w:rPr>
              <w:t>e</w:t>
            </w:r>
          </w:p>
          <w:p w:rsidR="000E7CEA" w:rsidRPr="008734A0" w:rsidP="000E7CEA">
            <w:pPr>
              <w:pStyle w:val="BodyTextIndent2"/>
              <w:widowControl w:val="0"/>
              <w:numPr>
                <w:ilvl w:val="0"/>
                <w:numId w:val="4"/>
              </w:numPr>
              <w:tabs>
                <w:tab w:val="left" w:pos="567"/>
                <w:tab w:val="left" w:pos="2693"/>
                <w:tab w:val="left" w:leader="dot" w:pos="7370"/>
                <w:tab w:val="right" w:pos="9071"/>
                <w:tab w:val="left" w:pos="9354"/>
              </w:tabs>
              <w:spacing w:after="0" w:line="240" w:lineRule="auto"/>
              <w:ind w:left="567" w:hanging="567"/>
              <w:jc w:val="both"/>
              <w:rPr>
                <w:rFonts w:asciiTheme="minorHAnsi" w:hAnsiTheme="minorHAnsi"/>
                <w:i/>
                <w:szCs w:val="22"/>
              </w:rPr>
            </w:pPr>
            <w:r w:rsidRPr="008734A0">
              <w:rPr>
                <w:rFonts w:asciiTheme="minorHAnsi" w:hAnsiTheme="minorHAnsi" w:cstheme="minorHAnsi"/>
                <w:i/>
                <w:sz w:val="22"/>
                <w:szCs w:val="22"/>
              </w:rPr>
              <w:t>A participação no Programa de Incentivo ao Esporte (“PIE”), instituído pela Lei Estadual nº 13.918/2009, que oferece ao contribuinte do ICMS, a oportunidade de patrocinar projetos esportivos aprovados pela Secretaria de Esporte, Lazer e Turismo do Estado de São Paulo, desenvolvidos no Município de Valinhos.</w:t>
            </w:r>
          </w:p>
        </w:tc>
        <w:tc>
          <w:tcPr>
            <w:tcW w:w="4394" w:type="dxa"/>
          </w:tcPr>
          <w:p w:rsidR="000E7CEA" w:rsidRPr="008734A0" w:rsidP="00264572">
            <w:pPr>
              <w:jc w:val="both"/>
              <w:rPr>
                <w:rFonts w:asciiTheme="minorHAnsi" w:hAnsiTheme="minorHAnsi" w:cstheme="minorHAnsi"/>
                <w:i/>
                <w:sz w:val="22"/>
                <w:szCs w:val="22"/>
              </w:rPr>
            </w:pPr>
            <w:r w:rsidRPr="008734A0">
              <w:rPr>
                <w:rFonts w:asciiTheme="minorHAnsi" w:hAnsiTheme="minorHAnsi" w:cstheme="minorHAnsi"/>
                <w:i/>
                <w:sz w:val="22"/>
                <w:szCs w:val="22"/>
              </w:rPr>
              <w:t>Art. 1º É alterada a redação do inciso II e acrescidos incisos VII, VIII e IX ao artigo 9º da Lei nº 5.112, de 15 de abril de 2015, que “autoriza a conceder incentivos fiscais para atração de novos investimentos e para a ampliação de empreendimentos pré-existentes no Município e dá outras providências”, na seguinte conformidade:</w:t>
            </w:r>
          </w:p>
          <w:p w:rsidR="000E7CEA" w:rsidRPr="008734A0" w:rsidP="00264572">
            <w:pPr>
              <w:jc w:val="both"/>
              <w:rPr>
                <w:rFonts w:asciiTheme="minorHAnsi" w:hAnsiTheme="minorHAnsi" w:cstheme="minorHAnsi"/>
                <w:i/>
                <w:sz w:val="22"/>
                <w:szCs w:val="22"/>
              </w:rPr>
            </w:pPr>
          </w:p>
          <w:p w:rsidR="000E7CEA" w:rsidRPr="008734A0" w:rsidP="00264572">
            <w:pPr>
              <w:jc w:val="both"/>
              <w:rPr>
                <w:rFonts w:asciiTheme="minorHAnsi" w:hAnsiTheme="minorHAnsi" w:cstheme="minorHAnsi"/>
                <w:i/>
                <w:sz w:val="22"/>
                <w:szCs w:val="22"/>
              </w:rPr>
            </w:pPr>
            <w:r w:rsidRPr="008734A0">
              <w:rPr>
                <w:rFonts w:asciiTheme="minorHAnsi" w:hAnsiTheme="minorHAnsi" w:cstheme="minorHAnsi"/>
                <w:i/>
                <w:sz w:val="22"/>
                <w:szCs w:val="22"/>
              </w:rPr>
              <w:t xml:space="preserve"> “</w:t>
            </w:r>
            <w:r w:rsidRPr="008734A0">
              <w:rPr>
                <w:rFonts w:asciiTheme="minorHAnsi" w:hAnsiTheme="minorHAnsi" w:cstheme="minorHAnsi"/>
                <w:b/>
                <w:i/>
                <w:sz w:val="22"/>
                <w:szCs w:val="22"/>
              </w:rPr>
              <w:t>Art. 9º</w:t>
            </w:r>
            <w:r w:rsidRPr="008734A0">
              <w:rPr>
                <w:rFonts w:asciiTheme="minorHAnsi" w:hAnsiTheme="minorHAnsi" w:cstheme="minorHAnsi"/>
                <w:i/>
                <w:sz w:val="22"/>
                <w:szCs w:val="22"/>
              </w:rPr>
              <w:t xml:space="preserve"> (</w:t>
            </w:r>
            <w:r w:rsidRPr="008734A0">
              <w:rPr>
                <w:rFonts w:asciiTheme="minorHAnsi" w:hAnsiTheme="minorHAnsi" w:cstheme="minorHAnsi"/>
                <w:i/>
                <w:sz w:val="22"/>
                <w:szCs w:val="22"/>
              </w:rPr>
              <w:t>....</w:t>
            </w:r>
            <w:r w:rsidRPr="008734A0">
              <w:rPr>
                <w:rFonts w:asciiTheme="minorHAnsi" w:hAnsiTheme="minorHAnsi" w:cstheme="minorHAnsi"/>
                <w:i/>
                <w:sz w:val="22"/>
                <w:szCs w:val="22"/>
              </w:rPr>
              <w:t xml:space="preserve">) </w:t>
            </w:r>
          </w:p>
          <w:p w:rsidR="000E7CEA" w:rsidRPr="008734A0" w:rsidP="00264572">
            <w:pPr>
              <w:jc w:val="both"/>
              <w:rPr>
                <w:rFonts w:asciiTheme="minorHAnsi" w:hAnsiTheme="minorHAnsi" w:cstheme="minorHAnsi"/>
                <w:i/>
                <w:sz w:val="12"/>
                <w:szCs w:val="12"/>
              </w:rPr>
            </w:pPr>
          </w:p>
          <w:p w:rsidR="000E7CEA" w:rsidRPr="008734A0" w:rsidP="000E7CEA">
            <w:pPr>
              <w:ind w:left="175"/>
              <w:jc w:val="both"/>
              <w:rPr>
                <w:rFonts w:asciiTheme="minorHAnsi" w:hAnsiTheme="minorHAnsi" w:cstheme="minorHAnsi"/>
                <w:i/>
                <w:sz w:val="22"/>
                <w:szCs w:val="22"/>
              </w:rPr>
            </w:pPr>
            <w:r w:rsidRPr="008734A0">
              <w:rPr>
                <w:rFonts w:asciiTheme="minorHAnsi" w:hAnsiTheme="minorHAnsi" w:cstheme="minorHAnsi"/>
                <w:i/>
                <w:sz w:val="22"/>
                <w:szCs w:val="22"/>
              </w:rPr>
              <w:t xml:space="preserve">I - (...) </w:t>
            </w:r>
          </w:p>
          <w:p w:rsidR="000E7CEA" w:rsidRPr="008734A0" w:rsidP="000E7CEA">
            <w:pPr>
              <w:ind w:left="175"/>
              <w:jc w:val="both"/>
              <w:rPr>
                <w:rFonts w:asciiTheme="minorHAnsi" w:hAnsiTheme="minorHAnsi" w:cstheme="minorHAnsi"/>
                <w:i/>
                <w:sz w:val="12"/>
                <w:szCs w:val="12"/>
              </w:rPr>
            </w:pPr>
          </w:p>
          <w:p w:rsidR="000E7CEA" w:rsidRPr="008734A0" w:rsidP="000E7CEA">
            <w:pPr>
              <w:ind w:left="175"/>
              <w:jc w:val="both"/>
              <w:rPr>
                <w:rFonts w:asciiTheme="minorHAnsi" w:hAnsiTheme="minorHAnsi" w:cstheme="minorHAnsi"/>
                <w:i/>
                <w:sz w:val="22"/>
                <w:szCs w:val="22"/>
              </w:rPr>
            </w:pPr>
            <w:r w:rsidRPr="008734A0">
              <w:rPr>
                <w:rFonts w:asciiTheme="minorHAnsi" w:hAnsiTheme="minorHAnsi" w:cstheme="minorHAnsi"/>
                <w:i/>
                <w:sz w:val="22"/>
                <w:szCs w:val="22"/>
              </w:rPr>
              <w:t xml:space="preserve">II - A destinação, a título de doação ou patrocínio, durante todo o período de fruição dos incentivos, do valor equivalente </w:t>
            </w:r>
            <w:r w:rsidRPr="008734A0">
              <w:rPr>
                <w:rFonts w:asciiTheme="minorHAnsi" w:hAnsiTheme="minorHAnsi" w:cstheme="minorHAnsi"/>
                <w:i/>
                <w:sz w:val="22"/>
                <w:szCs w:val="22"/>
              </w:rPr>
              <w:t xml:space="preserve">a 1% (um) do Imposto de Renda devido, em favor do Fundo Municipal dos Direitos da Criança e do Adolescente de Valinhos </w:t>
            </w:r>
            <w:r w:rsidRPr="008734A0">
              <w:rPr>
                <w:rFonts w:asciiTheme="minorHAnsi" w:hAnsiTheme="minorHAnsi" w:cstheme="minorHAnsi"/>
                <w:b/>
                <w:i/>
                <w:sz w:val="22"/>
                <w:szCs w:val="22"/>
              </w:rPr>
              <w:t>ou do CONDECA-Conselho Estadual dos Direitos da Criança e do Adolescente cujo</w:t>
            </w:r>
            <w:r w:rsidRPr="008734A0">
              <w:rPr>
                <w:rFonts w:asciiTheme="minorHAnsi" w:hAnsiTheme="minorHAnsi" w:cstheme="minorHAnsi"/>
                <w:b/>
                <w:i/>
                <w:sz w:val="22"/>
                <w:szCs w:val="22"/>
              </w:rPr>
              <w:t xml:space="preserve"> </w:t>
            </w:r>
            <w:r w:rsidRPr="008734A0">
              <w:rPr>
                <w:rFonts w:asciiTheme="minorHAnsi" w:hAnsiTheme="minorHAnsi" w:cstheme="minorHAnsi"/>
                <w:b/>
                <w:i/>
                <w:sz w:val="22"/>
                <w:szCs w:val="22"/>
              </w:rPr>
              <w:t>projeto seja realizado na cidade de Valinhos, nos termos do disposto na Lei Estadual nº 8074/1992;</w:t>
            </w:r>
            <w:r w:rsidRPr="008734A0">
              <w:rPr>
                <w:rFonts w:asciiTheme="minorHAnsi" w:hAnsiTheme="minorHAnsi" w:cstheme="minorHAnsi"/>
                <w:i/>
                <w:sz w:val="22"/>
                <w:szCs w:val="22"/>
              </w:rPr>
              <w:t xml:space="preserve"> </w:t>
            </w:r>
          </w:p>
          <w:p w:rsidR="008734A0" w:rsidP="000E7CEA">
            <w:pPr>
              <w:ind w:left="175"/>
              <w:jc w:val="both"/>
              <w:rPr>
                <w:rFonts w:asciiTheme="minorHAnsi" w:hAnsiTheme="minorHAnsi" w:cstheme="minorHAnsi"/>
                <w:i/>
                <w:sz w:val="22"/>
                <w:szCs w:val="22"/>
              </w:rPr>
            </w:pPr>
          </w:p>
          <w:p w:rsidR="000E7CEA" w:rsidRPr="008734A0" w:rsidP="000E7CEA">
            <w:pPr>
              <w:ind w:left="175"/>
              <w:jc w:val="both"/>
              <w:rPr>
                <w:rFonts w:asciiTheme="minorHAnsi" w:hAnsiTheme="minorHAnsi" w:cstheme="minorHAnsi"/>
                <w:i/>
                <w:sz w:val="22"/>
                <w:szCs w:val="22"/>
              </w:rPr>
            </w:pPr>
            <w:r w:rsidRPr="008734A0">
              <w:rPr>
                <w:rFonts w:asciiTheme="minorHAnsi" w:hAnsiTheme="minorHAnsi" w:cstheme="minorHAnsi"/>
                <w:i/>
                <w:sz w:val="22"/>
                <w:szCs w:val="22"/>
              </w:rPr>
              <w:t xml:space="preserve">III - (...) </w:t>
            </w:r>
          </w:p>
          <w:p w:rsidR="000E7CEA" w:rsidRPr="008734A0" w:rsidP="000E7CEA">
            <w:pPr>
              <w:ind w:left="175"/>
              <w:jc w:val="both"/>
              <w:rPr>
                <w:rFonts w:asciiTheme="minorHAnsi" w:hAnsiTheme="minorHAnsi" w:cstheme="minorHAnsi"/>
                <w:i/>
                <w:sz w:val="22"/>
                <w:szCs w:val="22"/>
              </w:rPr>
            </w:pPr>
            <w:r w:rsidRPr="008734A0">
              <w:rPr>
                <w:rFonts w:asciiTheme="minorHAnsi" w:hAnsiTheme="minorHAnsi" w:cstheme="minorHAnsi"/>
                <w:i/>
                <w:sz w:val="22"/>
                <w:szCs w:val="22"/>
              </w:rPr>
              <w:t xml:space="preserve">IV - (...) </w:t>
            </w:r>
          </w:p>
          <w:p w:rsidR="000E7CEA" w:rsidRPr="008734A0" w:rsidP="000E7CEA">
            <w:pPr>
              <w:ind w:left="175"/>
              <w:jc w:val="both"/>
              <w:rPr>
                <w:rFonts w:asciiTheme="minorHAnsi" w:hAnsiTheme="minorHAnsi" w:cstheme="minorHAnsi"/>
                <w:i/>
                <w:sz w:val="22"/>
                <w:szCs w:val="22"/>
              </w:rPr>
            </w:pPr>
            <w:r w:rsidRPr="008734A0">
              <w:rPr>
                <w:rFonts w:asciiTheme="minorHAnsi" w:hAnsiTheme="minorHAnsi" w:cstheme="minorHAnsi"/>
                <w:i/>
                <w:sz w:val="22"/>
                <w:szCs w:val="22"/>
              </w:rPr>
              <w:t xml:space="preserve">V - (...) </w:t>
            </w:r>
          </w:p>
          <w:p w:rsidR="000E7CEA" w:rsidRPr="008734A0" w:rsidP="000E7CEA">
            <w:pPr>
              <w:ind w:left="175"/>
              <w:jc w:val="both"/>
              <w:rPr>
                <w:rFonts w:asciiTheme="minorHAnsi" w:hAnsiTheme="minorHAnsi" w:cstheme="minorHAnsi"/>
                <w:i/>
                <w:sz w:val="22"/>
                <w:szCs w:val="22"/>
              </w:rPr>
            </w:pPr>
            <w:r w:rsidRPr="008734A0">
              <w:rPr>
                <w:rFonts w:asciiTheme="minorHAnsi" w:hAnsiTheme="minorHAnsi" w:cstheme="minorHAnsi"/>
                <w:i/>
                <w:sz w:val="22"/>
                <w:szCs w:val="22"/>
              </w:rPr>
              <w:t xml:space="preserve">VI - (...) </w:t>
            </w:r>
          </w:p>
          <w:p w:rsidR="008734A0" w:rsidP="000E7CEA">
            <w:pPr>
              <w:ind w:left="175"/>
              <w:jc w:val="both"/>
              <w:rPr>
                <w:rFonts w:asciiTheme="minorHAnsi" w:hAnsiTheme="minorHAnsi" w:cstheme="minorHAnsi"/>
                <w:i/>
                <w:sz w:val="22"/>
                <w:szCs w:val="22"/>
              </w:rPr>
            </w:pPr>
          </w:p>
          <w:p w:rsidR="000E7CEA" w:rsidRPr="008734A0" w:rsidP="000E7CEA">
            <w:pPr>
              <w:ind w:left="175"/>
              <w:jc w:val="both"/>
              <w:rPr>
                <w:rFonts w:asciiTheme="minorHAnsi" w:hAnsiTheme="minorHAnsi" w:cstheme="minorHAnsi"/>
                <w:b/>
                <w:i/>
                <w:sz w:val="22"/>
                <w:szCs w:val="22"/>
              </w:rPr>
            </w:pPr>
            <w:r w:rsidRPr="008734A0">
              <w:rPr>
                <w:rFonts w:asciiTheme="minorHAnsi" w:hAnsiTheme="minorHAnsi" w:cstheme="minorHAnsi"/>
                <w:b/>
                <w:i/>
                <w:sz w:val="22"/>
                <w:szCs w:val="22"/>
              </w:rPr>
              <w:t xml:space="preserve">VII - A destinação, a título de doação ou patrocínio, durante todo o período de fruição dos incentivos, do valor equivalente a 2% (um) do Imposto de Renda devido, em projetos desportivos do município, nos termos do disposto na Lei Federal nº 11.438/2006 ou outra que vier a substituí-la; </w:t>
            </w:r>
          </w:p>
          <w:p w:rsidR="008734A0" w:rsidRPr="008734A0" w:rsidP="000E7CEA">
            <w:pPr>
              <w:ind w:left="175"/>
              <w:jc w:val="both"/>
              <w:rPr>
                <w:rFonts w:asciiTheme="minorHAnsi" w:hAnsiTheme="minorHAnsi" w:cstheme="minorHAnsi"/>
                <w:b/>
                <w:i/>
                <w:sz w:val="22"/>
                <w:szCs w:val="22"/>
              </w:rPr>
            </w:pPr>
          </w:p>
          <w:p w:rsidR="000E7CEA" w:rsidRPr="008734A0" w:rsidP="000E7CEA">
            <w:pPr>
              <w:ind w:left="175"/>
              <w:jc w:val="both"/>
              <w:rPr>
                <w:rFonts w:asciiTheme="minorHAnsi" w:hAnsiTheme="minorHAnsi" w:cstheme="minorHAnsi"/>
                <w:b/>
                <w:i/>
                <w:sz w:val="22"/>
                <w:szCs w:val="22"/>
              </w:rPr>
            </w:pPr>
            <w:r w:rsidRPr="008734A0">
              <w:rPr>
                <w:rFonts w:asciiTheme="minorHAnsi" w:hAnsiTheme="minorHAnsi" w:cstheme="minorHAnsi"/>
                <w:b/>
                <w:i/>
                <w:sz w:val="22"/>
                <w:szCs w:val="22"/>
              </w:rPr>
              <w:t xml:space="preserve">VIII - A destinação, a título de doação ou patrocínio, durante todo o período de fruição dos incentivos, do valor equivalente a 1% (um) do Imposto de Renda devido, em favor do Programa Nacional de Apoio à Atenção Oncológica – PRONON, nos termos do disposto na Lei Federal nº 12.715/2012; </w:t>
            </w:r>
          </w:p>
          <w:p w:rsidR="008734A0" w:rsidRPr="008734A0" w:rsidP="000E7CEA">
            <w:pPr>
              <w:ind w:left="175"/>
              <w:jc w:val="both"/>
              <w:rPr>
                <w:rFonts w:asciiTheme="minorHAnsi" w:hAnsiTheme="minorHAnsi" w:cstheme="minorHAnsi"/>
                <w:b/>
                <w:i/>
                <w:sz w:val="22"/>
                <w:szCs w:val="22"/>
              </w:rPr>
            </w:pPr>
          </w:p>
          <w:p w:rsidR="004121C6" w:rsidP="000E7CEA">
            <w:pPr>
              <w:ind w:left="175"/>
              <w:jc w:val="both"/>
              <w:rPr>
                <w:rFonts w:asciiTheme="minorHAnsi" w:hAnsiTheme="minorHAnsi" w:cstheme="minorHAnsi"/>
                <w:b/>
                <w:i/>
                <w:sz w:val="22"/>
                <w:szCs w:val="22"/>
              </w:rPr>
            </w:pPr>
            <w:r w:rsidRPr="008734A0">
              <w:rPr>
                <w:rFonts w:asciiTheme="minorHAnsi" w:hAnsiTheme="minorHAnsi" w:cstheme="minorHAnsi"/>
                <w:b/>
                <w:i/>
                <w:sz w:val="22"/>
                <w:szCs w:val="22"/>
              </w:rPr>
              <w:t>IX - A destinação, a título de doação ou patrocínio, durante todo o período de fruição dos incentivos, do valor equivalente a 1% (um) do Imposto de Renda devido, em favor do Programa Nacional de Apoio à Atenção da Saúde da Pessoa com Deficiência PRONAS/PCD nos termos do disposto na Lei Federal nº 12.715/2012.</w:t>
            </w:r>
          </w:p>
          <w:p w:rsidR="008734A0" w:rsidRPr="008734A0" w:rsidP="000E7CEA">
            <w:pPr>
              <w:ind w:left="175"/>
              <w:jc w:val="both"/>
              <w:rPr>
                <w:rFonts w:asciiTheme="minorHAnsi" w:hAnsiTheme="minorHAnsi" w:cs="Calibri"/>
                <w:bCs/>
                <w:i/>
                <w:sz w:val="22"/>
                <w:szCs w:val="22"/>
              </w:rPr>
            </w:pPr>
          </w:p>
        </w:tc>
      </w:tr>
    </w:tbl>
    <w:p w:rsidR="007A18C3" w:rsidRPr="008734A0" w:rsidP="007A18C3">
      <w:pPr>
        <w:tabs>
          <w:tab w:val="left" w:pos="1701"/>
        </w:tabs>
        <w:spacing w:after="120" w:line="360" w:lineRule="auto"/>
        <w:jc w:val="both"/>
        <w:rPr>
          <w:rFonts w:asciiTheme="minorHAnsi" w:hAnsiTheme="minorHAnsi" w:cstheme="minorHAnsi"/>
          <w:szCs w:val="24"/>
        </w:rPr>
      </w:pPr>
      <w:r w:rsidRPr="008734A0">
        <w:rPr>
          <w:rFonts w:asciiTheme="minorHAnsi" w:hAnsiTheme="minorHAnsi" w:cstheme="minorHAnsi"/>
          <w:i/>
          <w:szCs w:val="24"/>
        </w:rPr>
        <w:tab/>
      </w:r>
      <w:r w:rsidRPr="008734A0">
        <w:rPr>
          <w:rFonts w:asciiTheme="minorHAnsi" w:hAnsiTheme="minorHAnsi" w:cstheme="minorHAnsi"/>
          <w:i/>
          <w:szCs w:val="24"/>
        </w:rPr>
        <w:t>Ab initio</w:t>
      </w:r>
      <w:r w:rsidRPr="008734A0">
        <w:rPr>
          <w:rFonts w:asciiTheme="minorHAnsi" w:hAnsiTheme="minorHAnsi" w:cstheme="minorHAnsi"/>
          <w:szCs w:val="24"/>
        </w:rPr>
        <w:t xml:space="preserve">, cumpre destacar a competência regimental da Comissão de Justiça </w:t>
      </w:r>
      <w:r w:rsidRPr="008734A0" w:rsidR="00881B3F">
        <w:rPr>
          <w:rFonts w:asciiTheme="minorHAnsi" w:hAnsiTheme="minorHAnsi" w:cstheme="minorHAnsi"/>
          <w:szCs w:val="24"/>
        </w:rPr>
        <w:t>e Redação</w:t>
      </w:r>
      <w:r w:rsidRPr="008734A0">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8734A0" w:rsidR="001C1B33">
        <w:rPr>
          <w:rFonts w:asciiTheme="minorHAnsi" w:hAnsiTheme="minorHAnsi" w:cstheme="minorHAnsi"/>
          <w:szCs w:val="24"/>
        </w:rPr>
        <w:t>.</w:t>
      </w:r>
    </w:p>
    <w:p w:rsidR="0089247B" w:rsidRPr="008734A0" w:rsidP="0089247B">
      <w:pPr>
        <w:tabs>
          <w:tab w:val="left" w:pos="1701"/>
        </w:tabs>
        <w:spacing w:after="120" w:line="360" w:lineRule="auto"/>
        <w:jc w:val="both"/>
        <w:rPr>
          <w:rFonts w:asciiTheme="minorHAnsi" w:hAnsiTheme="minorHAnsi" w:cstheme="minorHAnsi"/>
          <w:szCs w:val="24"/>
        </w:rPr>
      </w:pPr>
      <w:r w:rsidRPr="008734A0">
        <w:rPr>
          <w:rFonts w:asciiTheme="minorHAnsi" w:hAnsiTheme="minorHAnsi" w:cstheme="minorHAnsi"/>
          <w:szCs w:val="24"/>
        </w:rPr>
        <w:tab/>
      </w:r>
      <w:r w:rsidRPr="008734A0">
        <w:rPr>
          <w:rFonts w:asciiTheme="minorHAnsi" w:hAnsiTheme="minorHAnsi" w:cstheme="minorHAnsi"/>
          <w:szCs w:val="24"/>
        </w:rPr>
        <w:t>Outrossim</w:t>
      </w:r>
      <w:r w:rsidRPr="008734A0">
        <w:rPr>
          <w:rFonts w:asciiTheme="minorHAnsi" w:hAnsiTheme="minorHAnsi" w:cstheme="minorHAnsi"/>
          <w:szCs w:val="24"/>
        </w:rPr>
        <w:t xml:space="preserve">, ressalta-se que </w:t>
      </w:r>
      <w:r w:rsidRPr="008734A0" w:rsidR="00054DA3">
        <w:rPr>
          <w:rFonts w:asciiTheme="minorHAnsi" w:hAnsiTheme="minorHAnsi" w:cstheme="minorHAnsi"/>
          <w:szCs w:val="24"/>
        </w:rPr>
        <w:t xml:space="preserve">a opinião jurídica exarada </w:t>
      </w:r>
      <w:r w:rsidRPr="008734A0">
        <w:rPr>
          <w:rFonts w:asciiTheme="minorHAnsi" w:hAnsiTheme="minorHAnsi" w:cstheme="minorHAnsi"/>
          <w:b/>
          <w:szCs w:val="24"/>
        </w:rPr>
        <w:t>não tem força vinculante</w:t>
      </w:r>
      <w:r w:rsidRPr="008734A0">
        <w:rPr>
          <w:rFonts w:asciiTheme="minorHAnsi" w:hAnsiTheme="minorHAnsi" w:cstheme="minorHAnsi"/>
          <w:szCs w:val="24"/>
        </w:rPr>
        <w:t>, sendo meramente opinativo</w:t>
      </w:r>
      <w:r>
        <w:rPr>
          <w:rStyle w:val="FootnoteReference"/>
          <w:rFonts w:asciiTheme="minorHAnsi" w:hAnsiTheme="minorHAnsi" w:cstheme="minorHAnsi"/>
          <w:szCs w:val="24"/>
        </w:rPr>
        <w:footnoteReference w:id="3"/>
      </w:r>
      <w:r w:rsidRPr="008734A0">
        <w:rPr>
          <w:rFonts w:asciiTheme="minorHAnsi" w:hAnsiTheme="minorHAnsi" w:cstheme="minorHAnsi"/>
          <w:szCs w:val="24"/>
        </w:rPr>
        <w:t xml:space="preserve"> não fundamentando decisão proferida pelas Comissões e/ou nobres vereadores.</w:t>
      </w:r>
      <w:r w:rsidRPr="008734A0" w:rsidR="00DF7D8C">
        <w:rPr>
          <w:rFonts w:asciiTheme="minorHAnsi" w:hAnsiTheme="minorHAnsi" w:cstheme="minorHAnsi"/>
          <w:szCs w:val="24"/>
        </w:rPr>
        <w:tab/>
      </w:r>
    </w:p>
    <w:p w:rsidR="00B53570" w:rsidRPr="008734A0" w:rsidP="0089247B">
      <w:pPr>
        <w:tabs>
          <w:tab w:val="left" w:pos="1701"/>
        </w:tabs>
        <w:spacing w:after="120" w:line="360" w:lineRule="auto"/>
        <w:ind w:firstLine="1701"/>
        <w:jc w:val="both"/>
        <w:rPr>
          <w:rFonts w:asciiTheme="minorHAnsi" w:hAnsiTheme="minorHAnsi" w:cstheme="minorHAnsi"/>
          <w:szCs w:val="24"/>
        </w:rPr>
      </w:pPr>
      <w:r w:rsidRPr="008734A0">
        <w:rPr>
          <w:rFonts w:asciiTheme="minorHAnsi" w:hAnsiTheme="minorHAnsi" w:cstheme="minorHAnsi"/>
          <w:szCs w:val="24"/>
        </w:rPr>
        <w:t>Pois bem,</w:t>
      </w:r>
      <w:r w:rsidRPr="008734A0">
        <w:rPr>
          <w:rFonts w:asciiTheme="minorHAnsi" w:hAnsiTheme="minorHAnsi" w:cstheme="minorHAnsi"/>
          <w:szCs w:val="24"/>
        </w:rPr>
        <w:t xml:space="preserve"> considerando os aspe</w:t>
      </w:r>
      <w:r w:rsidRPr="008734A0" w:rsidR="004806D4">
        <w:rPr>
          <w:rFonts w:asciiTheme="minorHAnsi" w:hAnsiTheme="minorHAnsi" w:cstheme="minorHAnsi"/>
          <w:szCs w:val="24"/>
        </w:rPr>
        <w:t xml:space="preserve">ctos </w:t>
      </w:r>
      <w:r w:rsidRPr="008734A0" w:rsidR="00D4084A">
        <w:rPr>
          <w:rFonts w:asciiTheme="minorHAnsi" w:hAnsiTheme="minorHAnsi" w:cstheme="minorHAnsi"/>
          <w:szCs w:val="24"/>
        </w:rPr>
        <w:t>jurídicos</w:t>
      </w:r>
      <w:r w:rsidRPr="008734A0">
        <w:rPr>
          <w:rFonts w:asciiTheme="minorHAnsi" w:hAnsiTheme="minorHAnsi" w:cstheme="minorHAnsi"/>
          <w:szCs w:val="24"/>
        </w:rPr>
        <w:t xml:space="preserve"> passamos à</w:t>
      </w:r>
      <w:r w:rsidRPr="008734A0">
        <w:rPr>
          <w:rFonts w:asciiTheme="minorHAnsi" w:hAnsiTheme="minorHAnsi" w:cstheme="minorHAnsi"/>
          <w:szCs w:val="24"/>
        </w:rPr>
        <w:t xml:space="preserve"> análise</w:t>
      </w:r>
      <w:r w:rsidRPr="008734A0">
        <w:rPr>
          <w:rFonts w:asciiTheme="minorHAnsi" w:hAnsiTheme="minorHAnsi" w:cstheme="minorHAnsi"/>
          <w:b/>
          <w:szCs w:val="24"/>
        </w:rPr>
        <w:t xml:space="preserve"> </w:t>
      </w:r>
      <w:r w:rsidRPr="008734A0">
        <w:rPr>
          <w:rFonts w:asciiTheme="minorHAnsi" w:hAnsiTheme="minorHAnsi" w:cstheme="minorHAnsi"/>
          <w:szCs w:val="24"/>
        </w:rPr>
        <w:t>do</w:t>
      </w:r>
      <w:r w:rsidRPr="008734A0" w:rsidR="00A62285">
        <w:rPr>
          <w:rFonts w:asciiTheme="minorHAnsi" w:hAnsiTheme="minorHAnsi" w:cstheme="minorHAnsi"/>
          <w:szCs w:val="24"/>
        </w:rPr>
        <w:t xml:space="preserve"> projeto em epígrafe solicitado. </w:t>
      </w:r>
    </w:p>
    <w:p w:rsidR="0068309A" w:rsidRPr="008734A0"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8734A0">
        <w:rPr>
          <w:rFonts w:asciiTheme="minorHAnsi" w:eastAsiaTheme="minorHAnsi" w:hAnsiTheme="minorHAnsi" w:cstheme="minorHAnsi"/>
          <w:szCs w:val="24"/>
          <w:lang w:eastAsia="en-US"/>
        </w:rPr>
        <w:t xml:space="preserve">No que tange à </w:t>
      </w:r>
      <w:r w:rsidRPr="008734A0">
        <w:rPr>
          <w:rFonts w:asciiTheme="minorHAnsi" w:eastAsiaTheme="minorHAnsi" w:hAnsiTheme="minorHAnsi" w:cstheme="minorHAnsi"/>
          <w:b/>
          <w:szCs w:val="24"/>
          <w:lang w:eastAsia="en-US"/>
        </w:rPr>
        <w:t>competência para legislar</w:t>
      </w:r>
      <w:r w:rsidRPr="008734A0">
        <w:rPr>
          <w:rFonts w:asciiTheme="minorHAnsi" w:eastAsiaTheme="minorHAnsi" w:hAnsiTheme="minorHAnsi" w:cstheme="minorHAnsi"/>
          <w:szCs w:val="24"/>
          <w:lang w:eastAsia="en-US"/>
        </w:rPr>
        <w:t xml:space="preserve"> sobre direito tributário</w:t>
      </w:r>
      <w:r w:rsidRPr="008734A0" w:rsidR="00333E36">
        <w:rPr>
          <w:rFonts w:asciiTheme="minorHAnsi" w:eastAsiaTheme="minorHAnsi" w:hAnsiTheme="minorHAnsi" w:cstheme="minorHAnsi"/>
          <w:szCs w:val="24"/>
          <w:lang w:eastAsia="en-US"/>
        </w:rPr>
        <w:t>,</w:t>
      </w:r>
      <w:r w:rsidRPr="008734A0">
        <w:rPr>
          <w:rFonts w:asciiTheme="minorHAnsi" w:eastAsiaTheme="minorHAnsi" w:hAnsiTheme="minorHAnsi" w:cstheme="minorHAnsi"/>
          <w:szCs w:val="24"/>
          <w:lang w:eastAsia="en-US"/>
        </w:rPr>
        <w:t xml:space="preserve"> a Constituição Federal estabelece:</w:t>
      </w:r>
    </w:p>
    <w:p w:rsidR="005A2F4C" w:rsidRPr="008734A0" w:rsidP="00B57AA6">
      <w:pPr>
        <w:autoSpaceDE w:val="0"/>
        <w:autoSpaceDN w:val="0"/>
        <w:adjustRightInd w:val="0"/>
        <w:ind w:left="2835"/>
        <w:jc w:val="both"/>
        <w:rPr>
          <w:rFonts w:asciiTheme="minorHAnsi" w:eastAsiaTheme="minorHAnsi" w:hAnsiTheme="minorHAnsi" w:cstheme="minorHAnsi"/>
          <w:i/>
          <w:sz w:val="22"/>
          <w:szCs w:val="22"/>
          <w:shd w:val="clear" w:color="auto" w:fill="FFFFFF"/>
          <w:lang w:eastAsia="en-US"/>
        </w:rPr>
      </w:pPr>
      <w:r w:rsidRPr="008734A0">
        <w:rPr>
          <w:rFonts w:asciiTheme="minorHAnsi" w:eastAsiaTheme="minorHAnsi" w:hAnsiTheme="minorHAnsi" w:cstheme="minorHAnsi"/>
          <w:sz w:val="22"/>
          <w:szCs w:val="22"/>
          <w:shd w:val="clear" w:color="auto" w:fill="FFFFFF"/>
          <w:lang w:eastAsia="en-US"/>
        </w:rPr>
        <w:t> </w:t>
      </w:r>
      <w:bookmarkStart w:id="1" w:name="art24"/>
      <w:bookmarkStart w:id="2" w:name="cfart24"/>
      <w:bookmarkEnd w:id="1"/>
      <w:bookmarkEnd w:id="2"/>
      <w:r w:rsidRPr="008734A0">
        <w:rPr>
          <w:rFonts w:asciiTheme="minorHAnsi" w:eastAsiaTheme="minorHAnsi" w:hAnsiTheme="minorHAnsi" w:cstheme="minorHAnsi"/>
          <w:i/>
          <w:sz w:val="22"/>
          <w:szCs w:val="22"/>
          <w:shd w:val="clear" w:color="auto" w:fill="FFFFFF"/>
          <w:lang w:eastAsia="en-US"/>
        </w:rPr>
        <w:t xml:space="preserve">Art. 24. Compete à </w:t>
      </w:r>
      <w:r w:rsidRPr="008734A0">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8734A0">
        <w:rPr>
          <w:rFonts w:asciiTheme="minorHAnsi" w:eastAsiaTheme="minorHAnsi" w:hAnsiTheme="minorHAnsi" w:cstheme="minorHAnsi"/>
          <w:b/>
          <w:i/>
          <w:sz w:val="22"/>
          <w:szCs w:val="22"/>
          <w:u w:val="single"/>
          <w:shd w:val="clear" w:color="auto" w:fill="FFFFFF"/>
          <w:lang w:eastAsia="en-US"/>
        </w:rPr>
        <w:t xml:space="preserve">legislar </w:t>
      </w:r>
      <w:r w:rsidRPr="008734A0">
        <w:rPr>
          <w:rFonts w:asciiTheme="minorHAnsi" w:eastAsiaTheme="minorHAnsi" w:hAnsiTheme="minorHAnsi" w:cstheme="minorHAnsi"/>
          <w:i/>
          <w:sz w:val="22"/>
          <w:szCs w:val="22"/>
          <w:u w:val="single"/>
          <w:shd w:val="clear" w:color="auto" w:fill="FFFFFF"/>
          <w:lang w:eastAsia="en-US"/>
        </w:rPr>
        <w:t>concorrentemente</w:t>
      </w:r>
      <w:r w:rsidRPr="008734A0">
        <w:rPr>
          <w:rFonts w:asciiTheme="minorHAnsi" w:eastAsiaTheme="minorHAnsi" w:hAnsiTheme="minorHAnsi" w:cstheme="minorHAnsi"/>
          <w:i/>
          <w:sz w:val="22"/>
          <w:szCs w:val="22"/>
          <w:shd w:val="clear" w:color="auto" w:fill="FFFFFF"/>
          <w:lang w:eastAsia="en-US"/>
        </w:rPr>
        <w:t xml:space="preserve"> sobre:</w:t>
      </w:r>
    </w:p>
    <w:p w:rsidR="00F63257" w:rsidRPr="008734A0" w:rsidP="00B57AA6">
      <w:pPr>
        <w:ind w:left="2835"/>
        <w:jc w:val="both"/>
        <w:rPr>
          <w:rFonts w:eastAsia="Calibri" w:asciiTheme="minorHAnsi" w:hAnsiTheme="minorHAnsi" w:cstheme="minorHAnsi"/>
          <w:i/>
          <w:sz w:val="22"/>
          <w:szCs w:val="22"/>
          <w:lang w:eastAsia="en-US"/>
        </w:rPr>
      </w:pPr>
      <w:r w:rsidRPr="008734A0">
        <w:rPr>
          <w:rFonts w:eastAsia="Calibri" w:asciiTheme="minorHAnsi" w:hAnsiTheme="minorHAnsi" w:cstheme="minorHAnsi"/>
          <w:i/>
          <w:sz w:val="22"/>
          <w:szCs w:val="22"/>
          <w:lang w:eastAsia="en-US"/>
        </w:rPr>
        <w:t xml:space="preserve">I - </w:t>
      </w:r>
      <w:r w:rsidRPr="008734A0">
        <w:rPr>
          <w:rFonts w:eastAsia="Calibri" w:asciiTheme="minorHAnsi" w:hAnsiTheme="minorHAnsi" w:cstheme="minorHAnsi"/>
          <w:b/>
          <w:i/>
          <w:sz w:val="22"/>
          <w:szCs w:val="22"/>
          <w:lang w:eastAsia="en-US"/>
        </w:rPr>
        <w:t>direito tributário</w:t>
      </w:r>
      <w:r w:rsidRPr="008734A0">
        <w:rPr>
          <w:rFonts w:eastAsia="Calibri" w:asciiTheme="minorHAnsi" w:hAnsiTheme="minorHAnsi" w:cstheme="minorHAnsi"/>
          <w:i/>
          <w:sz w:val="22"/>
          <w:szCs w:val="22"/>
          <w:lang w:eastAsia="en-US"/>
        </w:rPr>
        <w:t xml:space="preserve">, financeiro, penitenciário, econômico e urbanístico;         (Vide Lei nº 13.874, de 2019); </w:t>
      </w:r>
    </w:p>
    <w:p w:rsidR="00F63257" w:rsidRPr="008734A0" w:rsidP="00B57AA6">
      <w:pPr>
        <w:ind w:left="2835"/>
        <w:jc w:val="both"/>
        <w:rPr>
          <w:rFonts w:eastAsia="Calibri" w:asciiTheme="minorHAnsi" w:hAnsiTheme="minorHAnsi" w:cstheme="minorHAnsi"/>
          <w:i/>
          <w:sz w:val="22"/>
          <w:szCs w:val="22"/>
          <w:lang w:eastAsia="en-US"/>
        </w:rPr>
      </w:pPr>
    </w:p>
    <w:p w:rsidR="005A2F4C" w:rsidRPr="008734A0" w:rsidP="005A2F4C">
      <w:pPr>
        <w:spacing w:after="240" w:line="360" w:lineRule="auto"/>
        <w:ind w:firstLine="1701"/>
        <w:jc w:val="both"/>
        <w:rPr>
          <w:rFonts w:asciiTheme="minorHAnsi" w:eastAsiaTheme="minorHAnsi" w:hAnsiTheme="minorHAnsi" w:cstheme="minorHAnsi"/>
          <w:szCs w:val="24"/>
          <w:lang w:eastAsia="en-US"/>
        </w:rPr>
      </w:pPr>
      <w:r w:rsidRPr="008734A0">
        <w:rPr>
          <w:rFonts w:asciiTheme="minorHAnsi" w:eastAsiaTheme="minorHAnsi" w:hAnsiTheme="minorHAnsi" w:cstheme="minorHAnsi"/>
          <w:szCs w:val="24"/>
          <w:lang w:eastAsia="en-US"/>
        </w:rPr>
        <w:t>A propositura</w:t>
      </w:r>
      <w:r w:rsidRPr="008734A0">
        <w:rPr>
          <w:rFonts w:asciiTheme="minorHAnsi" w:eastAsiaTheme="minorHAnsi" w:hAnsiTheme="minorHAnsi" w:cstheme="minorHAnsi"/>
          <w:szCs w:val="24"/>
          <w:lang w:eastAsia="en-US"/>
        </w:rPr>
        <w:t xml:space="preserve"> em apreço versa sobre </w:t>
      </w:r>
      <w:r w:rsidRPr="008734A0" w:rsidR="00997A05">
        <w:rPr>
          <w:rFonts w:asciiTheme="minorHAnsi" w:eastAsiaTheme="minorHAnsi" w:hAnsiTheme="minorHAnsi" w:cstheme="minorHAnsi"/>
          <w:szCs w:val="24"/>
          <w:lang w:eastAsia="en-US"/>
        </w:rPr>
        <w:t>direito tributário, que constitui tema afeto</w:t>
      </w:r>
      <w:r w:rsidRPr="008734A0">
        <w:rPr>
          <w:rFonts w:asciiTheme="minorHAnsi" w:eastAsiaTheme="minorHAnsi" w:hAnsiTheme="minorHAnsi" w:cstheme="minorHAnsi"/>
          <w:szCs w:val="24"/>
          <w:lang w:eastAsia="en-US"/>
        </w:rPr>
        <w:t xml:space="preserve"> à competência legislativa concorrente entre União, Estados </w:t>
      </w:r>
      <w:r w:rsidRPr="008734A0" w:rsidR="00997A05">
        <w:rPr>
          <w:rFonts w:asciiTheme="minorHAnsi" w:eastAsiaTheme="minorHAnsi" w:hAnsiTheme="minorHAnsi" w:cstheme="minorHAnsi"/>
          <w:szCs w:val="24"/>
          <w:lang w:eastAsia="en-US"/>
        </w:rPr>
        <w:t xml:space="preserve">e Distrito Federal (art. 24, </w:t>
      </w:r>
      <w:r w:rsidRPr="008734A0" w:rsidR="00487499">
        <w:rPr>
          <w:rFonts w:asciiTheme="minorHAnsi" w:eastAsiaTheme="minorHAnsi" w:hAnsiTheme="minorHAnsi" w:cstheme="minorHAnsi"/>
          <w:szCs w:val="24"/>
          <w:lang w:eastAsia="en-US"/>
        </w:rPr>
        <w:t xml:space="preserve">inciso </w:t>
      </w:r>
      <w:r w:rsidRPr="008734A0" w:rsidR="00997A05">
        <w:rPr>
          <w:rFonts w:asciiTheme="minorHAnsi" w:eastAsiaTheme="minorHAnsi" w:hAnsiTheme="minorHAnsi" w:cstheme="minorHAnsi"/>
          <w:szCs w:val="24"/>
          <w:lang w:eastAsia="en-US"/>
        </w:rPr>
        <w:t>II</w:t>
      </w:r>
      <w:r w:rsidRPr="008734A0">
        <w:rPr>
          <w:rFonts w:asciiTheme="minorHAnsi" w:eastAsiaTheme="minorHAnsi" w:hAnsiTheme="minorHAnsi" w:cstheme="minorHAnsi"/>
          <w:szCs w:val="24"/>
          <w:lang w:eastAsia="en-US"/>
        </w:rPr>
        <w:t>, da Constituição Federal).</w:t>
      </w:r>
    </w:p>
    <w:p w:rsidR="005A2F4C" w:rsidRPr="008734A0" w:rsidP="005A2F4C">
      <w:pPr>
        <w:spacing w:after="240" w:line="360" w:lineRule="auto"/>
        <w:ind w:firstLine="1701"/>
        <w:jc w:val="both"/>
        <w:rPr>
          <w:rFonts w:asciiTheme="minorHAnsi" w:eastAsiaTheme="minorHAnsi" w:hAnsiTheme="minorHAnsi" w:cstheme="minorHAnsi"/>
          <w:szCs w:val="24"/>
          <w:lang w:eastAsia="en-US"/>
        </w:rPr>
      </w:pPr>
      <w:r w:rsidRPr="008734A0">
        <w:rPr>
          <w:rFonts w:asciiTheme="minorHAnsi" w:eastAsiaTheme="minorHAnsi" w:hAnsiTheme="minorHAnsi" w:cstheme="minorHAnsi"/>
          <w:szCs w:val="24"/>
          <w:lang w:eastAsia="en-US"/>
        </w:rPr>
        <w:t>Entretanto, os Municípios detém atribuição para “</w:t>
      </w:r>
      <w:r w:rsidRPr="008734A0">
        <w:rPr>
          <w:rFonts w:asciiTheme="minorHAnsi" w:eastAsiaTheme="minorHAnsi" w:hAnsiTheme="minorHAnsi" w:cstheme="minorHAnsi"/>
          <w:i/>
          <w:szCs w:val="24"/>
          <w:lang w:eastAsia="en-US"/>
        </w:rPr>
        <w:t>suplementar a legislação federal e a estadual no que couber</w:t>
      </w:r>
      <w:r w:rsidRPr="008734A0" w:rsidR="00BC11A4">
        <w:rPr>
          <w:rFonts w:asciiTheme="minorHAnsi" w:eastAsiaTheme="minorHAnsi" w:hAnsiTheme="minorHAnsi" w:cstheme="minorHAnsi"/>
          <w:szCs w:val="24"/>
          <w:lang w:eastAsia="en-US"/>
        </w:rPr>
        <w:t>” constante do art. 30, II</w:t>
      </w:r>
      <w:r w:rsidRPr="008734A0">
        <w:rPr>
          <w:rFonts w:asciiTheme="minorHAnsi" w:eastAsiaTheme="minorHAnsi" w:hAnsiTheme="minorHAnsi" w:cstheme="minorHAnsi"/>
          <w:szCs w:val="24"/>
          <w:lang w:eastAsia="en-US"/>
        </w:rPr>
        <w:t xml:space="preserve">, da CF. Nesse </w:t>
      </w:r>
      <w:r w:rsidRPr="008734A0">
        <w:rPr>
          <w:rFonts w:asciiTheme="minorHAnsi" w:eastAsiaTheme="minorHAnsi" w:hAnsiTheme="minorHAnsi" w:cstheme="minorHAnsi"/>
          <w:szCs w:val="24"/>
          <w:lang w:eastAsia="en-US"/>
        </w:rPr>
        <w:t xml:space="preserve">aspecto, Pedro </w:t>
      </w:r>
      <w:r w:rsidRPr="008734A0">
        <w:rPr>
          <w:rFonts w:asciiTheme="minorHAnsi" w:eastAsiaTheme="minorHAnsi" w:hAnsiTheme="minorHAnsi" w:cstheme="minorHAnsi"/>
          <w:szCs w:val="24"/>
          <w:lang w:eastAsia="en-US"/>
        </w:rPr>
        <w:t>Lenza</w:t>
      </w:r>
      <w:r>
        <w:rPr>
          <w:rFonts w:asciiTheme="minorHAnsi" w:eastAsiaTheme="minorHAnsi" w:hAnsiTheme="minorHAnsi" w:cstheme="minorHAnsi"/>
          <w:szCs w:val="24"/>
          <w:vertAlign w:val="superscript"/>
          <w:lang w:eastAsia="en-US"/>
        </w:rPr>
        <w:footnoteReference w:id="4"/>
      </w:r>
      <w:r w:rsidRPr="008734A0">
        <w:rPr>
          <w:rFonts w:asciiTheme="minorHAnsi" w:eastAsiaTheme="minorHAnsi" w:hAnsiTheme="minorHAnsi" w:cstheme="minorHAnsi"/>
          <w:szCs w:val="24"/>
          <w:lang w:eastAsia="en-US"/>
        </w:rPr>
        <w:t xml:space="preserve"> assevera: “</w:t>
      </w:r>
      <w:r w:rsidRPr="008734A0">
        <w:rPr>
          <w:rFonts w:asciiTheme="minorHAnsi" w:eastAsiaTheme="minorHAnsi" w:hAnsiTheme="minorHAnsi" w:cstheme="minorHAnsi"/>
          <w:i/>
          <w:szCs w:val="24"/>
          <w:lang w:eastAsia="en-US"/>
        </w:rPr>
        <w:t>Observar ainda que tal competência se aplica, também, às matérias do art. 24, suplementando as normas gerais e específicas, juntamente com as outras que digam respeito ao peculiar interesse daquela localidade</w:t>
      </w:r>
      <w:r w:rsidRPr="008734A0">
        <w:rPr>
          <w:rFonts w:asciiTheme="minorHAnsi" w:eastAsiaTheme="minorHAnsi" w:hAnsiTheme="minorHAnsi" w:cstheme="minorHAnsi"/>
          <w:szCs w:val="24"/>
          <w:lang w:eastAsia="en-US"/>
        </w:rPr>
        <w:t>”.</w:t>
      </w:r>
    </w:p>
    <w:p w:rsidR="00F11763" w:rsidRPr="008734A0" w:rsidP="00B57AA6">
      <w:pPr>
        <w:shd w:val="clear" w:color="auto" w:fill="FFFFFF"/>
        <w:ind w:left="2835"/>
        <w:jc w:val="both"/>
        <w:rPr>
          <w:rFonts w:asciiTheme="minorHAnsi" w:hAnsiTheme="minorHAnsi" w:cstheme="minorHAnsi"/>
          <w:i/>
          <w:sz w:val="22"/>
          <w:szCs w:val="22"/>
        </w:rPr>
      </w:pPr>
      <w:r w:rsidRPr="008734A0">
        <w:rPr>
          <w:rFonts w:asciiTheme="minorHAnsi" w:hAnsiTheme="minorHAnsi" w:cstheme="minorHAnsi"/>
          <w:i/>
          <w:sz w:val="22"/>
          <w:szCs w:val="22"/>
        </w:rPr>
        <w:t>Art. 30. Compete aos Municípios:</w:t>
      </w:r>
    </w:p>
    <w:p w:rsidR="00F11763" w:rsidRPr="008734A0" w:rsidP="00B57AA6">
      <w:pPr>
        <w:shd w:val="clear" w:color="auto" w:fill="FFFFFF"/>
        <w:ind w:left="2835"/>
        <w:jc w:val="both"/>
        <w:rPr>
          <w:rFonts w:asciiTheme="minorHAnsi" w:hAnsiTheme="minorHAnsi" w:cstheme="minorHAnsi"/>
          <w:i/>
          <w:sz w:val="22"/>
          <w:szCs w:val="22"/>
        </w:rPr>
      </w:pPr>
      <w:r w:rsidRPr="008734A0">
        <w:rPr>
          <w:rFonts w:asciiTheme="minorHAnsi" w:hAnsiTheme="minorHAnsi" w:cstheme="minorHAnsi"/>
          <w:i/>
          <w:sz w:val="22"/>
          <w:szCs w:val="22"/>
        </w:rPr>
        <w:t>I - legislar sobre assuntos de interesse local;</w:t>
      </w:r>
    </w:p>
    <w:p w:rsidR="00F11763" w:rsidRPr="008734A0" w:rsidP="00B57AA6">
      <w:pPr>
        <w:shd w:val="clear" w:color="auto" w:fill="FFFFFF"/>
        <w:ind w:left="2835"/>
        <w:jc w:val="both"/>
        <w:rPr>
          <w:rFonts w:asciiTheme="minorHAnsi" w:hAnsiTheme="minorHAnsi" w:cstheme="minorHAnsi"/>
          <w:i/>
          <w:sz w:val="22"/>
          <w:szCs w:val="22"/>
        </w:rPr>
      </w:pPr>
      <w:r w:rsidRPr="008734A0">
        <w:rPr>
          <w:rFonts w:asciiTheme="minorHAnsi" w:hAnsiTheme="minorHAnsi" w:cstheme="minorHAnsi"/>
          <w:i/>
          <w:sz w:val="22"/>
          <w:szCs w:val="22"/>
        </w:rPr>
        <w:t>II - suplementar a legislação federal e a estadual no que couber;</w:t>
      </w:r>
    </w:p>
    <w:p w:rsidR="00F11763" w:rsidRPr="008734A0" w:rsidP="00B57AA6">
      <w:pPr>
        <w:shd w:val="clear" w:color="auto" w:fill="FFFFFF"/>
        <w:ind w:left="2835"/>
        <w:jc w:val="both"/>
        <w:rPr>
          <w:rFonts w:asciiTheme="minorHAnsi" w:hAnsiTheme="minorHAnsi" w:cstheme="minorHAnsi"/>
          <w:i/>
          <w:sz w:val="22"/>
          <w:szCs w:val="22"/>
        </w:rPr>
      </w:pPr>
      <w:r w:rsidRPr="008734A0">
        <w:rPr>
          <w:rFonts w:asciiTheme="minorHAnsi" w:hAnsiTheme="minorHAnsi" w:cstheme="minorHAnsi"/>
          <w:i/>
          <w:sz w:val="22"/>
          <w:szCs w:val="22"/>
        </w:rPr>
        <w:t>[...]</w:t>
      </w:r>
    </w:p>
    <w:p w:rsidR="00F63257" w:rsidRPr="008734A0" w:rsidP="00F63257">
      <w:pPr>
        <w:shd w:val="clear" w:color="auto" w:fill="FFFFFF"/>
        <w:ind w:left="2268"/>
        <w:jc w:val="both"/>
        <w:rPr>
          <w:rFonts w:asciiTheme="minorHAnsi" w:hAnsiTheme="minorHAnsi" w:cstheme="minorHAnsi"/>
          <w:i/>
          <w:sz w:val="22"/>
          <w:szCs w:val="22"/>
        </w:rPr>
      </w:pPr>
    </w:p>
    <w:p w:rsidR="00B53570" w:rsidRPr="008734A0" w:rsidP="00F11763">
      <w:pPr>
        <w:spacing w:after="240" w:line="360" w:lineRule="auto"/>
        <w:ind w:firstLine="1701"/>
        <w:jc w:val="both"/>
        <w:rPr>
          <w:rFonts w:asciiTheme="minorHAnsi" w:eastAsiaTheme="minorHAnsi" w:hAnsiTheme="minorHAnsi" w:cstheme="minorHAnsi"/>
          <w:szCs w:val="24"/>
          <w:lang w:eastAsia="en-US"/>
        </w:rPr>
      </w:pPr>
      <w:r w:rsidRPr="008734A0">
        <w:rPr>
          <w:rFonts w:asciiTheme="minorHAnsi" w:eastAsiaTheme="minorHAnsi" w:hAnsiTheme="minorHAnsi" w:cstheme="minorHAnsi"/>
          <w:szCs w:val="24"/>
          <w:lang w:eastAsia="en-US"/>
        </w:rPr>
        <w:t xml:space="preserve">Depreende-se, portanto, </w:t>
      </w:r>
      <w:r w:rsidRPr="008734A0" w:rsidR="005A2F4C">
        <w:rPr>
          <w:rFonts w:asciiTheme="minorHAnsi" w:eastAsiaTheme="minorHAnsi" w:hAnsiTheme="minorHAnsi" w:cstheme="minorHAnsi"/>
          <w:szCs w:val="24"/>
          <w:lang w:eastAsia="en-US"/>
        </w:rPr>
        <w:t xml:space="preserve">ainda que o tema seja de competência concorrente e que os Municípios não estejam expressamente mencionados no </w:t>
      </w:r>
      <w:r w:rsidRPr="008734A0" w:rsidR="005A2F4C">
        <w:rPr>
          <w:rFonts w:asciiTheme="minorHAnsi" w:eastAsiaTheme="minorHAnsi" w:hAnsiTheme="minorHAnsi" w:cstheme="minorHAnsi"/>
          <w:i/>
          <w:szCs w:val="24"/>
          <w:lang w:eastAsia="en-US"/>
        </w:rPr>
        <w:t xml:space="preserve">caput </w:t>
      </w:r>
      <w:r w:rsidRPr="008734A0" w:rsidR="00A4220C">
        <w:rPr>
          <w:rFonts w:asciiTheme="minorHAnsi" w:eastAsiaTheme="minorHAnsi" w:hAnsiTheme="minorHAnsi" w:cstheme="minorHAnsi"/>
          <w:szCs w:val="24"/>
          <w:lang w:eastAsia="en-US"/>
        </w:rPr>
        <w:t xml:space="preserve">do art. 24, da CF, </w:t>
      </w:r>
      <w:r w:rsidRPr="008734A0" w:rsidR="005A2F4C">
        <w:rPr>
          <w:rFonts w:asciiTheme="minorHAnsi" w:eastAsiaTheme="minorHAnsi" w:hAnsiTheme="minorHAnsi" w:cstheme="minorHAnsi"/>
          <w:szCs w:val="24"/>
          <w:lang w:eastAsia="en-US"/>
        </w:rPr>
        <w:t xml:space="preserve">a eles é dada a atribuição de legislar suplementando a legislação federal e estadual naquilo que for de </w:t>
      </w:r>
      <w:r w:rsidRPr="008734A0" w:rsidR="005A2F4C">
        <w:rPr>
          <w:rFonts w:asciiTheme="minorHAnsi" w:eastAsiaTheme="minorHAnsi" w:hAnsiTheme="minorHAnsi" w:cstheme="minorHAnsi"/>
          <w:b/>
          <w:szCs w:val="24"/>
          <w:lang w:eastAsia="en-US"/>
        </w:rPr>
        <w:t>interesse local</w:t>
      </w:r>
      <w:r w:rsidRPr="008734A0" w:rsidR="005A2F4C">
        <w:rPr>
          <w:rFonts w:asciiTheme="minorHAnsi" w:eastAsiaTheme="minorHAnsi" w:hAnsiTheme="minorHAnsi" w:cstheme="minorHAnsi"/>
          <w:szCs w:val="24"/>
          <w:lang w:eastAsia="en-US"/>
        </w:rPr>
        <w:t>.</w:t>
      </w:r>
    </w:p>
    <w:p w:rsidR="00BE05F7" w:rsidRPr="008734A0" w:rsidP="00F11763">
      <w:pPr>
        <w:spacing w:after="240" w:line="360" w:lineRule="auto"/>
        <w:ind w:firstLine="1701"/>
        <w:jc w:val="both"/>
        <w:rPr>
          <w:rFonts w:asciiTheme="minorHAnsi" w:eastAsiaTheme="minorHAnsi" w:hAnsiTheme="minorHAnsi" w:cstheme="minorHAnsi"/>
          <w:szCs w:val="24"/>
          <w:lang w:eastAsia="en-US"/>
        </w:rPr>
      </w:pPr>
      <w:r w:rsidRPr="008734A0">
        <w:rPr>
          <w:rFonts w:asciiTheme="minorHAnsi" w:eastAsiaTheme="minorHAnsi" w:hAnsiTheme="minorHAnsi" w:cstheme="minorHAnsi"/>
          <w:szCs w:val="24"/>
          <w:lang w:eastAsia="en-US"/>
        </w:rPr>
        <w:t>Ademais, aos Municípios foi outorgada a competência específica para instituir e arrecadar tributos de sua competência,</w:t>
      </w:r>
      <w:r w:rsidR="008734A0">
        <w:rPr>
          <w:rFonts w:asciiTheme="minorHAnsi" w:eastAsiaTheme="minorHAnsi" w:hAnsiTheme="minorHAnsi" w:cstheme="minorHAnsi"/>
          <w:szCs w:val="24"/>
          <w:lang w:eastAsia="en-US"/>
        </w:rPr>
        <w:t xml:space="preserve"> senão</w:t>
      </w:r>
      <w:r w:rsidRPr="008734A0">
        <w:rPr>
          <w:rFonts w:asciiTheme="minorHAnsi" w:eastAsiaTheme="minorHAnsi" w:hAnsiTheme="minorHAnsi" w:cstheme="minorHAnsi"/>
          <w:szCs w:val="24"/>
          <w:lang w:eastAsia="en-US"/>
        </w:rPr>
        <w:t xml:space="preserve"> vejamos:</w:t>
      </w:r>
    </w:p>
    <w:p w:rsidR="00BE05F7" w:rsidRPr="008734A0" w:rsidP="003C50C5">
      <w:pPr>
        <w:ind w:left="2835"/>
        <w:jc w:val="both"/>
        <w:rPr>
          <w:rFonts w:asciiTheme="minorHAnsi" w:hAnsiTheme="minorHAnsi" w:cstheme="minorHAnsi"/>
          <w:i/>
          <w:sz w:val="22"/>
          <w:szCs w:val="22"/>
          <w:shd w:val="clear" w:color="auto" w:fill="FFFFFF"/>
        </w:rPr>
      </w:pPr>
      <w:r w:rsidRPr="008734A0">
        <w:rPr>
          <w:rFonts w:asciiTheme="minorHAnsi" w:hAnsiTheme="minorHAnsi" w:cstheme="minorHAnsi"/>
          <w:i/>
          <w:sz w:val="22"/>
          <w:szCs w:val="22"/>
          <w:shd w:val="clear" w:color="auto" w:fill="FFFFFF"/>
        </w:rPr>
        <w:t>Art. 30. Compete aos Municípios:</w:t>
      </w:r>
    </w:p>
    <w:p w:rsidR="00BE05F7" w:rsidRPr="008734A0" w:rsidP="003C50C5">
      <w:pPr>
        <w:ind w:left="2835"/>
        <w:jc w:val="both"/>
        <w:rPr>
          <w:rFonts w:asciiTheme="minorHAnsi" w:hAnsiTheme="minorHAnsi" w:cstheme="minorHAnsi"/>
          <w:i/>
          <w:sz w:val="22"/>
          <w:szCs w:val="22"/>
          <w:shd w:val="clear" w:color="auto" w:fill="FFFFFF"/>
        </w:rPr>
      </w:pPr>
      <w:r w:rsidRPr="008734A0">
        <w:rPr>
          <w:rFonts w:asciiTheme="minorHAnsi" w:hAnsiTheme="minorHAnsi" w:cstheme="minorHAnsi"/>
          <w:i/>
          <w:sz w:val="22"/>
          <w:szCs w:val="22"/>
          <w:shd w:val="clear" w:color="auto" w:fill="FFFFFF"/>
        </w:rPr>
        <w:t>[...]</w:t>
      </w:r>
    </w:p>
    <w:p w:rsidR="00BE05F7" w:rsidRPr="008734A0" w:rsidP="003C50C5">
      <w:pPr>
        <w:ind w:left="2835"/>
        <w:jc w:val="both"/>
        <w:rPr>
          <w:rFonts w:asciiTheme="minorHAnsi" w:hAnsiTheme="minorHAnsi" w:cstheme="minorHAnsi"/>
          <w:i/>
          <w:sz w:val="22"/>
          <w:szCs w:val="22"/>
          <w:shd w:val="clear" w:color="auto" w:fill="FFFFFF"/>
        </w:rPr>
      </w:pPr>
      <w:r w:rsidRPr="008734A0">
        <w:rPr>
          <w:rFonts w:asciiTheme="minorHAnsi" w:hAnsiTheme="minorHAnsi" w:cstheme="minorHAnsi"/>
          <w:b/>
          <w:i/>
          <w:sz w:val="22"/>
          <w:szCs w:val="22"/>
          <w:shd w:val="clear" w:color="auto" w:fill="FFFFFF"/>
        </w:rPr>
        <w:t xml:space="preserve">III - instituir e arrecadar os tributos de sua competência, bem como aplicar suas rendas, </w:t>
      </w:r>
      <w:r w:rsidRPr="008734A0">
        <w:rPr>
          <w:rFonts w:asciiTheme="minorHAnsi" w:hAnsiTheme="minorHAnsi" w:cstheme="minorHAnsi"/>
          <w:i/>
          <w:sz w:val="22"/>
          <w:szCs w:val="22"/>
          <w:shd w:val="clear" w:color="auto" w:fill="FFFFFF"/>
        </w:rPr>
        <w:t>sem prejuízo da obrigatoriedade de prestar contas e publicar balancetes nos prazos fixados em lei;</w:t>
      </w:r>
    </w:p>
    <w:p w:rsidR="00910F33" w:rsidRPr="008734A0" w:rsidP="00B53570">
      <w:pPr>
        <w:spacing w:after="120" w:line="360" w:lineRule="auto"/>
        <w:ind w:firstLine="1701"/>
        <w:jc w:val="both"/>
        <w:rPr>
          <w:rFonts w:asciiTheme="minorHAnsi" w:hAnsiTheme="minorHAnsi" w:cstheme="minorHAnsi"/>
          <w:sz w:val="12"/>
          <w:szCs w:val="12"/>
        </w:rPr>
      </w:pPr>
    </w:p>
    <w:p w:rsidR="00B53570" w:rsidRPr="008734A0" w:rsidP="00B53570">
      <w:pPr>
        <w:spacing w:after="120" w:line="360" w:lineRule="auto"/>
        <w:ind w:firstLine="1701"/>
        <w:jc w:val="both"/>
        <w:rPr>
          <w:rFonts w:asciiTheme="minorHAnsi" w:hAnsiTheme="minorHAnsi" w:cstheme="minorHAnsi"/>
          <w:szCs w:val="24"/>
        </w:rPr>
      </w:pPr>
      <w:r w:rsidRPr="008734A0">
        <w:rPr>
          <w:rFonts w:asciiTheme="minorHAnsi" w:hAnsiTheme="minorHAnsi" w:cstheme="minorHAnsi"/>
          <w:szCs w:val="24"/>
        </w:rPr>
        <w:t>No mesmo sentido a</w:t>
      </w:r>
      <w:r w:rsidRPr="008734A0">
        <w:rPr>
          <w:rFonts w:asciiTheme="minorHAnsi" w:hAnsiTheme="minorHAnsi" w:cstheme="minorHAnsi"/>
          <w:szCs w:val="24"/>
        </w:rPr>
        <w:t xml:space="preserve"> Lei Orgânica do Município</w:t>
      </w:r>
      <w:r w:rsidRPr="008734A0" w:rsidR="007F0A83">
        <w:rPr>
          <w:rFonts w:asciiTheme="minorHAnsi" w:hAnsiTheme="minorHAnsi" w:cstheme="minorHAnsi"/>
          <w:szCs w:val="24"/>
        </w:rPr>
        <w:t xml:space="preserve"> de Valinhos</w:t>
      </w:r>
      <w:r w:rsidRPr="008734A0">
        <w:rPr>
          <w:rFonts w:asciiTheme="minorHAnsi" w:hAnsiTheme="minorHAnsi" w:cstheme="minorHAnsi"/>
          <w:szCs w:val="24"/>
        </w:rPr>
        <w:t>:</w:t>
      </w:r>
    </w:p>
    <w:p w:rsidR="00B53570" w:rsidRPr="008734A0" w:rsidP="00B57AA6">
      <w:pPr>
        <w:ind w:left="2835"/>
        <w:jc w:val="both"/>
        <w:rPr>
          <w:rFonts w:asciiTheme="minorHAnsi" w:hAnsiTheme="minorHAnsi" w:cstheme="minorHAnsi"/>
          <w:i/>
          <w:sz w:val="22"/>
          <w:szCs w:val="22"/>
        </w:rPr>
      </w:pPr>
      <w:r w:rsidRPr="008734A0">
        <w:rPr>
          <w:rFonts w:asciiTheme="minorHAnsi" w:hAnsiTheme="minorHAnsi" w:cstheme="minorHAnsi"/>
          <w:b/>
          <w:bCs/>
          <w:i/>
          <w:sz w:val="22"/>
          <w:szCs w:val="22"/>
        </w:rPr>
        <w:t xml:space="preserve">Artigo 5º - </w:t>
      </w:r>
      <w:r w:rsidRPr="008734A0">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8734A0" w:rsidP="00B57AA6">
      <w:pPr>
        <w:ind w:left="2835"/>
        <w:jc w:val="both"/>
        <w:rPr>
          <w:rFonts w:asciiTheme="minorHAnsi" w:hAnsiTheme="minorHAnsi" w:cstheme="minorHAnsi"/>
          <w:i/>
          <w:sz w:val="22"/>
          <w:szCs w:val="22"/>
        </w:rPr>
      </w:pPr>
      <w:r w:rsidRPr="008734A0">
        <w:rPr>
          <w:rFonts w:asciiTheme="minorHAnsi" w:hAnsiTheme="minorHAnsi" w:cstheme="minorHAnsi"/>
          <w:i/>
          <w:sz w:val="22"/>
          <w:szCs w:val="22"/>
        </w:rPr>
        <w:t>[...]</w:t>
      </w:r>
    </w:p>
    <w:p w:rsidR="00B53570" w:rsidRPr="008734A0" w:rsidP="00B57AA6">
      <w:pPr>
        <w:pStyle w:val="Default"/>
        <w:ind w:left="2835"/>
        <w:jc w:val="both"/>
        <w:rPr>
          <w:rFonts w:asciiTheme="minorHAnsi" w:hAnsiTheme="minorHAnsi" w:cstheme="minorHAnsi"/>
          <w:i/>
          <w:color w:val="auto"/>
          <w:sz w:val="22"/>
          <w:szCs w:val="22"/>
        </w:rPr>
      </w:pPr>
      <w:r w:rsidRPr="008734A0">
        <w:rPr>
          <w:rFonts w:asciiTheme="minorHAnsi" w:hAnsiTheme="minorHAnsi" w:cstheme="minorHAnsi"/>
          <w:i/>
          <w:color w:val="auto"/>
          <w:sz w:val="22"/>
          <w:szCs w:val="22"/>
        </w:rPr>
        <w:t xml:space="preserve">II – instituir e arrecadar os tributos de sua competência, fixar e cobrar preços públicos, bem como aplicar suas rendas, sem </w:t>
      </w:r>
      <w:r w:rsidRPr="008734A0">
        <w:rPr>
          <w:rFonts w:asciiTheme="minorHAnsi" w:hAnsiTheme="minorHAnsi" w:cstheme="minorHAnsi"/>
          <w:i/>
          <w:color w:val="auto"/>
          <w:sz w:val="22"/>
          <w:szCs w:val="22"/>
        </w:rPr>
        <w:t>prejuízo da obrigatoriedade de prestar contas e publicar balancetes nos prazos fixados em lei;</w:t>
      </w:r>
    </w:p>
    <w:p w:rsidR="00B53570" w:rsidRPr="008734A0" w:rsidP="00B57AA6">
      <w:pPr>
        <w:pStyle w:val="Default"/>
        <w:ind w:left="2835"/>
        <w:jc w:val="both"/>
        <w:rPr>
          <w:rFonts w:asciiTheme="minorHAnsi" w:hAnsiTheme="minorHAnsi" w:cstheme="minorHAnsi"/>
          <w:color w:val="auto"/>
          <w:sz w:val="22"/>
          <w:szCs w:val="22"/>
        </w:rPr>
      </w:pPr>
    </w:p>
    <w:p w:rsidR="00B53570" w:rsidRPr="008734A0" w:rsidP="00B57AA6">
      <w:pPr>
        <w:pStyle w:val="Default"/>
        <w:ind w:left="2835"/>
        <w:jc w:val="both"/>
        <w:rPr>
          <w:rFonts w:asciiTheme="minorHAnsi" w:hAnsiTheme="minorHAnsi" w:cstheme="minorHAnsi"/>
          <w:i/>
          <w:color w:val="auto"/>
          <w:sz w:val="22"/>
          <w:szCs w:val="22"/>
        </w:rPr>
      </w:pPr>
      <w:r w:rsidRPr="008734A0">
        <w:rPr>
          <w:rFonts w:asciiTheme="minorHAnsi" w:hAnsiTheme="minorHAnsi" w:cstheme="minorHAnsi"/>
          <w:b/>
          <w:bCs/>
          <w:i/>
          <w:color w:val="auto"/>
          <w:sz w:val="22"/>
          <w:szCs w:val="22"/>
        </w:rPr>
        <w:t xml:space="preserve">Artigo 8º - </w:t>
      </w:r>
      <w:r w:rsidRPr="008734A0">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RPr="008734A0" w:rsidP="00B57AA6">
      <w:pPr>
        <w:pStyle w:val="Default"/>
        <w:ind w:left="2835"/>
        <w:jc w:val="both"/>
        <w:rPr>
          <w:rFonts w:asciiTheme="minorHAnsi" w:hAnsiTheme="minorHAnsi" w:cstheme="minorHAnsi"/>
          <w:i/>
          <w:color w:val="auto"/>
          <w:sz w:val="22"/>
          <w:szCs w:val="22"/>
        </w:rPr>
      </w:pPr>
      <w:r w:rsidRPr="008734A0">
        <w:rPr>
          <w:rFonts w:asciiTheme="minorHAnsi" w:hAnsiTheme="minorHAnsi" w:cstheme="minorHAnsi"/>
          <w:i/>
          <w:color w:val="auto"/>
          <w:sz w:val="22"/>
          <w:szCs w:val="22"/>
        </w:rPr>
        <w:t>I - legislar sobre assuntos de interesse local;</w:t>
      </w:r>
    </w:p>
    <w:p w:rsidR="00774488" w:rsidRPr="008734A0" w:rsidP="00B57AA6">
      <w:pPr>
        <w:pStyle w:val="Default"/>
        <w:ind w:left="2835"/>
        <w:jc w:val="both"/>
        <w:rPr>
          <w:rFonts w:asciiTheme="minorHAnsi" w:hAnsiTheme="minorHAnsi" w:cstheme="minorHAnsi"/>
          <w:i/>
          <w:color w:val="auto"/>
          <w:sz w:val="22"/>
          <w:szCs w:val="22"/>
        </w:rPr>
      </w:pPr>
      <w:r w:rsidRPr="008734A0">
        <w:rPr>
          <w:rFonts w:asciiTheme="minorHAnsi" w:hAnsiTheme="minorHAnsi" w:cstheme="minorHAnsi"/>
          <w:i/>
          <w:color w:val="auto"/>
          <w:sz w:val="22"/>
          <w:szCs w:val="22"/>
        </w:rPr>
        <w:t>II - dispor sobre o sistema tributário municipal, bem como autorizar isenções, anistias e a remissão de dívidas;</w:t>
      </w:r>
    </w:p>
    <w:p w:rsidR="007A18C3" w:rsidRPr="008734A0" w:rsidP="00B57AA6">
      <w:pPr>
        <w:pStyle w:val="Default"/>
        <w:ind w:left="2835"/>
        <w:jc w:val="both"/>
        <w:rPr>
          <w:rFonts w:asciiTheme="minorHAnsi" w:hAnsiTheme="minorHAnsi" w:cstheme="minorHAnsi"/>
          <w:i/>
          <w:color w:val="auto"/>
          <w:sz w:val="22"/>
          <w:szCs w:val="22"/>
        </w:rPr>
      </w:pPr>
      <w:r w:rsidRPr="008734A0">
        <w:rPr>
          <w:rFonts w:asciiTheme="minorHAnsi" w:hAnsiTheme="minorHAnsi" w:cstheme="minorHAnsi"/>
          <w:i/>
          <w:color w:val="auto"/>
          <w:sz w:val="22"/>
          <w:szCs w:val="22"/>
        </w:rPr>
        <w:t>[...]</w:t>
      </w:r>
    </w:p>
    <w:p w:rsidR="00774488" w:rsidRPr="008734A0" w:rsidP="00B57AA6">
      <w:pPr>
        <w:pStyle w:val="Default"/>
        <w:spacing w:after="120" w:line="300" w:lineRule="auto"/>
        <w:ind w:left="2835"/>
        <w:jc w:val="both"/>
        <w:rPr>
          <w:rFonts w:asciiTheme="minorHAnsi" w:hAnsiTheme="minorHAnsi" w:cstheme="minorHAnsi"/>
          <w:i/>
          <w:color w:val="auto"/>
          <w:sz w:val="22"/>
          <w:szCs w:val="22"/>
        </w:rPr>
      </w:pPr>
    </w:p>
    <w:p w:rsidR="001637E6" w:rsidRPr="008734A0" w:rsidP="00B53570">
      <w:pPr>
        <w:pStyle w:val="NormalWeb"/>
        <w:spacing w:before="0" w:beforeAutospacing="0" w:after="120" w:afterAutospacing="0" w:line="360" w:lineRule="auto"/>
        <w:ind w:firstLine="1701"/>
        <w:jc w:val="both"/>
        <w:rPr>
          <w:rFonts w:asciiTheme="minorHAnsi" w:hAnsiTheme="minorHAnsi" w:cstheme="minorHAnsi"/>
        </w:rPr>
      </w:pPr>
      <w:r w:rsidRPr="008734A0">
        <w:rPr>
          <w:rFonts w:asciiTheme="minorHAnsi" w:hAnsiTheme="minorHAnsi" w:cstheme="minorHAnsi"/>
        </w:rPr>
        <w:t>A Lei nº 5.172 de 25 de outubro de 1966</w:t>
      </w:r>
      <w:r w:rsidRPr="008734A0" w:rsidR="007F0A83">
        <w:rPr>
          <w:rFonts w:asciiTheme="minorHAnsi" w:hAnsiTheme="minorHAnsi" w:cstheme="minorHAnsi"/>
        </w:rPr>
        <w:t xml:space="preserve"> (Código Tributário Nacional</w:t>
      </w:r>
      <w:r w:rsidRPr="008734A0">
        <w:rPr>
          <w:rFonts w:asciiTheme="minorHAnsi" w:hAnsiTheme="minorHAnsi" w:cstheme="minorHAnsi"/>
        </w:rPr>
        <w:t>-CTN</w:t>
      </w:r>
      <w:r w:rsidRPr="008734A0" w:rsidR="007F0A83">
        <w:rPr>
          <w:rFonts w:asciiTheme="minorHAnsi" w:hAnsiTheme="minorHAnsi" w:cstheme="minorHAnsi"/>
        </w:rPr>
        <w:t>)</w:t>
      </w:r>
      <w:r w:rsidRPr="008734A0">
        <w:rPr>
          <w:rFonts w:asciiTheme="minorHAnsi" w:hAnsiTheme="minorHAnsi" w:cstheme="minorHAnsi"/>
        </w:rPr>
        <w:t xml:space="preserve"> que dispõe sobre o Sistema Tributário Nacional e institui normas gerais de direito tributário aplicáveis à União, Estados e Municípios</w:t>
      </w:r>
      <w:r w:rsidRPr="008734A0" w:rsidR="00B717FF">
        <w:rPr>
          <w:rFonts w:asciiTheme="minorHAnsi" w:hAnsiTheme="minorHAnsi" w:cstheme="minorHAnsi"/>
        </w:rPr>
        <w:t xml:space="preserve"> na maioria dos dispositivos foi</w:t>
      </w:r>
      <w:r w:rsidRPr="008734A0" w:rsidR="007F0A83">
        <w:rPr>
          <w:rFonts w:asciiTheme="minorHAnsi" w:hAnsiTheme="minorHAnsi" w:cstheme="minorHAnsi"/>
        </w:rPr>
        <w:t xml:space="preserve"> recepcionada</w:t>
      </w:r>
      <w:r w:rsidRPr="008734A0">
        <w:rPr>
          <w:rFonts w:asciiTheme="minorHAnsi" w:hAnsiTheme="minorHAnsi" w:cstheme="minorHAnsi"/>
        </w:rPr>
        <w:t xml:space="preserve"> </w:t>
      </w:r>
      <w:r w:rsidRPr="008734A0" w:rsidR="004D6168">
        <w:rPr>
          <w:rFonts w:asciiTheme="minorHAnsi" w:hAnsiTheme="minorHAnsi" w:cstheme="minorHAnsi"/>
        </w:rPr>
        <w:t>pelo Texto Magno de</w:t>
      </w:r>
      <w:r w:rsidRPr="008734A0" w:rsidR="007F0A83">
        <w:rPr>
          <w:rFonts w:asciiTheme="minorHAnsi" w:hAnsiTheme="minorHAnsi" w:cstheme="minorHAnsi"/>
        </w:rPr>
        <w:t xml:space="preserve"> 1988. Destarte,</w:t>
      </w:r>
      <w:r w:rsidRPr="008734A0" w:rsidR="00B717FF">
        <w:rPr>
          <w:rFonts w:asciiTheme="minorHAnsi" w:hAnsiTheme="minorHAnsi" w:cstheme="minorHAnsi"/>
        </w:rPr>
        <w:t xml:space="preserve"> com o advento da </w:t>
      </w:r>
      <w:r w:rsidRPr="008734A0" w:rsidR="00DE0224">
        <w:rPr>
          <w:rFonts w:asciiTheme="minorHAnsi" w:hAnsiTheme="minorHAnsi" w:cstheme="minorHAnsi"/>
        </w:rPr>
        <w:t>Lei Maior,</w:t>
      </w:r>
      <w:r w:rsidRPr="008734A0">
        <w:rPr>
          <w:rFonts w:asciiTheme="minorHAnsi" w:hAnsiTheme="minorHAnsi" w:cstheme="minorHAnsi"/>
        </w:rPr>
        <w:t xml:space="preserve"> as disposições do CTN</w:t>
      </w:r>
      <w:r w:rsidRPr="008734A0">
        <w:rPr>
          <w:rFonts w:asciiTheme="minorHAnsi" w:hAnsiTheme="minorHAnsi" w:cstheme="minorHAnsi"/>
        </w:rPr>
        <w:t xml:space="preserve"> </w:t>
      </w:r>
      <w:r w:rsidRPr="008734A0">
        <w:rPr>
          <w:rFonts w:asciiTheme="minorHAnsi" w:hAnsiTheme="minorHAnsi" w:cstheme="minorHAnsi"/>
        </w:rPr>
        <w:t xml:space="preserve">compatíveis com a </w:t>
      </w:r>
      <w:r w:rsidRPr="008734A0" w:rsidR="00325B50">
        <w:rPr>
          <w:rFonts w:asciiTheme="minorHAnsi" w:hAnsiTheme="minorHAnsi" w:cstheme="minorHAnsi"/>
        </w:rPr>
        <w:t>nova ordem constitucional</w:t>
      </w:r>
      <w:r w:rsidRPr="008734A0">
        <w:rPr>
          <w:rFonts w:asciiTheme="minorHAnsi" w:hAnsiTheme="minorHAnsi" w:cstheme="minorHAnsi"/>
        </w:rPr>
        <w:t xml:space="preserve"> permanecem</w:t>
      </w:r>
      <w:r w:rsidRPr="008734A0" w:rsidR="00325B50">
        <w:rPr>
          <w:rFonts w:asciiTheme="minorHAnsi" w:hAnsiTheme="minorHAnsi" w:cstheme="minorHAnsi"/>
        </w:rPr>
        <w:t xml:space="preserve"> </w:t>
      </w:r>
      <w:r w:rsidRPr="008734A0" w:rsidR="00923FFB">
        <w:rPr>
          <w:rFonts w:asciiTheme="minorHAnsi" w:hAnsiTheme="minorHAnsi" w:cstheme="minorHAnsi"/>
        </w:rPr>
        <w:t>hígidas</w:t>
      </w:r>
      <w:r w:rsidRPr="008734A0" w:rsidR="00325B50">
        <w:rPr>
          <w:rFonts w:asciiTheme="minorHAnsi" w:hAnsiTheme="minorHAnsi" w:cstheme="minorHAnsi"/>
        </w:rPr>
        <w:t>.</w:t>
      </w:r>
      <w:r w:rsidRPr="008734A0">
        <w:rPr>
          <w:rFonts w:asciiTheme="minorHAnsi" w:hAnsiTheme="minorHAnsi" w:cstheme="minorHAnsi"/>
        </w:rPr>
        <w:t xml:space="preserve"> </w:t>
      </w:r>
    </w:p>
    <w:p w:rsidR="00B53570" w:rsidRPr="008734A0" w:rsidP="00B53570">
      <w:pPr>
        <w:pStyle w:val="NormalWeb"/>
        <w:spacing w:before="0" w:beforeAutospacing="0" w:after="120" w:afterAutospacing="0" w:line="360" w:lineRule="auto"/>
        <w:ind w:firstLine="1701"/>
        <w:jc w:val="both"/>
        <w:rPr>
          <w:rFonts w:asciiTheme="minorHAnsi" w:hAnsiTheme="minorHAnsi" w:cstheme="minorHAnsi"/>
        </w:rPr>
      </w:pPr>
      <w:r w:rsidRPr="008734A0">
        <w:rPr>
          <w:rFonts w:asciiTheme="minorHAnsi" w:hAnsiTheme="minorHAnsi" w:cstheme="minorHAnsi"/>
        </w:rPr>
        <w:t xml:space="preserve">Assim, </w:t>
      </w:r>
      <w:r w:rsidRPr="008734A0">
        <w:rPr>
          <w:rFonts w:asciiTheme="minorHAnsi" w:hAnsiTheme="minorHAnsi" w:cstheme="minorHAnsi"/>
        </w:rPr>
        <w:t>vale destacar alguns dispositivos</w:t>
      </w:r>
      <w:r w:rsidRPr="008734A0" w:rsidR="008105CD">
        <w:rPr>
          <w:rFonts w:asciiTheme="minorHAnsi" w:hAnsiTheme="minorHAnsi" w:cstheme="minorHAnsi"/>
        </w:rPr>
        <w:t xml:space="preserve"> do CTN</w:t>
      </w:r>
      <w:r w:rsidRPr="008734A0">
        <w:rPr>
          <w:rFonts w:asciiTheme="minorHAnsi" w:hAnsiTheme="minorHAnsi" w:cstheme="minorHAnsi"/>
        </w:rPr>
        <w:t xml:space="preserve"> que </w:t>
      </w:r>
      <w:r w:rsidRPr="008734A0" w:rsidR="00F73AA5">
        <w:rPr>
          <w:rFonts w:asciiTheme="minorHAnsi" w:hAnsiTheme="minorHAnsi" w:cstheme="minorHAnsi"/>
        </w:rPr>
        <w:t>versam sobre</w:t>
      </w:r>
      <w:r w:rsidRPr="008734A0" w:rsidR="008105CD">
        <w:rPr>
          <w:rFonts w:asciiTheme="minorHAnsi" w:hAnsiTheme="minorHAnsi" w:cstheme="minorHAnsi"/>
        </w:rPr>
        <w:t xml:space="preserve"> o sistema tributário e </w:t>
      </w:r>
      <w:r w:rsidRPr="008734A0">
        <w:rPr>
          <w:rFonts w:asciiTheme="minorHAnsi" w:hAnsiTheme="minorHAnsi" w:cstheme="minorHAnsi"/>
        </w:rPr>
        <w:t xml:space="preserve">as </w:t>
      </w:r>
      <w:r w:rsidRPr="008734A0" w:rsidR="00F73AA5">
        <w:rPr>
          <w:rFonts w:asciiTheme="minorHAnsi" w:hAnsiTheme="minorHAnsi" w:cstheme="minorHAnsi"/>
        </w:rPr>
        <w:t>competências tributárias:</w:t>
      </w:r>
    </w:p>
    <w:p w:rsidR="00B53570" w:rsidRPr="008734A0" w:rsidP="002A7805">
      <w:pPr>
        <w:pStyle w:val="NormalWeb"/>
        <w:spacing w:before="0" w:beforeAutospacing="0" w:after="0" w:afterAutospacing="0" w:line="276" w:lineRule="auto"/>
        <w:ind w:left="2835"/>
        <w:jc w:val="both"/>
        <w:rPr>
          <w:rFonts w:asciiTheme="minorHAnsi" w:hAnsiTheme="minorHAnsi" w:cstheme="minorHAnsi"/>
          <w:i/>
          <w:sz w:val="22"/>
          <w:szCs w:val="22"/>
        </w:rPr>
      </w:pPr>
      <w:r w:rsidRPr="008734A0">
        <w:rPr>
          <w:rFonts w:asciiTheme="minorHAnsi" w:hAnsiTheme="minorHAnsi" w:cstheme="minorHAnsi"/>
          <w:i/>
          <w:sz w:val="22"/>
          <w:szCs w:val="22"/>
        </w:rPr>
        <w:t xml:space="preserve">Art. 2º O sistema tributário nacional é regido pelo disposto na </w:t>
      </w:r>
      <w:hyperlink r:id="rId6" w:history="1">
        <w:r w:rsidRPr="008734A0">
          <w:rPr>
            <w:rStyle w:val="Hyperlink"/>
            <w:rFonts w:asciiTheme="minorHAnsi" w:hAnsiTheme="minorHAnsi" w:cstheme="minorHAnsi"/>
            <w:i/>
            <w:color w:val="auto"/>
            <w:sz w:val="22"/>
            <w:szCs w:val="22"/>
          </w:rPr>
          <w:t>Emenda Constitucional n. 18, de 1º de dezembro de 1965</w:t>
        </w:r>
      </w:hyperlink>
      <w:r w:rsidRPr="008734A0">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r w:rsidRPr="008734A0">
        <w:rPr>
          <w:rFonts w:asciiTheme="minorHAnsi" w:hAnsiTheme="minorHAnsi" w:cstheme="minorHAnsi"/>
          <w:i/>
          <w:sz w:val="22"/>
          <w:szCs w:val="22"/>
        </w:rPr>
        <w:t>”</w:t>
      </w:r>
    </w:p>
    <w:p w:rsidR="002A7805" w:rsidRPr="008734A0" w:rsidP="002A7805">
      <w:pPr>
        <w:pStyle w:val="NormalWeb"/>
        <w:spacing w:before="0" w:beforeAutospacing="0" w:after="0" w:afterAutospacing="0" w:line="276" w:lineRule="auto"/>
        <w:ind w:left="2835"/>
        <w:jc w:val="both"/>
        <w:rPr>
          <w:rFonts w:asciiTheme="minorHAnsi" w:hAnsiTheme="minorHAnsi" w:cstheme="minorHAnsi"/>
          <w:i/>
          <w:sz w:val="22"/>
          <w:szCs w:val="22"/>
        </w:rPr>
      </w:pPr>
    </w:p>
    <w:p w:rsidR="00B7219D" w:rsidRPr="008734A0" w:rsidP="002A7805">
      <w:pPr>
        <w:pStyle w:val="NormalWeb"/>
        <w:spacing w:before="0" w:beforeAutospacing="0" w:after="0" w:afterAutospacing="0" w:line="276" w:lineRule="auto"/>
        <w:ind w:left="2835"/>
        <w:jc w:val="both"/>
        <w:rPr>
          <w:rFonts w:asciiTheme="minorHAnsi" w:hAnsiTheme="minorHAnsi" w:cstheme="minorHAnsi"/>
          <w:i/>
          <w:sz w:val="22"/>
          <w:szCs w:val="22"/>
        </w:rPr>
      </w:pPr>
      <w:r w:rsidRPr="008734A0">
        <w:rPr>
          <w:rFonts w:asciiTheme="minorHAnsi" w:hAnsiTheme="minorHAnsi" w:cstheme="minorHAnsi"/>
          <w:i/>
          <w:sz w:val="22"/>
          <w:szCs w:val="22"/>
        </w:rPr>
        <w:t>“Art.</w:t>
      </w:r>
      <w:r w:rsidRPr="008734A0">
        <w:rPr>
          <w:rFonts w:asciiTheme="minorHAnsi" w:hAnsiTheme="minorHAnsi" w:cstheme="minorHAnsi"/>
          <w:i/>
          <w:sz w:val="22"/>
          <w:szCs w:val="22"/>
        </w:rPr>
        <w:t xml:space="preserve"> 6º </w:t>
      </w:r>
      <w:r w:rsidRPr="008734A0">
        <w:rPr>
          <w:rFonts w:asciiTheme="minorHAnsi" w:hAnsiTheme="minorHAnsi" w:cstheme="minorHAnsi"/>
          <w:b/>
          <w:i/>
          <w:sz w:val="22"/>
          <w:szCs w:val="22"/>
        </w:rPr>
        <w:t>A atribuição constitucional de competência tributária compreende a competência legislativa plena</w:t>
      </w:r>
      <w:r w:rsidRPr="008734A0">
        <w:rPr>
          <w:rFonts w:asciiTheme="minorHAnsi" w:hAnsiTheme="minorHAnsi" w:cstheme="minorHAnsi"/>
          <w:i/>
          <w:sz w:val="22"/>
          <w:szCs w:val="22"/>
        </w:rPr>
        <w:t xml:space="preserve">, </w:t>
      </w:r>
      <w:r w:rsidRPr="008734A0">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8734A0">
        <w:rPr>
          <w:rFonts w:asciiTheme="minorHAnsi" w:hAnsiTheme="minorHAnsi" w:cstheme="minorHAnsi"/>
          <w:i/>
          <w:sz w:val="22"/>
          <w:szCs w:val="22"/>
        </w:rPr>
        <w:t xml:space="preserve"> e observado o disposto nesta Lei.</w:t>
      </w:r>
    </w:p>
    <w:p w:rsidR="00007E78" w:rsidRPr="008734A0" w:rsidP="002A7805">
      <w:pPr>
        <w:pStyle w:val="NormalWeb"/>
        <w:spacing w:before="0" w:beforeAutospacing="0" w:after="120" w:afterAutospacing="0" w:line="276" w:lineRule="auto"/>
        <w:ind w:left="2835"/>
        <w:jc w:val="both"/>
        <w:rPr>
          <w:rFonts w:asciiTheme="minorHAnsi" w:hAnsiTheme="minorHAnsi" w:cstheme="minorHAnsi"/>
          <w:i/>
          <w:sz w:val="4"/>
          <w:szCs w:val="4"/>
        </w:rPr>
      </w:pPr>
    </w:p>
    <w:p w:rsidR="00B53570" w:rsidRPr="008734A0" w:rsidP="00D1232B">
      <w:pPr>
        <w:spacing w:after="120" w:line="360" w:lineRule="auto"/>
        <w:ind w:firstLine="1701"/>
        <w:jc w:val="both"/>
        <w:rPr>
          <w:rFonts w:asciiTheme="minorHAnsi" w:hAnsiTheme="minorHAnsi" w:cstheme="minorHAnsi"/>
          <w:szCs w:val="24"/>
        </w:rPr>
      </w:pPr>
      <w:r w:rsidRPr="008734A0">
        <w:rPr>
          <w:rFonts w:asciiTheme="minorHAnsi" w:hAnsiTheme="minorHAnsi" w:cstheme="minorHAnsi"/>
          <w:szCs w:val="24"/>
        </w:rPr>
        <w:t>Verifica-se que a</w:t>
      </w:r>
      <w:r w:rsidRPr="008734A0" w:rsidR="00D1232B">
        <w:rPr>
          <w:rFonts w:asciiTheme="minorHAnsi" w:hAnsiTheme="minorHAnsi" w:cstheme="minorHAnsi"/>
          <w:szCs w:val="24"/>
        </w:rPr>
        <w:t xml:space="preserve"> outorga constitucional de</w:t>
      </w:r>
      <w:r w:rsidRPr="008734A0">
        <w:rPr>
          <w:rFonts w:asciiTheme="minorHAnsi" w:hAnsiTheme="minorHAnsi" w:cstheme="minorHAnsi"/>
          <w:szCs w:val="24"/>
        </w:rPr>
        <w:t xml:space="preserve"> competência tributária ao Município é plena, ressalvadas as limitações</w:t>
      </w:r>
      <w:r w:rsidRPr="008734A0" w:rsidR="004567C8">
        <w:rPr>
          <w:rFonts w:asciiTheme="minorHAnsi" w:hAnsiTheme="minorHAnsi" w:cstheme="minorHAnsi"/>
          <w:szCs w:val="24"/>
        </w:rPr>
        <w:t xml:space="preserve"> previstas no texto constitucional.</w:t>
      </w:r>
    </w:p>
    <w:p w:rsidR="00DD2CE1" w:rsidRPr="008734A0" w:rsidP="00D1232B">
      <w:pPr>
        <w:pStyle w:val="Heading3"/>
        <w:spacing w:before="0" w:beforeAutospacing="0" w:after="120" w:afterAutospacing="0" w:line="360" w:lineRule="auto"/>
        <w:ind w:firstLine="1701"/>
        <w:jc w:val="both"/>
        <w:rPr>
          <w:rFonts w:asciiTheme="minorHAnsi" w:hAnsiTheme="minorHAnsi" w:cstheme="minorHAnsi"/>
          <w:b w:val="0"/>
          <w:bCs w:val="0"/>
          <w:sz w:val="24"/>
          <w:szCs w:val="24"/>
        </w:rPr>
      </w:pPr>
      <w:r w:rsidRPr="008734A0">
        <w:rPr>
          <w:rFonts w:asciiTheme="minorHAnsi" w:hAnsiTheme="minorHAnsi" w:cstheme="minorHAnsi"/>
          <w:b w:val="0"/>
          <w:bCs w:val="0"/>
          <w:sz w:val="24"/>
          <w:szCs w:val="24"/>
        </w:rPr>
        <w:t>No tocante</w:t>
      </w:r>
      <w:r w:rsidRPr="008734A0" w:rsidR="003503FA">
        <w:rPr>
          <w:rFonts w:asciiTheme="minorHAnsi" w:hAnsiTheme="minorHAnsi" w:cstheme="minorHAnsi"/>
          <w:b w:val="0"/>
          <w:bCs w:val="0"/>
          <w:sz w:val="24"/>
          <w:szCs w:val="24"/>
        </w:rPr>
        <w:t xml:space="preserve"> </w:t>
      </w:r>
      <w:r w:rsidRPr="008734A0" w:rsidR="003503FA">
        <w:rPr>
          <w:rFonts w:asciiTheme="minorHAnsi" w:hAnsiTheme="minorHAnsi" w:cstheme="minorHAnsi"/>
          <w:bCs w:val="0"/>
          <w:sz w:val="24"/>
          <w:szCs w:val="24"/>
        </w:rPr>
        <w:t>à iniciativa para deflagrar</w:t>
      </w:r>
      <w:r w:rsidRPr="008734A0" w:rsidR="00E414D8">
        <w:rPr>
          <w:rFonts w:asciiTheme="minorHAnsi" w:hAnsiTheme="minorHAnsi" w:cstheme="minorHAnsi"/>
          <w:bCs w:val="0"/>
          <w:sz w:val="24"/>
          <w:szCs w:val="24"/>
        </w:rPr>
        <w:t xml:space="preserve"> processo legislativo</w:t>
      </w:r>
      <w:r w:rsidRPr="008734A0" w:rsidR="003503FA">
        <w:rPr>
          <w:rFonts w:asciiTheme="minorHAnsi" w:hAnsiTheme="minorHAnsi" w:cstheme="minorHAnsi"/>
          <w:bCs w:val="0"/>
          <w:sz w:val="24"/>
          <w:szCs w:val="24"/>
        </w:rPr>
        <w:t xml:space="preserve"> em matéria tributária,</w:t>
      </w:r>
      <w:r w:rsidRPr="008734A0" w:rsidR="003503FA">
        <w:rPr>
          <w:rFonts w:asciiTheme="minorHAnsi" w:hAnsiTheme="minorHAnsi" w:cstheme="minorHAnsi"/>
          <w:b w:val="0"/>
          <w:bCs w:val="0"/>
          <w:sz w:val="24"/>
          <w:szCs w:val="24"/>
        </w:rPr>
        <w:t xml:space="preserve"> a partir de uma leitura </w:t>
      </w:r>
      <w:r w:rsidRPr="008734A0" w:rsidR="003503FA">
        <w:rPr>
          <w:rFonts w:asciiTheme="minorHAnsi" w:hAnsiTheme="minorHAnsi" w:cstheme="minorHAnsi"/>
          <w:b w:val="0"/>
          <w:bCs w:val="0"/>
          <w:i/>
          <w:sz w:val="24"/>
          <w:szCs w:val="24"/>
        </w:rPr>
        <w:t>a contrario sensu</w:t>
      </w:r>
      <w:r w:rsidRPr="008734A0" w:rsidR="003503FA">
        <w:rPr>
          <w:rFonts w:asciiTheme="minorHAnsi" w:hAnsiTheme="minorHAnsi" w:cstheme="minorHAnsi"/>
          <w:b w:val="0"/>
          <w:bCs w:val="0"/>
          <w:sz w:val="24"/>
          <w:szCs w:val="24"/>
        </w:rPr>
        <w:t xml:space="preserve"> do</w:t>
      </w:r>
      <w:r w:rsidRPr="008734A0" w:rsidR="00D1232B">
        <w:rPr>
          <w:rFonts w:asciiTheme="minorHAnsi" w:hAnsiTheme="minorHAnsi" w:cstheme="minorHAnsi"/>
          <w:b w:val="0"/>
          <w:bCs w:val="0"/>
          <w:sz w:val="24"/>
          <w:szCs w:val="24"/>
        </w:rPr>
        <w:t xml:space="preserve"> </w:t>
      </w:r>
      <w:r w:rsidRPr="008734A0" w:rsidR="003503FA">
        <w:rPr>
          <w:rFonts w:asciiTheme="minorHAnsi" w:hAnsiTheme="minorHAnsi" w:cstheme="minorHAnsi"/>
          <w:b w:val="0"/>
          <w:bCs w:val="0"/>
          <w:sz w:val="24"/>
          <w:szCs w:val="24"/>
        </w:rPr>
        <w:t xml:space="preserve">art. 61, da CF e do art. 24, da CE/SP, </w:t>
      </w:r>
      <w:r w:rsidRPr="008734A0" w:rsidR="00D1232B">
        <w:rPr>
          <w:rFonts w:asciiTheme="minorHAnsi" w:hAnsiTheme="minorHAnsi" w:cstheme="minorHAnsi"/>
          <w:b w:val="0"/>
          <w:bCs w:val="0"/>
          <w:sz w:val="24"/>
          <w:szCs w:val="24"/>
        </w:rPr>
        <w:t xml:space="preserve">o entendimento jurisprudencial </w:t>
      </w:r>
      <w:r w:rsidRPr="004008F1" w:rsidR="003503FA">
        <w:rPr>
          <w:rFonts w:asciiTheme="minorHAnsi" w:hAnsiTheme="minorHAnsi" w:cstheme="minorHAnsi"/>
          <w:b w:val="0"/>
          <w:bCs w:val="0"/>
          <w:sz w:val="24"/>
          <w:szCs w:val="24"/>
        </w:rPr>
        <w:t xml:space="preserve">é </w:t>
      </w:r>
      <w:r w:rsidRPr="004008F1" w:rsidR="003F1450">
        <w:rPr>
          <w:rFonts w:asciiTheme="minorHAnsi" w:hAnsiTheme="minorHAnsi" w:cstheme="minorHAnsi"/>
          <w:b w:val="0"/>
          <w:bCs w:val="0"/>
          <w:sz w:val="24"/>
          <w:szCs w:val="24"/>
        </w:rPr>
        <w:t xml:space="preserve">pacífico </w:t>
      </w:r>
      <w:r w:rsidRPr="004008F1" w:rsidR="003503FA">
        <w:rPr>
          <w:rFonts w:asciiTheme="minorHAnsi" w:hAnsiTheme="minorHAnsi" w:cstheme="minorHAnsi"/>
          <w:b w:val="0"/>
          <w:bCs w:val="0"/>
          <w:sz w:val="24"/>
          <w:szCs w:val="24"/>
        </w:rPr>
        <w:t xml:space="preserve">no sentido </w:t>
      </w:r>
      <w:r w:rsidRPr="004008F1" w:rsidR="00D1232B">
        <w:rPr>
          <w:rFonts w:asciiTheme="minorHAnsi" w:hAnsiTheme="minorHAnsi" w:cstheme="minorHAnsi"/>
          <w:b w:val="0"/>
          <w:bCs w:val="0"/>
          <w:sz w:val="24"/>
          <w:szCs w:val="24"/>
        </w:rPr>
        <w:t xml:space="preserve">de </w:t>
      </w:r>
      <w:r w:rsidR="00A24CD9">
        <w:rPr>
          <w:rFonts w:asciiTheme="minorHAnsi" w:hAnsiTheme="minorHAnsi" w:cstheme="minorHAnsi"/>
          <w:b w:val="0"/>
          <w:bCs w:val="0"/>
          <w:sz w:val="24"/>
          <w:szCs w:val="24"/>
        </w:rPr>
        <w:t>que se trata de matéria de</w:t>
      </w:r>
      <w:r w:rsidRPr="004008F1" w:rsidR="00B53570">
        <w:rPr>
          <w:rFonts w:asciiTheme="minorHAnsi" w:hAnsiTheme="minorHAnsi" w:cstheme="minorHAnsi"/>
          <w:b w:val="0"/>
          <w:bCs w:val="0"/>
          <w:sz w:val="24"/>
          <w:szCs w:val="24"/>
        </w:rPr>
        <w:t xml:space="preserve"> </w:t>
      </w:r>
      <w:r w:rsidRPr="004008F1" w:rsidR="004008F1">
        <w:rPr>
          <w:rFonts w:asciiTheme="minorHAnsi" w:hAnsiTheme="minorHAnsi" w:cstheme="minorHAnsi"/>
          <w:b w:val="0"/>
          <w:bCs w:val="0"/>
          <w:sz w:val="24"/>
          <w:szCs w:val="24"/>
        </w:rPr>
        <w:t>iniciativa</w:t>
      </w:r>
      <w:r w:rsidRPr="004008F1" w:rsidR="00B53570">
        <w:rPr>
          <w:rFonts w:asciiTheme="minorHAnsi" w:hAnsiTheme="minorHAnsi" w:cstheme="minorHAnsi"/>
          <w:b w:val="0"/>
          <w:bCs w:val="0"/>
          <w:sz w:val="24"/>
          <w:szCs w:val="24"/>
        </w:rPr>
        <w:t xml:space="preserve"> co</w:t>
      </w:r>
      <w:r w:rsidRPr="004008F1" w:rsidR="00660793">
        <w:rPr>
          <w:rFonts w:asciiTheme="minorHAnsi" w:hAnsiTheme="minorHAnsi" w:cstheme="minorHAnsi"/>
          <w:b w:val="0"/>
          <w:bCs w:val="0"/>
          <w:sz w:val="24"/>
          <w:szCs w:val="24"/>
        </w:rPr>
        <w:t>mum</w:t>
      </w:r>
      <w:r w:rsidRPr="004008F1" w:rsidR="00B53570">
        <w:rPr>
          <w:rFonts w:asciiTheme="minorHAnsi" w:hAnsiTheme="minorHAnsi" w:cstheme="minorHAnsi"/>
          <w:b w:val="0"/>
          <w:bCs w:val="0"/>
          <w:sz w:val="24"/>
          <w:szCs w:val="24"/>
        </w:rPr>
        <w:t xml:space="preserve"> </w:t>
      </w:r>
      <w:r w:rsidRPr="004008F1" w:rsidR="00660793">
        <w:rPr>
          <w:rFonts w:asciiTheme="minorHAnsi" w:hAnsiTheme="minorHAnsi" w:cstheme="minorHAnsi"/>
          <w:b w:val="0"/>
          <w:bCs w:val="0"/>
          <w:sz w:val="24"/>
          <w:szCs w:val="24"/>
        </w:rPr>
        <w:t>entre o Chefe do Poder Executivo e o</w:t>
      </w:r>
      <w:r w:rsidRPr="004008F1" w:rsidR="0037003B">
        <w:rPr>
          <w:rFonts w:asciiTheme="minorHAnsi" w:hAnsiTheme="minorHAnsi" w:cstheme="minorHAnsi"/>
          <w:b w:val="0"/>
          <w:bCs w:val="0"/>
          <w:sz w:val="24"/>
          <w:szCs w:val="24"/>
        </w:rPr>
        <w:t>s membros do Poder Legislativo</w:t>
      </w:r>
      <w:r w:rsidRPr="008734A0" w:rsidR="00A7214E">
        <w:rPr>
          <w:rFonts w:asciiTheme="minorHAnsi" w:hAnsiTheme="minorHAnsi" w:cstheme="minorHAnsi"/>
          <w:b w:val="0"/>
          <w:bCs w:val="0"/>
          <w:sz w:val="24"/>
          <w:szCs w:val="24"/>
        </w:rPr>
        <w:t xml:space="preserve">, </w:t>
      </w:r>
      <w:r w:rsidRPr="008734A0" w:rsidR="00B53570">
        <w:rPr>
          <w:rFonts w:asciiTheme="minorHAnsi" w:hAnsiTheme="minorHAnsi" w:cstheme="minorHAnsi"/>
          <w:b w:val="0"/>
          <w:bCs w:val="0"/>
          <w:sz w:val="24"/>
          <w:szCs w:val="24"/>
        </w:rPr>
        <w:t>vejamos:</w:t>
      </w:r>
    </w:p>
    <w:p w:rsidR="001D1D3D" w:rsidRPr="008734A0" w:rsidP="0059737B">
      <w:pPr>
        <w:pBdr>
          <w:bottom w:val="single" w:sz="12" w:space="1" w:color="auto"/>
        </w:pBdr>
        <w:ind w:left="2835"/>
        <w:jc w:val="both"/>
        <w:rPr>
          <w:rFonts w:asciiTheme="minorHAnsi" w:hAnsiTheme="minorHAnsi" w:cstheme="minorHAnsi"/>
          <w:i/>
          <w:sz w:val="20"/>
          <w:shd w:val="clear" w:color="auto" w:fill="FFFFFF"/>
        </w:rPr>
      </w:pPr>
      <w:r w:rsidRPr="008734A0">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8734A0">
        <w:rPr>
          <w:rFonts w:asciiTheme="minorHAnsi" w:hAnsiTheme="minorHAnsi" w:cstheme="minorHAnsi"/>
          <w:b/>
          <w:i/>
          <w:sz w:val="22"/>
          <w:szCs w:val="22"/>
          <w:shd w:val="clear" w:color="auto" w:fill="FFFFFF"/>
        </w:rPr>
        <w:t>Programa de Parcelamento de Emergência (PPE),</w:t>
      </w:r>
      <w:r w:rsidRPr="008734A0">
        <w:rPr>
          <w:rFonts w:asciiTheme="minorHAnsi" w:hAnsiTheme="minorHAnsi" w:cstheme="minorHAnsi"/>
          <w:i/>
          <w:sz w:val="22"/>
          <w:szCs w:val="22"/>
          <w:shd w:val="clear" w:color="auto" w:fill="FFFFFF"/>
        </w:rPr>
        <w:t xml:space="preserve"> e dá outras providências", em razão da pandemia causada pelo COVID/19. </w:t>
      </w:r>
      <w:r w:rsidRPr="008734A0">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8734A0">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Pr="008734A0" w:rsidR="00D4084A">
        <w:rPr>
          <w:rFonts w:asciiTheme="minorHAnsi" w:hAnsiTheme="minorHAnsi" w:cstheme="minorHAnsi"/>
          <w:i/>
          <w:sz w:val="22"/>
          <w:szCs w:val="22"/>
          <w:shd w:val="clear" w:color="auto" w:fill="FFFFFF"/>
        </w:rPr>
        <w:t xml:space="preserve"> </w:t>
      </w:r>
      <w:r w:rsidRPr="008734A0">
        <w:rPr>
          <w:rFonts w:asciiTheme="minorHAnsi" w:hAnsiTheme="minorHAnsi" w:cstheme="minorHAnsi"/>
          <w:i/>
          <w:sz w:val="20"/>
          <w:shd w:val="clear" w:color="auto" w:fill="FFFFFF"/>
        </w:rPr>
        <w:t>(TJSP;</w:t>
      </w:r>
      <w:r w:rsidRPr="008734A0">
        <w:rPr>
          <w:rFonts w:asciiTheme="minorHAnsi" w:hAnsiTheme="minorHAnsi" w:cstheme="minorHAnsi"/>
          <w:i/>
          <w:sz w:val="20"/>
          <w:shd w:val="clear" w:color="auto" w:fill="FFFFFF"/>
        </w:rPr>
        <w:t xml:space="preserve">  </w:t>
      </w:r>
      <w:r w:rsidRPr="008734A0">
        <w:rPr>
          <w:rFonts w:asciiTheme="minorHAnsi" w:hAnsiTheme="minorHAnsi" w:cstheme="minorHAnsi"/>
          <w:i/>
          <w:sz w:val="20"/>
          <w:shd w:val="clear" w:color="auto" w:fill="FFFFFF"/>
        </w:rPr>
        <w:t xml:space="preserve">Direta de Inconstitucionalidade 2204640-33.2020.8.26.0000; Relator (a): Damião </w:t>
      </w:r>
      <w:r w:rsidRPr="008734A0">
        <w:rPr>
          <w:rFonts w:asciiTheme="minorHAnsi" w:hAnsiTheme="minorHAnsi" w:cstheme="minorHAnsi"/>
          <w:i/>
          <w:sz w:val="20"/>
          <w:shd w:val="clear" w:color="auto" w:fill="FFFFFF"/>
        </w:rPr>
        <w:t>Cogan</w:t>
      </w:r>
      <w:r w:rsidRPr="008734A0">
        <w:rPr>
          <w:rFonts w:asciiTheme="minorHAnsi" w:hAnsiTheme="minorHAnsi" w:cstheme="minorHAnsi"/>
          <w:i/>
          <w:sz w:val="20"/>
          <w:shd w:val="clear" w:color="auto" w:fill="FFFFFF"/>
        </w:rPr>
        <w:t xml:space="preserve">; Órgão Julgador: Órgão Especial; Tribunal de Justiça de São Paulo - N/A; Data do Julgamento: </w:t>
      </w:r>
      <w:r w:rsidRPr="008734A0">
        <w:rPr>
          <w:rFonts w:asciiTheme="minorHAnsi" w:hAnsiTheme="minorHAnsi" w:cstheme="minorHAnsi"/>
          <w:b/>
          <w:i/>
          <w:sz w:val="20"/>
          <w:shd w:val="clear" w:color="auto" w:fill="FFFFFF"/>
        </w:rPr>
        <w:t>25/08/2021</w:t>
      </w:r>
      <w:r w:rsidRPr="008734A0">
        <w:rPr>
          <w:rFonts w:asciiTheme="minorHAnsi" w:hAnsiTheme="minorHAnsi" w:cstheme="minorHAnsi"/>
          <w:i/>
          <w:sz w:val="20"/>
          <w:shd w:val="clear" w:color="auto" w:fill="FFFFFF"/>
        </w:rPr>
        <w:t>; Data de Registro: 29/08/2021)</w:t>
      </w:r>
      <w:r w:rsidRPr="008734A0" w:rsidR="006A2090">
        <w:rPr>
          <w:rFonts w:asciiTheme="minorHAnsi" w:hAnsiTheme="minorHAnsi" w:cstheme="minorHAnsi"/>
          <w:i/>
          <w:sz w:val="20"/>
          <w:shd w:val="clear" w:color="auto" w:fill="FFFFFF"/>
        </w:rPr>
        <w:t>.</w:t>
      </w:r>
    </w:p>
    <w:p w:rsidR="002A7805" w:rsidRPr="008734A0" w:rsidP="0059737B">
      <w:pPr>
        <w:pBdr>
          <w:bottom w:val="single" w:sz="12" w:space="1" w:color="auto"/>
        </w:pBdr>
        <w:ind w:left="2835"/>
        <w:jc w:val="both"/>
        <w:rPr>
          <w:rFonts w:asciiTheme="minorHAnsi" w:hAnsiTheme="minorHAnsi" w:cstheme="minorHAnsi"/>
          <w:i/>
          <w:sz w:val="20"/>
          <w:shd w:val="clear" w:color="auto" w:fill="FFFFFF"/>
        </w:rPr>
      </w:pPr>
    </w:p>
    <w:p w:rsidR="001D1D3D" w:rsidRPr="008734A0" w:rsidP="0059737B">
      <w:pPr>
        <w:jc w:val="both"/>
        <w:rPr>
          <w:rFonts w:asciiTheme="minorHAnsi" w:hAnsiTheme="minorHAnsi" w:cstheme="minorHAnsi"/>
          <w:i/>
          <w:sz w:val="4"/>
          <w:szCs w:val="4"/>
          <w:shd w:val="clear" w:color="auto" w:fill="FFFFFF"/>
        </w:rPr>
      </w:pPr>
    </w:p>
    <w:p w:rsidR="00007E78" w:rsidRPr="008734A0" w:rsidP="0059737B">
      <w:pPr>
        <w:autoSpaceDE w:val="0"/>
        <w:autoSpaceDN w:val="0"/>
        <w:adjustRightInd w:val="0"/>
        <w:ind w:left="2835" w:hanging="567"/>
        <w:jc w:val="both"/>
        <w:rPr>
          <w:rFonts w:asciiTheme="minorHAnsi" w:hAnsiTheme="minorHAnsi" w:cstheme="minorHAnsi"/>
          <w:i/>
          <w:sz w:val="22"/>
          <w:szCs w:val="22"/>
        </w:rPr>
      </w:pPr>
    </w:p>
    <w:p w:rsidR="006A2090" w:rsidRPr="008734A0" w:rsidP="0059737B">
      <w:pPr>
        <w:pBdr>
          <w:bottom w:val="single" w:sz="6" w:space="1" w:color="auto"/>
        </w:pBdr>
        <w:autoSpaceDE w:val="0"/>
        <w:autoSpaceDN w:val="0"/>
        <w:adjustRightInd w:val="0"/>
        <w:ind w:left="2835"/>
        <w:jc w:val="both"/>
        <w:rPr>
          <w:rFonts w:asciiTheme="minorHAnsi" w:hAnsiTheme="minorHAnsi" w:cstheme="minorHAnsi"/>
          <w:i/>
          <w:sz w:val="22"/>
          <w:szCs w:val="22"/>
          <w:shd w:val="clear" w:color="auto" w:fill="FFFFFF"/>
        </w:rPr>
      </w:pPr>
      <w:r w:rsidRPr="008734A0">
        <w:rPr>
          <w:rFonts w:asciiTheme="minorHAnsi" w:hAnsiTheme="minorHAnsi" w:cstheme="minorHAnsi"/>
          <w:i/>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8734A0">
        <w:rPr>
          <w:rFonts w:asciiTheme="minorHAnsi" w:hAnsiTheme="minorHAnsi" w:cstheme="minorHAnsi"/>
          <w:i/>
          <w:sz w:val="22"/>
          <w:szCs w:val="22"/>
          <w:u w:val="single"/>
          <w:shd w:val="clear" w:color="auto" w:fill="FFFFFF"/>
        </w:rPr>
        <w:t xml:space="preserve">que </w:t>
      </w:r>
      <w:r w:rsidRPr="008734A0">
        <w:rPr>
          <w:rFonts w:asciiTheme="minorHAnsi" w:hAnsiTheme="minorHAnsi" w:cstheme="minorHAnsi"/>
          <w:b/>
          <w:i/>
          <w:sz w:val="22"/>
          <w:szCs w:val="22"/>
          <w:u w:val="single"/>
          <w:shd w:val="clear" w:color="auto" w:fill="FFFFFF"/>
        </w:rPr>
        <w:t>"Institui programa de recuperação fiscal da Superintendência de Água e Esgoto</w:t>
      </w:r>
      <w:r w:rsidRPr="008734A0">
        <w:rPr>
          <w:rFonts w:asciiTheme="minorHAnsi" w:hAnsiTheme="minorHAnsi" w:cstheme="minorHAnsi"/>
          <w:b/>
          <w:i/>
          <w:sz w:val="22"/>
          <w:szCs w:val="22"/>
          <w:shd w:val="clear" w:color="auto" w:fill="FFFFFF"/>
        </w:rPr>
        <w:t xml:space="preserve"> – </w:t>
      </w:r>
      <w:r w:rsidRPr="008734A0">
        <w:rPr>
          <w:rFonts w:asciiTheme="minorHAnsi" w:hAnsiTheme="minorHAnsi" w:cstheme="minorHAnsi"/>
          <w:i/>
          <w:sz w:val="22"/>
          <w:szCs w:val="22"/>
          <w:shd w:val="clear" w:color="auto" w:fill="FFFFFF"/>
        </w:rPr>
        <w:t>Alegação de afronta ao princípio da separação de Poderes – Vício de iniciativa – Inexist</w:t>
      </w:r>
      <w:r w:rsidRPr="008734A0" w:rsidR="00DF35F9">
        <w:rPr>
          <w:rFonts w:asciiTheme="minorHAnsi" w:hAnsiTheme="minorHAnsi" w:cstheme="minorHAnsi"/>
          <w:i/>
          <w:sz w:val="22"/>
          <w:szCs w:val="22"/>
          <w:shd w:val="clear" w:color="auto" w:fill="FFFFFF"/>
        </w:rPr>
        <w:t>ê</w:t>
      </w:r>
      <w:r w:rsidRPr="008734A0">
        <w:rPr>
          <w:rFonts w:asciiTheme="minorHAnsi" w:hAnsiTheme="minorHAnsi" w:cstheme="minorHAnsi"/>
          <w:i/>
          <w:sz w:val="22"/>
          <w:szCs w:val="22"/>
          <w:shd w:val="clear" w:color="auto" w:fill="FFFFFF"/>
        </w:rPr>
        <w:t>ncia</w:t>
      </w:r>
      <w:r w:rsidRPr="008734A0">
        <w:rPr>
          <w:rFonts w:asciiTheme="minorHAnsi" w:hAnsiTheme="minorHAnsi" w:cstheme="minorHAnsi"/>
          <w:b/>
          <w:i/>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Executivo em matéria tributária – Repercussão Geral no Recurso Extraordinário com Agravo nº 743.480/MG, Pleno, relatoria do Ministro Gilmar Mendes</w:t>
      </w:r>
      <w:r w:rsidRPr="008734A0">
        <w:rPr>
          <w:rFonts w:asciiTheme="minorHAnsi" w:hAnsiTheme="minorHAnsi" w:cstheme="minorHAnsi"/>
          <w:i/>
          <w:sz w:val="22"/>
          <w:szCs w:val="22"/>
          <w:shd w:val="clear" w:color="auto" w:fill="FFFFFF"/>
        </w:rPr>
        <w:t xml:space="preserve"> – Reafirmação da jurisprudência – Inexistência de reserva de iniciativa para leis de natureza tributária, inclusive as que concedem renúncia fiscal. </w:t>
      </w:r>
      <w:r w:rsidRPr="008734A0">
        <w:rPr>
          <w:rFonts w:asciiTheme="minorHAnsi" w:hAnsiTheme="minorHAnsi" w:cstheme="minorHAnsi"/>
          <w:b/>
          <w:i/>
          <w:sz w:val="22"/>
          <w:szCs w:val="22"/>
          <w:shd w:val="clear" w:color="auto" w:fill="FFFFFF"/>
        </w:rPr>
        <w:t>PEDIDO IMPROCEDENTE</w:t>
      </w:r>
      <w:r w:rsidRPr="008734A0">
        <w:rPr>
          <w:rFonts w:asciiTheme="minorHAnsi" w:hAnsiTheme="minorHAnsi" w:cstheme="minorHAnsi"/>
          <w:i/>
          <w:sz w:val="22"/>
          <w:szCs w:val="22"/>
          <w:shd w:val="clear" w:color="auto" w:fill="FFFFFF"/>
        </w:rPr>
        <w:t>.</w:t>
      </w:r>
      <w:r w:rsidRPr="008734A0" w:rsidR="00A86B64">
        <w:rPr>
          <w:rFonts w:asciiTheme="minorHAnsi" w:hAnsiTheme="minorHAnsi" w:cstheme="minorHAnsi"/>
          <w:i/>
          <w:sz w:val="22"/>
          <w:szCs w:val="22"/>
          <w:shd w:val="clear" w:color="auto" w:fill="FFFFFF"/>
        </w:rPr>
        <w:t xml:space="preserve"> </w:t>
      </w:r>
      <w:r w:rsidRPr="008734A0">
        <w:rPr>
          <w:rFonts w:asciiTheme="minorHAnsi" w:hAnsiTheme="minorHAnsi" w:cstheme="minorHAnsi"/>
          <w:i/>
          <w:sz w:val="20"/>
          <w:shd w:val="clear" w:color="auto" w:fill="FFFFFF"/>
        </w:rPr>
        <w:t>(TJSP;</w:t>
      </w:r>
      <w:r w:rsidRPr="008734A0">
        <w:rPr>
          <w:rFonts w:asciiTheme="minorHAnsi" w:hAnsiTheme="minorHAnsi" w:cstheme="minorHAnsi"/>
          <w:i/>
          <w:sz w:val="20"/>
          <w:shd w:val="clear" w:color="auto" w:fill="FFFFFF"/>
        </w:rPr>
        <w:t xml:space="preserve">  </w:t>
      </w:r>
      <w:r w:rsidRPr="008734A0">
        <w:rPr>
          <w:rFonts w:asciiTheme="minorHAnsi" w:hAnsiTheme="minorHAnsi" w:cstheme="minorHAnsi"/>
          <w:i/>
          <w:sz w:val="20"/>
          <w:shd w:val="clear" w:color="auto" w:fill="FFFFFF"/>
        </w:rPr>
        <w:t>Direta de Inconstitucionalidade 2104540-41.2018.8.26.0000; Relator (a): </w:t>
      </w:r>
      <w:r w:rsidRPr="008734A0">
        <w:rPr>
          <w:rFonts w:asciiTheme="minorHAnsi" w:hAnsiTheme="minorHAnsi" w:cstheme="minorHAnsi"/>
          <w:i/>
          <w:sz w:val="20"/>
          <w:shd w:val="clear" w:color="auto" w:fill="FFFFFF"/>
        </w:rPr>
        <w:t>Elcio</w:t>
      </w:r>
      <w:r w:rsidRPr="008734A0">
        <w:rPr>
          <w:rFonts w:asciiTheme="minorHAnsi" w:hAnsiTheme="minorHAnsi" w:cstheme="minorHAnsi"/>
          <w:i/>
          <w:sz w:val="20"/>
          <w:shd w:val="clear" w:color="auto" w:fill="FFFFFF"/>
        </w:rPr>
        <w:t xml:space="preserve"> Trujillo; Órgão Julgador: Órgão Especial; Tribunal de Justiça de São Paulo - N/A; Data do Julgamento: 14/08/2019; Data de Registro: 15/08/2019)</w:t>
      </w:r>
      <w:r w:rsidRPr="008734A0" w:rsidR="00377978">
        <w:rPr>
          <w:rFonts w:asciiTheme="minorHAnsi" w:hAnsiTheme="minorHAnsi" w:cstheme="minorHAnsi"/>
          <w:i/>
          <w:sz w:val="20"/>
          <w:shd w:val="clear" w:color="auto" w:fill="FFFFFF"/>
        </w:rPr>
        <w:t xml:space="preserve">. </w:t>
      </w:r>
      <w:r w:rsidRPr="008734A0" w:rsidR="00377978">
        <w:rPr>
          <w:rFonts w:asciiTheme="minorHAnsi" w:hAnsiTheme="minorHAnsi" w:cstheme="minorHAnsi"/>
          <w:i/>
          <w:sz w:val="20"/>
          <w:shd w:val="clear" w:color="auto" w:fill="FFFFFF"/>
        </w:rPr>
        <w:t>G.n</w:t>
      </w:r>
      <w:r w:rsidRPr="008734A0" w:rsidR="002C58A2">
        <w:rPr>
          <w:rFonts w:asciiTheme="minorHAnsi" w:hAnsiTheme="minorHAnsi" w:cstheme="minorHAnsi"/>
          <w:i/>
          <w:sz w:val="20"/>
          <w:shd w:val="clear" w:color="auto" w:fill="FFFFFF"/>
        </w:rPr>
        <w:t>..</w:t>
      </w:r>
    </w:p>
    <w:p w:rsidR="007A046E" w:rsidP="00D1232B">
      <w:pPr>
        <w:spacing w:after="120" w:line="360" w:lineRule="auto"/>
        <w:ind w:firstLine="1701"/>
        <w:jc w:val="both"/>
        <w:rPr>
          <w:rFonts w:asciiTheme="minorHAnsi" w:hAnsiTheme="minorHAnsi" w:cstheme="minorHAnsi"/>
          <w:sz w:val="12"/>
          <w:szCs w:val="12"/>
        </w:rPr>
      </w:pPr>
    </w:p>
    <w:p w:rsidR="0059737B" w:rsidRPr="008734A0" w:rsidP="00D1232B">
      <w:pPr>
        <w:spacing w:after="120" w:line="360" w:lineRule="auto"/>
        <w:ind w:firstLine="1701"/>
        <w:jc w:val="both"/>
        <w:rPr>
          <w:rFonts w:asciiTheme="minorHAnsi" w:hAnsiTheme="minorHAnsi" w:cstheme="minorHAnsi"/>
          <w:sz w:val="12"/>
          <w:szCs w:val="12"/>
        </w:rPr>
      </w:pPr>
    </w:p>
    <w:p w:rsidR="00D1232B" w:rsidRPr="008734A0" w:rsidP="00D1232B">
      <w:pPr>
        <w:spacing w:after="120" w:line="360" w:lineRule="auto"/>
        <w:ind w:firstLine="1701"/>
        <w:jc w:val="both"/>
        <w:rPr>
          <w:rFonts w:asciiTheme="minorHAnsi" w:hAnsiTheme="minorHAnsi" w:cstheme="minorHAnsi"/>
          <w:szCs w:val="24"/>
        </w:rPr>
      </w:pPr>
      <w:r w:rsidRPr="008734A0">
        <w:rPr>
          <w:rFonts w:asciiTheme="minorHAnsi" w:hAnsiTheme="minorHAnsi" w:cstheme="minorHAnsi"/>
          <w:szCs w:val="24"/>
        </w:rPr>
        <w:t>Nesse sentido, cabe lembrar a lição de Hely Lopes Meirelles:</w:t>
      </w:r>
    </w:p>
    <w:p w:rsidR="00D1232B" w:rsidRPr="008734A0" w:rsidP="00F757BE">
      <w:pPr>
        <w:spacing w:after="120"/>
        <w:ind w:left="2835"/>
        <w:jc w:val="both"/>
        <w:rPr>
          <w:rFonts w:asciiTheme="minorHAnsi" w:hAnsiTheme="minorHAnsi" w:cstheme="minorHAnsi"/>
          <w:i/>
          <w:sz w:val="22"/>
          <w:szCs w:val="22"/>
        </w:rPr>
      </w:pPr>
      <w:r w:rsidRPr="008734A0">
        <w:rPr>
          <w:rFonts w:asciiTheme="minorHAnsi" w:hAnsiTheme="minorHAnsi" w:cstheme="minorHAnsi"/>
          <w:i/>
          <w:sz w:val="22"/>
          <w:szCs w:val="22"/>
        </w:rPr>
        <w:t>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ou aumentem despesas, ou reduzam a receita municipal (...). (in Direito Municipal Brasileiro, Malheiros Editores, 6ª ed., p. 541).</w:t>
      </w:r>
    </w:p>
    <w:p w:rsidR="00D63EE9" w:rsidRPr="008734A0" w:rsidP="00272FF1">
      <w:pPr>
        <w:spacing w:after="120" w:line="360" w:lineRule="auto"/>
        <w:ind w:firstLine="1701"/>
        <w:jc w:val="both"/>
        <w:rPr>
          <w:rFonts w:asciiTheme="minorHAnsi" w:hAnsiTheme="minorHAnsi" w:cstheme="minorHAnsi"/>
          <w:szCs w:val="24"/>
        </w:rPr>
      </w:pPr>
      <w:r w:rsidRPr="008734A0">
        <w:rPr>
          <w:rFonts w:asciiTheme="minorHAnsi" w:hAnsiTheme="minorHAnsi" w:cstheme="minorHAnsi"/>
          <w:szCs w:val="24"/>
        </w:rPr>
        <w:t xml:space="preserve">Esse é o entendimento do </w:t>
      </w:r>
      <w:r w:rsidRPr="008734A0" w:rsidR="00A7116E">
        <w:rPr>
          <w:rFonts w:asciiTheme="minorHAnsi" w:hAnsiTheme="minorHAnsi" w:cstheme="minorHAnsi"/>
          <w:szCs w:val="24"/>
        </w:rPr>
        <w:t xml:space="preserve">C. </w:t>
      </w:r>
      <w:r w:rsidRPr="008734A0">
        <w:rPr>
          <w:rFonts w:asciiTheme="minorHAnsi" w:hAnsiTheme="minorHAnsi" w:cstheme="minorHAnsi"/>
          <w:szCs w:val="24"/>
        </w:rPr>
        <w:t xml:space="preserve">Supremo Tribunal Federal </w:t>
      </w:r>
      <w:r w:rsidRPr="008734A0" w:rsidR="00A7116E">
        <w:rPr>
          <w:rFonts w:asciiTheme="minorHAnsi" w:hAnsiTheme="minorHAnsi" w:cstheme="minorHAnsi"/>
          <w:szCs w:val="24"/>
        </w:rPr>
        <w:t xml:space="preserve">consubstanciado </w:t>
      </w:r>
      <w:r w:rsidRPr="008734A0">
        <w:rPr>
          <w:rFonts w:asciiTheme="minorHAnsi" w:hAnsiTheme="minorHAnsi" w:cstheme="minorHAnsi"/>
          <w:szCs w:val="24"/>
        </w:rPr>
        <w:t>em tema de repercussão geral:</w:t>
      </w:r>
    </w:p>
    <w:p w:rsidR="00D63EE9" w:rsidRPr="008734A0" w:rsidP="00F757BE">
      <w:pPr>
        <w:ind w:left="2835"/>
        <w:jc w:val="both"/>
        <w:rPr>
          <w:rFonts w:asciiTheme="minorHAnsi" w:hAnsiTheme="minorHAnsi" w:cstheme="minorHAnsi"/>
          <w:b/>
          <w:i/>
          <w:sz w:val="22"/>
          <w:szCs w:val="22"/>
        </w:rPr>
      </w:pPr>
      <w:r w:rsidRPr="008734A0">
        <w:rPr>
          <w:rFonts w:asciiTheme="minorHAnsi" w:hAnsiTheme="minorHAnsi" w:cstheme="minorHAnsi"/>
          <w:b/>
          <w:i/>
          <w:sz w:val="22"/>
          <w:szCs w:val="22"/>
        </w:rPr>
        <w:t>Tema</w:t>
      </w:r>
      <w:r w:rsidRPr="008734A0">
        <w:rPr>
          <w:rFonts w:asciiTheme="minorHAnsi" w:hAnsiTheme="minorHAnsi" w:cstheme="minorHAnsi"/>
          <w:b/>
          <w:i/>
          <w:sz w:val="22"/>
          <w:szCs w:val="22"/>
        </w:rPr>
        <w:t xml:space="preserve"> </w:t>
      </w:r>
      <w:r w:rsidRPr="008734A0">
        <w:rPr>
          <w:rFonts w:asciiTheme="minorHAnsi" w:hAnsiTheme="minorHAnsi" w:cstheme="minorHAnsi"/>
          <w:b/>
          <w:i/>
          <w:sz w:val="22"/>
          <w:szCs w:val="22"/>
        </w:rPr>
        <w:t xml:space="preserve">682 </w:t>
      </w:r>
    </w:p>
    <w:p w:rsidR="00611837" w:rsidRPr="008734A0" w:rsidP="00F757BE">
      <w:pPr>
        <w:ind w:left="2835"/>
        <w:jc w:val="both"/>
        <w:rPr>
          <w:rFonts w:asciiTheme="minorHAnsi" w:hAnsiTheme="minorHAnsi" w:cstheme="minorHAnsi"/>
          <w:i/>
          <w:sz w:val="22"/>
          <w:szCs w:val="22"/>
        </w:rPr>
      </w:pPr>
      <w:r w:rsidRPr="008734A0">
        <w:rPr>
          <w:rFonts w:asciiTheme="minorHAnsi" w:hAnsiTheme="minorHAnsi" w:cstheme="minorHAnsi"/>
          <w:b/>
          <w:i/>
          <w:sz w:val="22"/>
          <w:szCs w:val="22"/>
        </w:rPr>
        <w:t>1</w:t>
      </w:r>
      <w:r w:rsidRPr="008734A0">
        <w:rPr>
          <w:rFonts w:asciiTheme="minorHAnsi" w:hAnsiTheme="minorHAnsi" w:cstheme="minorHAnsi"/>
          <w:b/>
          <w:i/>
          <w:sz w:val="22"/>
          <w:szCs w:val="22"/>
        </w:rPr>
        <w:t>-</w:t>
      </w:r>
      <w:r w:rsidRPr="008734A0">
        <w:rPr>
          <w:rFonts w:asciiTheme="minorHAnsi" w:hAnsiTheme="minorHAnsi" w:cstheme="minorHAnsi"/>
          <w:i/>
          <w:sz w:val="22"/>
          <w:szCs w:val="22"/>
        </w:rPr>
        <w:t xml:space="preserve"> Reserva de iniciativa de leis que impliquem redução ou extinção de tribu</w:t>
      </w:r>
      <w:r w:rsidRPr="008734A0">
        <w:rPr>
          <w:rFonts w:asciiTheme="minorHAnsi" w:hAnsiTheme="minorHAnsi" w:cstheme="minorHAnsi"/>
          <w:i/>
          <w:sz w:val="22"/>
          <w:szCs w:val="22"/>
        </w:rPr>
        <w:t xml:space="preserve">tos ao Chefe do Poder Executivo </w:t>
      </w:r>
      <w:r w:rsidRPr="008734A0">
        <w:rPr>
          <w:rFonts w:asciiTheme="minorHAnsi" w:hAnsiTheme="minorHAnsi" w:cstheme="minorHAnsi"/>
          <w:i/>
          <w:sz w:val="22"/>
          <w:szCs w:val="22"/>
        </w:rPr>
        <w:t xml:space="preserve">Tributário. Processo legislativo. Iniciativa de lei. </w:t>
      </w:r>
      <w:r w:rsidRPr="008734A0">
        <w:rPr>
          <w:rFonts w:asciiTheme="minorHAnsi" w:hAnsiTheme="minorHAnsi" w:cstheme="minorHAnsi"/>
          <w:b/>
          <w:i/>
          <w:sz w:val="22"/>
          <w:szCs w:val="22"/>
        </w:rPr>
        <w:t>2. Reserva de iniciativa em matéria tributária. Inexistência. 3. Lei municipal que revoga tributo. Iniciativa parlamentar. Constitucionalidade</w:t>
      </w:r>
      <w:r w:rsidRPr="008734A0">
        <w:rPr>
          <w:rFonts w:asciiTheme="minorHAnsi" w:hAnsiTheme="minorHAnsi" w:cstheme="minorHAnsi"/>
          <w:i/>
          <w:sz w:val="22"/>
          <w:szCs w:val="22"/>
        </w:rPr>
        <w:t>.</w:t>
      </w:r>
      <w:r w:rsidRPr="008734A0">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8734A0">
        <w:rPr>
          <w:rFonts w:asciiTheme="minorHAnsi" w:hAnsiTheme="minorHAnsi" w:cstheme="minorHAnsi"/>
          <w:i/>
          <w:sz w:val="22"/>
          <w:szCs w:val="22"/>
        </w:rPr>
        <w:t xml:space="preserve">5. Repercussão geral reconhecida. 6. Recurso provido. Reafirmação de jurisprudência. </w:t>
      </w:r>
    </w:p>
    <w:p w:rsidR="00D63EE9" w:rsidRPr="008734A0" w:rsidP="00F757BE">
      <w:pPr>
        <w:ind w:left="2835"/>
        <w:jc w:val="both"/>
        <w:rPr>
          <w:rFonts w:asciiTheme="minorHAnsi" w:hAnsiTheme="minorHAnsi" w:cstheme="minorHAnsi"/>
          <w:b/>
          <w:i/>
          <w:sz w:val="22"/>
          <w:szCs w:val="22"/>
        </w:rPr>
      </w:pPr>
    </w:p>
    <w:p w:rsidR="00D63EE9" w:rsidRPr="008734A0" w:rsidP="00F757BE">
      <w:pPr>
        <w:ind w:left="2835"/>
        <w:jc w:val="both"/>
        <w:rPr>
          <w:rFonts w:asciiTheme="minorHAnsi" w:hAnsiTheme="minorHAnsi" w:cstheme="minorHAnsi"/>
          <w:i/>
          <w:sz w:val="22"/>
          <w:szCs w:val="22"/>
        </w:rPr>
      </w:pPr>
      <w:r w:rsidRPr="008734A0">
        <w:rPr>
          <w:rFonts w:asciiTheme="minorHAnsi" w:hAnsiTheme="minorHAnsi" w:cstheme="minorHAnsi"/>
          <w:b/>
          <w:i/>
          <w:sz w:val="22"/>
          <w:szCs w:val="22"/>
        </w:rPr>
        <w:t>Decisão:</w:t>
      </w:r>
      <w:r w:rsidRPr="008734A0">
        <w:rPr>
          <w:rFonts w:asciiTheme="minorHAnsi" w:hAnsiTheme="minorHAnsi" w:cstheme="minorHAnsi"/>
          <w:i/>
          <w:sz w:val="22"/>
          <w:szCs w:val="22"/>
        </w:rPr>
        <w:t xml:space="preserve"> O Tribunal, por unanimidade, reputou constitucional a questão. </w:t>
      </w:r>
      <w:r w:rsidRPr="008734A0">
        <w:rPr>
          <w:rFonts w:asciiTheme="minorHAnsi" w:hAnsiTheme="minorHAnsi" w:cstheme="minorHAnsi"/>
          <w:b/>
          <w:i/>
          <w:sz w:val="22"/>
          <w:szCs w:val="22"/>
        </w:rPr>
        <w:t>O Tribunal, por unanimidade, reconheceu a existência de repercussão geral da questão constitucional suscitada</w:t>
      </w:r>
      <w:r w:rsidRPr="008734A0">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Pr="008734A0" w:rsidR="00007E78">
        <w:rPr>
          <w:rFonts w:asciiTheme="minorHAnsi" w:hAnsiTheme="minorHAnsi" w:cstheme="minorHAnsi"/>
          <w:i/>
          <w:sz w:val="22"/>
          <w:szCs w:val="22"/>
        </w:rPr>
        <w:t xml:space="preserve"> </w:t>
      </w:r>
    </w:p>
    <w:p w:rsidR="00611837" w:rsidRPr="008734A0" w:rsidP="00F757BE">
      <w:pPr>
        <w:ind w:left="2835"/>
        <w:jc w:val="both"/>
        <w:rPr>
          <w:rFonts w:asciiTheme="minorHAnsi" w:hAnsiTheme="minorHAnsi" w:cstheme="minorHAnsi"/>
          <w:i/>
          <w:sz w:val="22"/>
          <w:szCs w:val="22"/>
        </w:rPr>
      </w:pPr>
      <w:r w:rsidRPr="008734A0">
        <w:rPr>
          <w:rFonts w:asciiTheme="minorHAnsi" w:hAnsiTheme="minorHAnsi" w:cstheme="minorHAnsi"/>
          <w:i/>
          <w:sz w:val="22"/>
          <w:szCs w:val="22"/>
        </w:rPr>
        <w:t>(STF. REPERCUSSÃO GERAL NO RECURSO EXTRAORDINÁRIO COM AGRAVO 743.480 MINAS GERAIS)</w:t>
      </w:r>
      <w:r w:rsidRPr="008734A0" w:rsidR="006A2090">
        <w:rPr>
          <w:rFonts w:asciiTheme="minorHAnsi" w:hAnsiTheme="minorHAnsi" w:cstheme="minorHAnsi"/>
          <w:i/>
          <w:sz w:val="22"/>
          <w:szCs w:val="22"/>
        </w:rPr>
        <w:t xml:space="preserve">. G n. </w:t>
      </w:r>
    </w:p>
    <w:p w:rsidR="00611837" w:rsidRPr="008734A0" w:rsidP="00611837">
      <w:pPr>
        <w:spacing w:after="120"/>
        <w:ind w:left="2268"/>
        <w:jc w:val="both"/>
        <w:rPr>
          <w:rFonts w:asciiTheme="minorHAnsi" w:hAnsiTheme="minorHAnsi" w:cstheme="minorHAnsi"/>
          <w:i/>
          <w:sz w:val="22"/>
          <w:szCs w:val="22"/>
        </w:rPr>
      </w:pPr>
    </w:p>
    <w:p w:rsidR="00611837" w:rsidRPr="00F757BE" w:rsidP="00611837">
      <w:pPr>
        <w:spacing w:after="120" w:line="360" w:lineRule="auto"/>
        <w:ind w:firstLine="1701"/>
        <w:jc w:val="both"/>
        <w:rPr>
          <w:rFonts w:asciiTheme="minorHAnsi" w:hAnsiTheme="minorHAnsi" w:cstheme="minorHAnsi"/>
          <w:szCs w:val="24"/>
        </w:rPr>
      </w:pPr>
      <w:r w:rsidRPr="00F757BE">
        <w:rPr>
          <w:rFonts w:asciiTheme="minorHAnsi" w:hAnsiTheme="minorHAnsi" w:cstheme="minorHAnsi"/>
          <w:szCs w:val="24"/>
        </w:rPr>
        <w:t>Destarte, consoante entendimento jurisprudencial consolidado trata-se de</w:t>
      </w:r>
      <w:r w:rsidRPr="00F757BE">
        <w:rPr>
          <w:rFonts w:asciiTheme="minorHAnsi" w:hAnsiTheme="minorHAnsi" w:cstheme="minorHAnsi"/>
          <w:szCs w:val="24"/>
        </w:rPr>
        <w:t xml:space="preserve"> matéria de interesse local</w:t>
      </w:r>
      <w:r w:rsidRPr="00F757BE" w:rsidR="00007E78">
        <w:rPr>
          <w:rFonts w:asciiTheme="minorHAnsi" w:hAnsiTheme="minorHAnsi" w:cstheme="minorHAnsi"/>
          <w:szCs w:val="24"/>
        </w:rPr>
        <w:t xml:space="preserve">, cuja iniciativa é </w:t>
      </w:r>
      <w:r w:rsidRPr="00F757BE" w:rsidR="00732408">
        <w:rPr>
          <w:rFonts w:asciiTheme="minorHAnsi" w:hAnsiTheme="minorHAnsi" w:cstheme="minorHAnsi"/>
          <w:szCs w:val="24"/>
        </w:rPr>
        <w:t>comum</w:t>
      </w:r>
      <w:r w:rsidRPr="00F757BE">
        <w:rPr>
          <w:rFonts w:asciiTheme="minorHAnsi" w:hAnsiTheme="minorHAnsi" w:cstheme="minorHAnsi"/>
          <w:szCs w:val="24"/>
        </w:rPr>
        <w:t>.</w:t>
      </w:r>
    </w:p>
    <w:p w:rsidR="00882B87" w:rsidRPr="008734A0" w:rsidP="00882B87">
      <w:pPr>
        <w:spacing w:after="120" w:line="360" w:lineRule="auto"/>
        <w:ind w:firstLine="1701"/>
        <w:jc w:val="both"/>
        <w:rPr>
          <w:rFonts w:asciiTheme="minorHAnsi" w:hAnsiTheme="minorHAnsi" w:cstheme="minorHAnsi"/>
          <w:b/>
          <w:szCs w:val="24"/>
        </w:rPr>
      </w:pPr>
      <w:r>
        <w:rPr>
          <w:rFonts w:asciiTheme="minorHAnsi" w:hAnsiTheme="minorHAnsi" w:cstheme="minorHAnsi"/>
          <w:i/>
          <w:color w:val="000000"/>
          <w:shd w:val="clear" w:color="auto" w:fill="FFFFFF"/>
        </w:rPr>
        <w:t xml:space="preserve">In casu, </w:t>
      </w:r>
      <w:r>
        <w:rPr>
          <w:rFonts w:asciiTheme="minorHAnsi" w:hAnsiTheme="minorHAnsi" w:cstheme="minorHAnsi"/>
          <w:color w:val="000000"/>
          <w:shd w:val="clear" w:color="auto" w:fill="FFFFFF"/>
        </w:rPr>
        <w:t xml:space="preserve">a alteração pretendida no projeto não </w:t>
      </w:r>
      <w:r w:rsidR="00CB75EE">
        <w:rPr>
          <w:rFonts w:asciiTheme="minorHAnsi" w:hAnsiTheme="minorHAnsi" w:cstheme="minorHAnsi"/>
          <w:color w:val="000000"/>
          <w:shd w:val="clear" w:color="auto" w:fill="FFFFFF"/>
        </w:rPr>
        <w:t>concede novos benefícios fiscais</w:t>
      </w:r>
      <w:r w:rsidR="0059737B">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motivo pelo qual não </w:t>
      </w:r>
      <w:r w:rsidR="00CB75EE">
        <w:rPr>
          <w:rFonts w:asciiTheme="minorHAnsi" w:hAnsiTheme="minorHAnsi" w:cstheme="minorHAnsi"/>
          <w:color w:val="000000"/>
          <w:shd w:val="clear" w:color="auto" w:fill="FFFFFF"/>
        </w:rPr>
        <w:t xml:space="preserve">se aplica o disposto no art. </w:t>
      </w:r>
      <w:r w:rsidRPr="00CB75EE">
        <w:rPr>
          <w:rFonts w:asciiTheme="minorHAnsi" w:hAnsiTheme="minorHAnsi" w:cstheme="minorHAnsi"/>
          <w:color w:val="000000"/>
          <w:shd w:val="clear" w:color="auto" w:fill="FFFFFF"/>
        </w:rPr>
        <w:t>113 do ADCT.</w:t>
      </w:r>
    </w:p>
    <w:p w:rsidR="00272FF1" w:rsidRPr="008734A0" w:rsidP="00272FF1">
      <w:pPr>
        <w:pStyle w:val="BodyText"/>
        <w:spacing w:after="240" w:line="360" w:lineRule="auto"/>
        <w:ind w:firstLine="1701"/>
        <w:jc w:val="both"/>
        <w:rPr>
          <w:rFonts w:asciiTheme="minorHAnsi" w:hAnsiTheme="minorHAnsi" w:cstheme="minorHAnsi"/>
          <w:szCs w:val="24"/>
        </w:rPr>
      </w:pPr>
      <w:r w:rsidRPr="008734A0">
        <w:rPr>
          <w:rFonts w:asciiTheme="minorHAnsi" w:hAnsiTheme="minorHAnsi" w:cstheme="minorHAnsi"/>
          <w:szCs w:val="24"/>
        </w:rPr>
        <w:t>Por fim, quanto ao aspecto gramatical e lógico o projeto atende aos preceitos da LC nº 95/98, que dispõe sobre a elaboração, redação, alteração e consolidação das leis, conforme determina o parágrafo único do art. 59 da CF.</w:t>
      </w:r>
    </w:p>
    <w:p w:rsidR="00B53570" w:rsidRPr="004008F1" w:rsidP="00220029">
      <w:pPr>
        <w:spacing w:after="120" w:line="360" w:lineRule="auto"/>
        <w:ind w:firstLine="1701"/>
        <w:jc w:val="both"/>
        <w:rPr>
          <w:rFonts w:asciiTheme="minorHAnsi" w:hAnsiTheme="minorHAnsi" w:cstheme="minorHAnsi"/>
          <w:szCs w:val="24"/>
        </w:rPr>
      </w:pPr>
      <w:r w:rsidRPr="004008F1">
        <w:rPr>
          <w:rFonts w:asciiTheme="minorHAnsi" w:hAnsiTheme="minorHAnsi" w:cstheme="minorHAnsi"/>
          <w:szCs w:val="24"/>
        </w:rPr>
        <w:t xml:space="preserve">Ante </w:t>
      </w:r>
      <w:r w:rsidRPr="004008F1" w:rsidR="00556CC6">
        <w:rPr>
          <w:rFonts w:asciiTheme="minorHAnsi" w:hAnsiTheme="minorHAnsi" w:cstheme="minorHAnsi"/>
          <w:szCs w:val="24"/>
        </w:rPr>
        <w:t>todo o</w:t>
      </w:r>
      <w:r w:rsidRPr="004008F1">
        <w:rPr>
          <w:rFonts w:asciiTheme="minorHAnsi" w:hAnsiTheme="minorHAnsi" w:cstheme="minorHAnsi"/>
          <w:szCs w:val="24"/>
        </w:rPr>
        <w:t xml:space="preserve"> exposto</w:t>
      </w:r>
      <w:r w:rsidRPr="004008F1">
        <w:rPr>
          <w:rFonts w:asciiTheme="minorHAnsi" w:hAnsiTheme="minorHAnsi" w:cstheme="minorHAnsi"/>
        </w:rPr>
        <w:t xml:space="preserve">, </w:t>
      </w:r>
      <w:r w:rsidRPr="004008F1" w:rsidR="00F757BE">
        <w:rPr>
          <w:rFonts w:asciiTheme="minorHAnsi" w:hAnsiTheme="minorHAnsi" w:cstheme="minorHAnsi"/>
        </w:rPr>
        <w:t xml:space="preserve">opinamos pela </w:t>
      </w:r>
      <w:r w:rsidRPr="004008F1" w:rsidR="00BB4A32">
        <w:rPr>
          <w:rFonts w:asciiTheme="minorHAnsi" w:hAnsiTheme="minorHAnsi" w:cstheme="minorHAnsi"/>
        </w:rPr>
        <w:t>constitucionalidade</w:t>
      </w:r>
      <w:r w:rsidRPr="004008F1" w:rsidR="009D7DCD">
        <w:rPr>
          <w:rFonts w:asciiTheme="minorHAnsi" w:hAnsiTheme="minorHAnsi" w:cstheme="minorHAnsi"/>
        </w:rPr>
        <w:t xml:space="preserve"> e legalidade</w:t>
      </w:r>
      <w:r w:rsidRPr="004008F1" w:rsidR="00F757BE">
        <w:rPr>
          <w:rFonts w:asciiTheme="minorHAnsi" w:hAnsiTheme="minorHAnsi" w:cstheme="minorHAnsi"/>
        </w:rPr>
        <w:t xml:space="preserve"> do projeto. </w:t>
      </w:r>
      <w:r w:rsidRPr="004008F1">
        <w:rPr>
          <w:rFonts w:asciiTheme="minorHAnsi" w:hAnsiTheme="minorHAnsi" w:cstheme="minorHAnsi"/>
          <w:szCs w:val="24"/>
        </w:rPr>
        <w:t xml:space="preserve">Sobre o mérito, </w:t>
      </w:r>
      <w:r w:rsidRPr="004008F1" w:rsidR="007A5CFD">
        <w:rPr>
          <w:rFonts w:asciiTheme="minorHAnsi" w:hAnsiTheme="minorHAnsi" w:cstheme="minorHAnsi"/>
          <w:szCs w:val="24"/>
        </w:rPr>
        <w:t>o Plenário é soberano.</w:t>
      </w:r>
    </w:p>
    <w:p w:rsidR="00B53570" w:rsidRPr="008734A0" w:rsidP="00B53570">
      <w:pPr>
        <w:pStyle w:val="BodyText"/>
        <w:spacing w:after="240" w:line="360" w:lineRule="auto"/>
        <w:ind w:firstLine="1701"/>
        <w:jc w:val="both"/>
        <w:rPr>
          <w:rFonts w:asciiTheme="minorHAnsi" w:hAnsiTheme="minorHAnsi" w:cstheme="minorHAnsi"/>
          <w:szCs w:val="24"/>
        </w:rPr>
      </w:pPr>
      <w:r w:rsidRPr="008734A0">
        <w:rPr>
          <w:rFonts w:asciiTheme="minorHAnsi" w:hAnsiTheme="minorHAnsi" w:cstheme="minorHAnsi"/>
          <w:szCs w:val="24"/>
        </w:rPr>
        <w:t>É o parecer, a superior consideração.</w:t>
      </w:r>
    </w:p>
    <w:p w:rsidR="001D25E8" w:rsidRPr="008734A0" w:rsidP="001D25E8">
      <w:pPr>
        <w:spacing w:after="120" w:line="360" w:lineRule="auto"/>
        <w:ind w:firstLine="1701"/>
        <w:jc w:val="both"/>
        <w:rPr>
          <w:rFonts w:asciiTheme="minorHAnsi" w:hAnsiTheme="minorHAnsi" w:cstheme="minorHAnsi"/>
          <w:iCs/>
          <w:szCs w:val="24"/>
        </w:rPr>
      </w:pPr>
      <w:r w:rsidRPr="008734A0">
        <w:rPr>
          <w:rFonts w:asciiTheme="minorHAnsi" w:hAnsiTheme="minorHAnsi" w:cstheme="minorHAnsi"/>
          <w:iCs/>
          <w:szCs w:val="24"/>
        </w:rPr>
        <w:t>Procuradoria</w:t>
      </w:r>
      <w:r w:rsidRPr="008734A0" w:rsidR="00851A39">
        <w:rPr>
          <w:rFonts w:asciiTheme="minorHAnsi" w:hAnsiTheme="minorHAnsi" w:cstheme="minorHAnsi"/>
          <w:iCs/>
          <w:szCs w:val="24"/>
        </w:rPr>
        <w:t>,</w:t>
      </w:r>
      <w:r w:rsidRPr="008734A0" w:rsidR="00611837">
        <w:rPr>
          <w:rFonts w:asciiTheme="minorHAnsi" w:hAnsiTheme="minorHAnsi" w:cstheme="minorHAnsi"/>
          <w:iCs/>
          <w:szCs w:val="24"/>
        </w:rPr>
        <w:t xml:space="preserve"> </w:t>
      </w:r>
      <w:r w:rsidRPr="008734A0" w:rsidR="00836D4D">
        <w:rPr>
          <w:rFonts w:asciiTheme="minorHAnsi" w:hAnsiTheme="minorHAnsi" w:cstheme="minorHAnsi"/>
          <w:iCs/>
          <w:szCs w:val="24"/>
        </w:rPr>
        <w:t>15</w:t>
      </w:r>
      <w:r w:rsidRPr="008734A0" w:rsidR="00851A39">
        <w:rPr>
          <w:rFonts w:asciiTheme="minorHAnsi" w:hAnsiTheme="minorHAnsi" w:cstheme="minorHAnsi"/>
          <w:iCs/>
          <w:szCs w:val="24"/>
        </w:rPr>
        <w:t xml:space="preserve"> d</w:t>
      </w:r>
      <w:r w:rsidRPr="008734A0" w:rsidR="007A18C3">
        <w:rPr>
          <w:rFonts w:asciiTheme="minorHAnsi" w:hAnsiTheme="minorHAnsi" w:cstheme="minorHAnsi"/>
          <w:iCs/>
          <w:szCs w:val="24"/>
        </w:rPr>
        <w:t xml:space="preserve">e </w:t>
      </w:r>
      <w:r w:rsidRPr="008734A0" w:rsidR="004121C6">
        <w:rPr>
          <w:rFonts w:asciiTheme="minorHAnsi" w:hAnsiTheme="minorHAnsi" w:cstheme="minorHAnsi"/>
          <w:iCs/>
          <w:szCs w:val="24"/>
        </w:rPr>
        <w:t>setembro</w:t>
      </w:r>
      <w:r w:rsidRPr="008734A0" w:rsidR="00851A39">
        <w:rPr>
          <w:rFonts w:asciiTheme="minorHAnsi" w:hAnsiTheme="minorHAnsi" w:cstheme="minorHAnsi"/>
          <w:iCs/>
          <w:szCs w:val="24"/>
        </w:rPr>
        <w:t xml:space="preserve"> </w:t>
      </w:r>
      <w:r w:rsidRPr="008734A0" w:rsidR="005F0DAA">
        <w:rPr>
          <w:rFonts w:asciiTheme="minorHAnsi" w:hAnsiTheme="minorHAnsi" w:cstheme="minorHAnsi"/>
          <w:iCs/>
          <w:szCs w:val="24"/>
        </w:rPr>
        <w:t>de 202</w:t>
      </w:r>
      <w:r w:rsidRPr="008734A0" w:rsidR="0089247B">
        <w:rPr>
          <w:rFonts w:asciiTheme="minorHAnsi" w:hAnsiTheme="minorHAnsi" w:cstheme="minorHAnsi"/>
          <w:iCs/>
          <w:szCs w:val="24"/>
        </w:rPr>
        <w:t>3</w:t>
      </w:r>
      <w:r w:rsidRPr="008734A0" w:rsidR="007A18C3">
        <w:rPr>
          <w:rFonts w:asciiTheme="minorHAnsi" w:hAnsiTheme="minorHAnsi" w:cstheme="minorHAnsi"/>
          <w:iCs/>
          <w:szCs w:val="24"/>
        </w:rPr>
        <w:t>.</w:t>
      </w:r>
    </w:p>
    <w:p w:rsidR="009321F5" w:rsidRPr="008734A0" w:rsidP="003C50C5">
      <w:pPr>
        <w:rPr>
          <w:rFonts w:asciiTheme="minorHAnsi" w:hAnsiTheme="minorHAnsi" w:cstheme="minorHAnsi"/>
          <w:b/>
          <w:iCs/>
          <w:szCs w:val="24"/>
        </w:rPr>
      </w:pPr>
    </w:p>
    <w:p w:rsidR="00272FF1" w:rsidRPr="008734A0" w:rsidP="003C50C5">
      <w:pP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611837" w:rsidRPr="008734A0" w:rsidP="003C50C5">
      <w:pPr>
        <w:rPr>
          <w:rFonts w:asciiTheme="minorHAnsi" w:hAnsiTheme="minorHAnsi" w:cstheme="minorHAnsi"/>
          <w:b/>
          <w:iCs/>
          <w:szCs w:val="24"/>
        </w:rPr>
      </w:pPr>
    </w:p>
    <w:p w:rsidR="006741D7" w:rsidRPr="008734A0" w:rsidP="0072245B">
      <w:pPr>
        <w:tabs>
          <w:tab w:val="left" w:pos="3402"/>
        </w:tabs>
        <w:spacing w:line="276" w:lineRule="auto"/>
        <w:jc w:val="center"/>
        <w:rPr>
          <w:rFonts w:asciiTheme="minorHAnsi" w:hAnsiTheme="minorHAnsi" w:cstheme="minorHAnsi"/>
          <w:b/>
          <w:szCs w:val="24"/>
        </w:rPr>
      </w:pPr>
      <w:r w:rsidRPr="008734A0">
        <w:rPr>
          <w:rFonts w:asciiTheme="minorHAnsi" w:hAnsiTheme="minorHAnsi" w:cstheme="minorHAnsi"/>
          <w:b/>
          <w:szCs w:val="24"/>
        </w:rPr>
        <w:t>Rosemeire de Souza Cardoso Barbosa</w:t>
      </w:r>
      <w:r w:rsidRPr="008734A0" w:rsidR="0072245B">
        <w:rPr>
          <w:rFonts w:asciiTheme="minorHAnsi" w:hAnsiTheme="minorHAnsi" w:cstheme="minorHAnsi"/>
          <w:b/>
          <w:szCs w:val="24"/>
        </w:rPr>
        <w:t xml:space="preserve"> </w:t>
      </w:r>
    </w:p>
    <w:p w:rsidR="00512DE7" w:rsidRPr="008734A0" w:rsidP="0072245B">
      <w:pPr>
        <w:tabs>
          <w:tab w:val="left" w:pos="3402"/>
        </w:tabs>
        <w:spacing w:line="276" w:lineRule="auto"/>
        <w:jc w:val="center"/>
        <w:rPr>
          <w:rFonts w:asciiTheme="minorHAnsi" w:hAnsiTheme="minorHAnsi" w:cstheme="minorHAnsi"/>
          <w:b/>
          <w:szCs w:val="24"/>
        </w:rPr>
      </w:pPr>
      <w:r w:rsidRPr="008734A0">
        <w:rPr>
          <w:rFonts w:asciiTheme="minorHAnsi" w:hAnsiTheme="minorHAnsi" w:cstheme="minorHAnsi"/>
          <w:b/>
          <w:szCs w:val="24"/>
        </w:rPr>
        <w:t>Procurador</w:t>
      </w:r>
      <w:r w:rsidRPr="008734A0" w:rsidR="008B0821">
        <w:rPr>
          <w:rFonts w:asciiTheme="minorHAnsi" w:hAnsiTheme="minorHAnsi" w:cstheme="minorHAnsi"/>
          <w:b/>
          <w:szCs w:val="24"/>
        </w:rPr>
        <w:t>a - OAB/SP nº 308</w:t>
      </w:r>
      <w:r w:rsidRPr="008734A0">
        <w:rPr>
          <w:rFonts w:asciiTheme="minorHAnsi" w:hAnsiTheme="minorHAnsi" w:cstheme="minorHAnsi"/>
          <w:b/>
          <w:szCs w:val="24"/>
        </w:rPr>
        <w:t>.</w:t>
      </w:r>
      <w:r w:rsidRPr="008734A0" w:rsidR="008B0821">
        <w:rPr>
          <w:rFonts w:asciiTheme="minorHAnsi" w:hAnsiTheme="minorHAnsi" w:cstheme="minorHAnsi"/>
          <w:b/>
          <w:szCs w:val="24"/>
        </w:rPr>
        <w:t>298</w:t>
      </w:r>
    </w:p>
    <w:p w:rsidR="009321F5" w:rsidRPr="008734A0" w:rsidP="009321F5">
      <w:pPr>
        <w:pStyle w:val="BodyText"/>
        <w:spacing w:after="0"/>
        <w:jc w:val="center"/>
        <w:rPr>
          <w:rFonts w:asciiTheme="minorHAnsi" w:hAnsiTheme="minorHAnsi" w:cstheme="minorHAnsi"/>
          <w:szCs w:val="24"/>
        </w:rPr>
      </w:pPr>
      <w:r w:rsidRPr="008734A0">
        <w:rPr>
          <w:rFonts w:asciiTheme="minorHAnsi" w:hAnsiTheme="minorHAnsi" w:cstheme="minorHAnsi"/>
          <w:szCs w:val="24"/>
        </w:rPr>
        <w:t>Assinatura Eletrônica</w:t>
      </w:r>
    </w:p>
    <w:p w:rsidR="0072245B" w:rsidRPr="008734A0" w:rsidP="0072245B">
      <w:pPr>
        <w:tabs>
          <w:tab w:val="left" w:pos="3402"/>
        </w:tabs>
        <w:spacing w:line="276" w:lineRule="auto"/>
        <w:jc w:val="center"/>
        <w:rPr>
          <w:rFonts w:asciiTheme="minorHAnsi" w:hAnsiTheme="minorHAnsi" w:cstheme="minorHAnsi"/>
          <w:b/>
          <w:szCs w:val="24"/>
        </w:rPr>
      </w:pPr>
    </w:p>
    <w:p w:rsidR="00A83EE5" w:rsidRPr="008734A0" w:rsidP="00C90D87">
      <w:pPr>
        <w:spacing w:line="276" w:lineRule="auto"/>
        <w:jc w:val="center"/>
        <w:rPr>
          <w:rFonts w:asciiTheme="minorHAnsi" w:hAnsiTheme="minorHAnsi" w:cstheme="minorHAnsi"/>
          <w:szCs w:val="24"/>
        </w:rPr>
      </w:pPr>
    </w:p>
    <w:sectPr w:rsidSect="0072245B">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C60F21" w:rsidP="00512DE7">
            <w:pPr>
              <w:pStyle w:val="Footer"/>
              <w:ind w:right="-313"/>
              <w:jc w:val="center"/>
              <w:rPr>
                <w:rFonts w:asciiTheme="minorHAnsi" w:hAnsiTheme="minorHAnsi"/>
                <w:sz w:val="18"/>
                <w:szCs w:val="18"/>
              </w:rPr>
            </w:pPr>
          </w:p>
          <w:p w:rsidR="00C60F21" w:rsidP="00512DE7">
            <w:pPr>
              <w:pStyle w:val="Footer"/>
              <w:ind w:right="-313"/>
              <w:jc w:val="center"/>
              <w:rPr>
                <w:sz w:val="18"/>
                <w:lang w:val="pt-PT"/>
              </w:rPr>
            </w:pPr>
            <w:r>
              <w:rPr>
                <w:sz w:val="18"/>
                <w:lang w:val="pt-PT"/>
              </w:rPr>
              <w:t>________________________________________________________________________________________</w:t>
            </w:r>
          </w:p>
          <w:p w:rsidR="00C60F21"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C60F21"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C60F21"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E04221">
              <w:rPr>
                <w:rFonts w:asciiTheme="minorHAnsi" w:hAnsiTheme="minorHAnsi"/>
                <w:b/>
                <w:bCs/>
                <w:noProof/>
                <w:sz w:val="18"/>
                <w:szCs w:val="18"/>
              </w:rPr>
              <w:t>8</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E04221">
              <w:rPr>
                <w:rFonts w:asciiTheme="minorHAnsi" w:hAnsiTheme="minorHAnsi"/>
                <w:b/>
                <w:bCs/>
                <w:noProof/>
                <w:sz w:val="18"/>
                <w:szCs w:val="18"/>
              </w:rPr>
              <w:t>8</w:t>
            </w:r>
            <w:r w:rsidRPr="00430069">
              <w:rPr>
                <w:rFonts w:asciiTheme="minorHAnsi" w:hAnsiTheme="minorHAnsi"/>
                <w:b/>
                <w:bCs/>
                <w:sz w:val="18"/>
                <w:szCs w:val="18"/>
              </w:rPr>
              <w:fldChar w:fldCharType="end"/>
            </w:r>
          </w:p>
        </w:sdtContent>
      </w:sdt>
    </w:sdtContent>
  </w:sdt>
  <w:p w:rsidR="00C60F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0F21" w:rsidP="00B53570">
      <w:r>
        <w:separator/>
      </w:r>
    </w:p>
  </w:footnote>
  <w:footnote w:type="continuationSeparator" w:id="1">
    <w:p w:rsidR="00C60F21" w:rsidP="00B53570">
      <w:r>
        <w:continuationSeparator/>
      </w:r>
    </w:p>
  </w:footnote>
  <w:footnote w:id="2">
    <w:p w:rsidR="00C60F21" w:rsidRPr="00E2434B" w:rsidP="001C1B33">
      <w:pPr>
        <w:pStyle w:val="FootnoteText"/>
        <w:jc w:val="both"/>
      </w:pPr>
      <w:r w:rsidRPr="00E2434B">
        <w:rPr>
          <w:rStyle w:val="FootnoteReference"/>
        </w:rPr>
        <w:footnoteRef/>
      </w:r>
      <w:r w:rsidRPr="00E2434B">
        <w:t xml:space="preserve"> </w:t>
      </w:r>
      <w:r w:rsidRPr="00E2434B">
        <w:rPr>
          <w:i/>
        </w:rPr>
        <w:t xml:space="preserve">Art. 38. Compete à Comissão de Justiça e Redação manifestar-se sobre todos os assuntos entregues à sua apreciação, </w:t>
      </w:r>
      <w:r w:rsidRPr="00E2434B">
        <w:rPr>
          <w:b/>
          <w:i/>
        </w:rPr>
        <w:t xml:space="preserve">quanto ao seu aspecto constitucional, legal ou jurídico </w:t>
      </w:r>
      <w:r w:rsidRPr="00E2434B">
        <w:rPr>
          <w:i/>
        </w:rPr>
        <w:t xml:space="preserve">e quanto ao seu aspecto gramatical e lógico, quando solicitado o seu parecer por imposição regimental ou deliberação de um terço dos Vereadores da Câmara.§ 1º É obrigatória </w:t>
      </w:r>
      <w:r w:rsidRPr="00E2434B">
        <w:rPr>
          <w:i/>
        </w:rPr>
        <w:t>a</w:t>
      </w:r>
      <w:r w:rsidRPr="00E2434B">
        <w:rPr>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E2434B">
        <w:rPr>
          <w:i/>
        </w:rPr>
        <w:t>G.n</w:t>
      </w:r>
      <w:r w:rsidRPr="00E2434B">
        <w:rPr>
          <w:i/>
        </w:rPr>
        <w:t>).</w:t>
      </w:r>
    </w:p>
  </w:footnote>
  <w:footnote w:id="3">
    <w:p w:rsidR="004121C6" w:rsidP="004121C6">
      <w:pPr>
        <w:tabs>
          <w:tab w:val="left" w:pos="1701"/>
        </w:tabs>
        <w:jc w:val="both"/>
      </w:pPr>
      <w:r w:rsidRPr="0089247B">
        <w:rPr>
          <w:rFonts w:asciiTheme="minorHAnsi" w:eastAsiaTheme="minorHAnsi" w:hAnsiTheme="minorHAnsi" w:cstheme="minorBidi"/>
          <w:i/>
          <w:sz w:val="20"/>
          <w:lang w:eastAsia="en-US"/>
        </w:rPr>
        <w:footnoteRef/>
      </w:r>
      <w:r w:rsidRPr="0089247B">
        <w:rPr>
          <w:rFonts w:asciiTheme="minorHAnsi" w:eastAsiaTheme="minorHAnsi" w:hAnsiTheme="minorHAnsi" w:cstheme="minorBidi"/>
          <w:i/>
          <w:sz w:val="20"/>
          <w:lang w:eastAsia="en-US"/>
        </w:rPr>
        <w:t xml:space="preserve"> </w:t>
      </w:r>
      <w:r w:rsidRPr="004121C6">
        <w:rPr>
          <w:rFonts w:asciiTheme="minorHAnsi" w:eastAsiaTheme="minorHAnsi" w:hAnsiTheme="minorHAnsi" w:cstheme="minorBidi"/>
          <w:i/>
          <w:sz w:val="20"/>
          <w:lang w:eastAsia="en-US"/>
        </w:rPr>
        <w:t>Nesse sentido é o entendimento do C. Supremo Tribunal Federal</w:t>
      </w:r>
      <w:r>
        <w:rPr>
          <w:rFonts w:asciiTheme="minorHAnsi" w:eastAsiaTheme="minorHAnsi" w:hAnsiTheme="minorHAnsi" w:cstheme="minorBidi"/>
          <w:i/>
          <w:sz w:val="20"/>
          <w:lang w:eastAsia="en-US"/>
        </w:rPr>
        <w:t>: “</w:t>
      </w:r>
      <w:r w:rsidRPr="0089247B">
        <w:rPr>
          <w:rFonts w:asciiTheme="minorHAnsi" w:eastAsiaTheme="minorHAnsi" w:hAnsiTheme="minorHAnsi" w:cstheme="minorBidi"/>
          <w:i/>
          <w:sz w:val="20"/>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89247B">
        <w:rPr>
          <w:rFonts w:asciiTheme="minorHAnsi" w:eastAsiaTheme="minorHAnsi" w:hAnsiTheme="minorHAnsi" w:cstheme="minorBidi"/>
          <w:i/>
          <w:sz w:val="20"/>
          <w:lang w:eastAsia="en-US"/>
        </w:rPr>
        <w:t>ex</w:t>
      </w:r>
      <w:r w:rsidRPr="0089247B">
        <w:rPr>
          <w:rFonts w:asciiTheme="minorHAnsi" w:eastAsiaTheme="minorHAnsi" w:hAnsiTheme="minorHAnsi" w:cstheme="minorBidi"/>
          <w:i/>
          <w:sz w:val="20"/>
          <w:lang w:eastAsia="en-US"/>
        </w:rPr>
        <w:t xml:space="preserve"> </w:t>
      </w:r>
      <w:r w:rsidRPr="0089247B">
        <w:rPr>
          <w:rFonts w:asciiTheme="minorHAnsi" w:eastAsiaTheme="minorHAnsi" w:hAnsiTheme="minorHAnsi" w:cstheme="minorBidi"/>
          <w:i/>
          <w:sz w:val="20"/>
          <w:lang w:eastAsia="en-US"/>
        </w:rPr>
        <w:t>oficio</w:t>
      </w:r>
      <w:r w:rsidRPr="0089247B">
        <w:rPr>
          <w:rFonts w:asciiTheme="minorHAnsi" w:eastAsiaTheme="minorHAnsi" w:hAnsiTheme="minorHAnsi" w:cstheme="minorBidi"/>
          <w:i/>
          <w:sz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 w:id="4">
    <w:p w:rsidR="00C60F21" w:rsidP="004121C6">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F21" w:rsidP="00512DE7">
    <w:pPr>
      <w:pStyle w:val="Header"/>
      <w:jc w:val="center"/>
      <w:rPr>
        <w:b/>
        <w:sz w:val="26"/>
        <w:lang w:val="pt-PT"/>
      </w:rPr>
    </w:pPr>
    <w:r>
      <w:rPr>
        <w:b/>
        <w:noProof/>
        <w:sz w:val="28"/>
      </w:rPr>
      <w:tab/>
    </w:r>
  </w:p>
  <w:p w:rsidR="00C60F21"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0F21" w:rsidP="00512DE7">
                          <w:r>
                            <w:rPr>
                              <w:noProof/>
                            </w:rPr>
                            <w:drawing>
                              <wp:inline distT="0" distB="0" distL="0" distR="0">
                                <wp:extent cx="876300" cy="850900"/>
                                <wp:effectExtent l="19050" t="0" r="0" b="0"/>
                                <wp:docPr id="698132062"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8239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629805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60F21" w:rsidP="00512DE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7187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6285589" r:id="rId4"/>
                    </w:object>
                  </w:p>
                </w:txbxContent>
              </v:textbox>
              <w10:wrap type="square"/>
            </v:shape>
          </w:pict>
        </mc:Fallback>
      </mc:AlternateContent>
    </w:r>
  </w:p>
  <w:p w:rsidR="00C60F21" w:rsidP="00512DE7">
    <w:pPr>
      <w:pStyle w:val="Header"/>
      <w:jc w:val="center"/>
      <w:rPr>
        <w:b/>
        <w:sz w:val="28"/>
        <w:lang w:val="pt-PT"/>
      </w:rPr>
    </w:pPr>
    <w:r>
      <w:rPr>
        <w:b/>
        <w:sz w:val="28"/>
        <w:lang w:val="pt-PT"/>
      </w:rPr>
      <w:t>CÂMARA MUNICIPAL DE VALINHOS</w:t>
    </w:r>
  </w:p>
  <w:p w:rsidR="00C60F21" w:rsidP="00512DE7">
    <w:pPr>
      <w:pStyle w:val="Header"/>
      <w:jc w:val="center"/>
    </w:pPr>
    <w:r>
      <w:rPr>
        <w:sz w:val="20"/>
        <w:lang w:val="pt-PT"/>
      </w:rPr>
      <w:t>ESTADO DE SÃO PAULO</w:t>
    </w:r>
  </w:p>
  <w:p w:rsidR="00C60F21" w:rsidP="00512DE7">
    <w:pPr>
      <w:pStyle w:val="Header"/>
      <w:tabs>
        <w:tab w:val="left" w:pos="5985"/>
      </w:tabs>
      <w:ind w:right="-822"/>
      <w:rPr>
        <w:b/>
        <w:noProof/>
        <w:sz w:val="28"/>
      </w:rPr>
    </w:pPr>
    <w:r>
      <w:rPr>
        <w:b/>
        <w:noProof/>
        <w:sz w:val="28"/>
      </w:rPr>
      <w:tab/>
    </w:r>
  </w:p>
  <w:p w:rsidR="00C60F21" w:rsidP="0016381C">
    <w:pPr>
      <w:pStyle w:val="Header"/>
      <w:ind w:right="-822"/>
      <w:jc w:val="right"/>
      <w:rPr>
        <w:b/>
        <w:noProof/>
        <w:sz w:val="28"/>
      </w:rPr>
    </w:pPr>
  </w:p>
  <w:p w:rsidR="00C60F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25767"/>
    <w:multiLevelType w:val="hybridMultilevel"/>
    <w:tmpl w:val="FBD237BC"/>
    <w:lvl w:ilvl="0">
      <w:start w:val="1"/>
      <w:numFmt w:val="upperRoman"/>
      <w:lvlText w:val="%1."/>
      <w:lvlJc w:val="left"/>
      <w:pPr>
        <w:ind w:left="1080" w:hanging="720"/>
      </w:pPr>
      <w:rPr>
        <w:rFonts w:asciiTheme="minorHAnsi" w:hAnsi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
    <w:nsid w:val="5EB350A2"/>
    <w:multiLevelType w:val="hybridMultilevel"/>
    <w:tmpl w:val="5C7C7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C753FB"/>
    <w:multiLevelType w:val="hybridMultilevel"/>
    <w:tmpl w:val="241EE9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140"/>
    <w:rsid w:val="00003BF8"/>
    <w:rsid w:val="00007E78"/>
    <w:rsid w:val="00025242"/>
    <w:rsid w:val="00026931"/>
    <w:rsid w:val="00030520"/>
    <w:rsid w:val="00032D5A"/>
    <w:rsid w:val="00035130"/>
    <w:rsid w:val="00045505"/>
    <w:rsid w:val="00051266"/>
    <w:rsid w:val="00051BC3"/>
    <w:rsid w:val="0005419D"/>
    <w:rsid w:val="00054DA3"/>
    <w:rsid w:val="000554DE"/>
    <w:rsid w:val="000628B5"/>
    <w:rsid w:val="00075FEE"/>
    <w:rsid w:val="000767D9"/>
    <w:rsid w:val="00080D88"/>
    <w:rsid w:val="00080DB8"/>
    <w:rsid w:val="000905FE"/>
    <w:rsid w:val="0009131B"/>
    <w:rsid w:val="000976AF"/>
    <w:rsid w:val="000A00A8"/>
    <w:rsid w:val="000C639D"/>
    <w:rsid w:val="000D4425"/>
    <w:rsid w:val="000E1B8F"/>
    <w:rsid w:val="000E7CEA"/>
    <w:rsid w:val="000F61A1"/>
    <w:rsid w:val="00102755"/>
    <w:rsid w:val="00111232"/>
    <w:rsid w:val="0012124A"/>
    <w:rsid w:val="0013267D"/>
    <w:rsid w:val="0014471D"/>
    <w:rsid w:val="00146939"/>
    <w:rsid w:val="00163485"/>
    <w:rsid w:val="001637E6"/>
    <w:rsid w:val="0016381C"/>
    <w:rsid w:val="001658AA"/>
    <w:rsid w:val="00172F0B"/>
    <w:rsid w:val="00197CE2"/>
    <w:rsid w:val="001C1B33"/>
    <w:rsid w:val="001D1D3D"/>
    <w:rsid w:val="001D25E8"/>
    <w:rsid w:val="001E68EE"/>
    <w:rsid w:val="001E7EFA"/>
    <w:rsid w:val="001F00E3"/>
    <w:rsid w:val="001F6CAE"/>
    <w:rsid w:val="00200389"/>
    <w:rsid w:val="002052B4"/>
    <w:rsid w:val="00213FED"/>
    <w:rsid w:val="00215C1A"/>
    <w:rsid w:val="00216A69"/>
    <w:rsid w:val="00220029"/>
    <w:rsid w:val="002440D0"/>
    <w:rsid w:val="00246D07"/>
    <w:rsid w:val="002524C2"/>
    <w:rsid w:val="00257159"/>
    <w:rsid w:val="00264572"/>
    <w:rsid w:val="00270CE5"/>
    <w:rsid w:val="00272FF1"/>
    <w:rsid w:val="002A7805"/>
    <w:rsid w:val="002B544F"/>
    <w:rsid w:val="002C452A"/>
    <w:rsid w:val="002C58A2"/>
    <w:rsid w:val="002D4AB8"/>
    <w:rsid w:val="002D5481"/>
    <w:rsid w:val="00301BB7"/>
    <w:rsid w:val="00306E81"/>
    <w:rsid w:val="00307310"/>
    <w:rsid w:val="0032216D"/>
    <w:rsid w:val="00325B50"/>
    <w:rsid w:val="00331BA9"/>
    <w:rsid w:val="00333E36"/>
    <w:rsid w:val="00337223"/>
    <w:rsid w:val="003503FA"/>
    <w:rsid w:val="00351FC0"/>
    <w:rsid w:val="00365BF8"/>
    <w:rsid w:val="003662DF"/>
    <w:rsid w:val="0037003B"/>
    <w:rsid w:val="00374A50"/>
    <w:rsid w:val="00377978"/>
    <w:rsid w:val="003A243D"/>
    <w:rsid w:val="003A4602"/>
    <w:rsid w:val="003B3DD6"/>
    <w:rsid w:val="003B4205"/>
    <w:rsid w:val="003C0F54"/>
    <w:rsid w:val="003C50C5"/>
    <w:rsid w:val="003C75F1"/>
    <w:rsid w:val="003D1220"/>
    <w:rsid w:val="003D6496"/>
    <w:rsid w:val="003E1121"/>
    <w:rsid w:val="003E3857"/>
    <w:rsid w:val="003F1450"/>
    <w:rsid w:val="003F2344"/>
    <w:rsid w:val="004008F1"/>
    <w:rsid w:val="00405938"/>
    <w:rsid w:val="00406697"/>
    <w:rsid w:val="004121C6"/>
    <w:rsid w:val="004267F1"/>
    <w:rsid w:val="00430069"/>
    <w:rsid w:val="00454FFF"/>
    <w:rsid w:val="004567C8"/>
    <w:rsid w:val="0046552F"/>
    <w:rsid w:val="00470101"/>
    <w:rsid w:val="00476F7E"/>
    <w:rsid w:val="004806D4"/>
    <w:rsid w:val="00482E83"/>
    <w:rsid w:val="00487499"/>
    <w:rsid w:val="004B1285"/>
    <w:rsid w:val="004B2560"/>
    <w:rsid w:val="004D1F1B"/>
    <w:rsid w:val="004D2B01"/>
    <w:rsid w:val="004D2E9C"/>
    <w:rsid w:val="004D6168"/>
    <w:rsid w:val="004F1DE9"/>
    <w:rsid w:val="004F3E6B"/>
    <w:rsid w:val="00510659"/>
    <w:rsid w:val="00511396"/>
    <w:rsid w:val="00512DE7"/>
    <w:rsid w:val="00522C6A"/>
    <w:rsid w:val="0052398A"/>
    <w:rsid w:val="00526F9F"/>
    <w:rsid w:val="00534058"/>
    <w:rsid w:val="00537729"/>
    <w:rsid w:val="00537E86"/>
    <w:rsid w:val="00547551"/>
    <w:rsid w:val="00547D38"/>
    <w:rsid w:val="00551EB8"/>
    <w:rsid w:val="00556CC6"/>
    <w:rsid w:val="00563366"/>
    <w:rsid w:val="005736E7"/>
    <w:rsid w:val="00580169"/>
    <w:rsid w:val="00593ABB"/>
    <w:rsid w:val="0059737B"/>
    <w:rsid w:val="005A0E6C"/>
    <w:rsid w:val="005A2F4C"/>
    <w:rsid w:val="005A5323"/>
    <w:rsid w:val="005B2D1C"/>
    <w:rsid w:val="005D6361"/>
    <w:rsid w:val="005E011A"/>
    <w:rsid w:val="005E0D73"/>
    <w:rsid w:val="005E1C4B"/>
    <w:rsid w:val="005E2970"/>
    <w:rsid w:val="005E37AD"/>
    <w:rsid w:val="005F032F"/>
    <w:rsid w:val="005F08F4"/>
    <w:rsid w:val="005F0DAA"/>
    <w:rsid w:val="00600161"/>
    <w:rsid w:val="00611837"/>
    <w:rsid w:val="00622F3F"/>
    <w:rsid w:val="00633C48"/>
    <w:rsid w:val="00637AAE"/>
    <w:rsid w:val="00647EEF"/>
    <w:rsid w:val="00655716"/>
    <w:rsid w:val="00660793"/>
    <w:rsid w:val="00663A05"/>
    <w:rsid w:val="0067341E"/>
    <w:rsid w:val="006741D7"/>
    <w:rsid w:val="006768D9"/>
    <w:rsid w:val="00680E2B"/>
    <w:rsid w:val="0068309A"/>
    <w:rsid w:val="00692483"/>
    <w:rsid w:val="006A2090"/>
    <w:rsid w:val="006A6D05"/>
    <w:rsid w:val="006B3516"/>
    <w:rsid w:val="006C261D"/>
    <w:rsid w:val="006C3340"/>
    <w:rsid w:val="006F42B8"/>
    <w:rsid w:val="007074EC"/>
    <w:rsid w:val="00707D51"/>
    <w:rsid w:val="0072076F"/>
    <w:rsid w:val="0072245B"/>
    <w:rsid w:val="00723FE9"/>
    <w:rsid w:val="00732408"/>
    <w:rsid w:val="0073526A"/>
    <w:rsid w:val="00744423"/>
    <w:rsid w:val="00747B55"/>
    <w:rsid w:val="00751588"/>
    <w:rsid w:val="00761073"/>
    <w:rsid w:val="0077035D"/>
    <w:rsid w:val="00774488"/>
    <w:rsid w:val="00776DF8"/>
    <w:rsid w:val="00780DD1"/>
    <w:rsid w:val="00781C59"/>
    <w:rsid w:val="007A046E"/>
    <w:rsid w:val="007A18C3"/>
    <w:rsid w:val="007A37D0"/>
    <w:rsid w:val="007A5CFD"/>
    <w:rsid w:val="007D7089"/>
    <w:rsid w:val="007E0E6C"/>
    <w:rsid w:val="007F0A83"/>
    <w:rsid w:val="008105CD"/>
    <w:rsid w:val="008159E2"/>
    <w:rsid w:val="008272F9"/>
    <w:rsid w:val="00832B8C"/>
    <w:rsid w:val="00836D4D"/>
    <w:rsid w:val="00851A39"/>
    <w:rsid w:val="0085481A"/>
    <w:rsid w:val="0085668A"/>
    <w:rsid w:val="008658B9"/>
    <w:rsid w:val="0087123B"/>
    <w:rsid w:val="008734A0"/>
    <w:rsid w:val="00881B3F"/>
    <w:rsid w:val="00882B87"/>
    <w:rsid w:val="00887BD8"/>
    <w:rsid w:val="00890411"/>
    <w:rsid w:val="008912BE"/>
    <w:rsid w:val="0089247B"/>
    <w:rsid w:val="0089714E"/>
    <w:rsid w:val="00897FEE"/>
    <w:rsid w:val="008A5732"/>
    <w:rsid w:val="008A767C"/>
    <w:rsid w:val="008B0821"/>
    <w:rsid w:val="008B3472"/>
    <w:rsid w:val="008B6CA2"/>
    <w:rsid w:val="008C1F21"/>
    <w:rsid w:val="008D470C"/>
    <w:rsid w:val="008D5203"/>
    <w:rsid w:val="008E63E1"/>
    <w:rsid w:val="008F556E"/>
    <w:rsid w:val="00905BF1"/>
    <w:rsid w:val="00905E5F"/>
    <w:rsid w:val="00910F33"/>
    <w:rsid w:val="00920BA6"/>
    <w:rsid w:val="00923FFB"/>
    <w:rsid w:val="00931048"/>
    <w:rsid w:val="009321F5"/>
    <w:rsid w:val="009330FD"/>
    <w:rsid w:val="00953676"/>
    <w:rsid w:val="009554B9"/>
    <w:rsid w:val="00956E5C"/>
    <w:rsid w:val="00964E03"/>
    <w:rsid w:val="00975E2F"/>
    <w:rsid w:val="0098394D"/>
    <w:rsid w:val="009909AE"/>
    <w:rsid w:val="009962BC"/>
    <w:rsid w:val="00997A05"/>
    <w:rsid w:val="009A11DA"/>
    <w:rsid w:val="009A50B4"/>
    <w:rsid w:val="009B3BA2"/>
    <w:rsid w:val="009C5515"/>
    <w:rsid w:val="009D7DCD"/>
    <w:rsid w:val="009E1039"/>
    <w:rsid w:val="009E5D86"/>
    <w:rsid w:val="009F001C"/>
    <w:rsid w:val="009F0D54"/>
    <w:rsid w:val="009F5185"/>
    <w:rsid w:val="00A057CE"/>
    <w:rsid w:val="00A066FE"/>
    <w:rsid w:val="00A2295F"/>
    <w:rsid w:val="00A24CD9"/>
    <w:rsid w:val="00A30397"/>
    <w:rsid w:val="00A400E3"/>
    <w:rsid w:val="00A4220C"/>
    <w:rsid w:val="00A477E6"/>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E2848"/>
    <w:rsid w:val="00B113D2"/>
    <w:rsid w:val="00B22712"/>
    <w:rsid w:val="00B40BA3"/>
    <w:rsid w:val="00B44B1D"/>
    <w:rsid w:val="00B53570"/>
    <w:rsid w:val="00B57AA6"/>
    <w:rsid w:val="00B57E7D"/>
    <w:rsid w:val="00B717FF"/>
    <w:rsid w:val="00B7219D"/>
    <w:rsid w:val="00B76981"/>
    <w:rsid w:val="00B87363"/>
    <w:rsid w:val="00BB0E02"/>
    <w:rsid w:val="00BB4A32"/>
    <w:rsid w:val="00BB6AC2"/>
    <w:rsid w:val="00BC11A4"/>
    <w:rsid w:val="00BC7B8B"/>
    <w:rsid w:val="00BD0068"/>
    <w:rsid w:val="00BE05F7"/>
    <w:rsid w:val="00BE5134"/>
    <w:rsid w:val="00C049C6"/>
    <w:rsid w:val="00C126CF"/>
    <w:rsid w:val="00C21AFE"/>
    <w:rsid w:val="00C50218"/>
    <w:rsid w:val="00C60F21"/>
    <w:rsid w:val="00C61C3C"/>
    <w:rsid w:val="00C62944"/>
    <w:rsid w:val="00C67D7B"/>
    <w:rsid w:val="00C7649F"/>
    <w:rsid w:val="00C90D87"/>
    <w:rsid w:val="00C9782E"/>
    <w:rsid w:val="00CA25AB"/>
    <w:rsid w:val="00CA68AA"/>
    <w:rsid w:val="00CB4589"/>
    <w:rsid w:val="00CB75EE"/>
    <w:rsid w:val="00CC133F"/>
    <w:rsid w:val="00CC6A9D"/>
    <w:rsid w:val="00CD134B"/>
    <w:rsid w:val="00CD4AC9"/>
    <w:rsid w:val="00CE05CC"/>
    <w:rsid w:val="00CE4E98"/>
    <w:rsid w:val="00CF07D1"/>
    <w:rsid w:val="00CF63B5"/>
    <w:rsid w:val="00D055FE"/>
    <w:rsid w:val="00D1232B"/>
    <w:rsid w:val="00D14DCE"/>
    <w:rsid w:val="00D2034F"/>
    <w:rsid w:val="00D27AF2"/>
    <w:rsid w:val="00D32DFC"/>
    <w:rsid w:val="00D4084A"/>
    <w:rsid w:val="00D53A92"/>
    <w:rsid w:val="00D63EE9"/>
    <w:rsid w:val="00D7402F"/>
    <w:rsid w:val="00D749C6"/>
    <w:rsid w:val="00D83634"/>
    <w:rsid w:val="00D91BA6"/>
    <w:rsid w:val="00D92383"/>
    <w:rsid w:val="00DA0421"/>
    <w:rsid w:val="00DB1FE7"/>
    <w:rsid w:val="00DB5373"/>
    <w:rsid w:val="00DC5F29"/>
    <w:rsid w:val="00DD2CE1"/>
    <w:rsid w:val="00DE0224"/>
    <w:rsid w:val="00DE0469"/>
    <w:rsid w:val="00DF0523"/>
    <w:rsid w:val="00DF35F9"/>
    <w:rsid w:val="00DF7D8C"/>
    <w:rsid w:val="00E04221"/>
    <w:rsid w:val="00E1473F"/>
    <w:rsid w:val="00E2434B"/>
    <w:rsid w:val="00E37703"/>
    <w:rsid w:val="00E414D8"/>
    <w:rsid w:val="00E81DE1"/>
    <w:rsid w:val="00E851AF"/>
    <w:rsid w:val="00E91A92"/>
    <w:rsid w:val="00E97F2E"/>
    <w:rsid w:val="00EB15AF"/>
    <w:rsid w:val="00EB21DC"/>
    <w:rsid w:val="00ED137A"/>
    <w:rsid w:val="00ED6D03"/>
    <w:rsid w:val="00ED786E"/>
    <w:rsid w:val="00ED7EFA"/>
    <w:rsid w:val="00EE2698"/>
    <w:rsid w:val="00EF75DD"/>
    <w:rsid w:val="00F11763"/>
    <w:rsid w:val="00F1734D"/>
    <w:rsid w:val="00F27B7A"/>
    <w:rsid w:val="00F40A9C"/>
    <w:rsid w:val="00F63257"/>
    <w:rsid w:val="00F67918"/>
    <w:rsid w:val="00F73AA5"/>
    <w:rsid w:val="00F757BE"/>
    <w:rsid w:val="00F83A0B"/>
    <w:rsid w:val="00F8543A"/>
    <w:rsid w:val="00FA5F3A"/>
    <w:rsid w:val="00FB71B5"/>
    <w:rsid w:val="00FC53BA"/>
    <w:rsid w:val="00FE5F33"/>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905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character" w:customStyle="1" w:styleId="Ttulo1Char">
    <w:name w:val="Título 1 Char"/>
    <w:basedOn w:val="DefaultParagraphFont"/>
    <w:link w:val="Heading1"/>
    <w:uiPriority w:val="9"/>
    <w:rsid w:val="00905E5F"/>
    <w:rPr>
      <w:rFonts w:asciiTheme="majorHAnsi" w:eastAsiaTheme="majorEastAsia" w:hAnsiTheme="majorHAnsi" w:cstheme="majorBidi"/>
      <w:b/>
      <w:bCs/>
      <w:color w:val="365F91" w:themeColor="accent1" w:themeShade="BF"/>
      <w:sz w:val="28"/>
      <w:szCs w:val="28"/>
      <w:lang w:eastAsia="pt-BR"/>
    </w:rPr>
  </w:style>
  <w:style w:type="paragraph" w:styleId="BodyTextIndent3">
    <w:name w:val="Body Text Indent 3"/>
    <w:basedOn w:val="Normal"/>
    <w:link w:val="Recuodecorpodetexto3Char"/>
    <w:uiPriority w:val="99"/>
    <w:unhideWhenUsed/>
    <w:rsid w:val="004121C6"/>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DefaultParagraphFont"/>
    <w:link w:val="BodyTextIndent3"/>
    <w:uiPriority w:val="99"/>
    <w:rsid w:val="004121C6"/>
    <w:rPr>
      <w:sz w:val="16"/>
      <w:szCs w:val="16"/>
    </w:rPr>
  </w:style>
  <w:style w:type="paragraph" w:styleId="BodyTextIndent2">
    <w:name w:val="Body Text Indent 2"/>
    <w:basedOn w:val="Normal"/>
    <w:link w:val="Recuodecorpodetexto2Char"/>
    <w:uiPriority w:val="99"/>
    <w:unhideWhenUsed/>
    <w:rsid w:val="000E7CEA"/>
    <w:pPr>
      <w:spacing w:after="120" w:line="480" w:lineRule="auto"/>
      <w:ind w:left="283"/>
    </w:pPr>
    <w:rPr>
      <w:rFonts w:ascii="Trebuchet MS" w:hAnsi="Trebuchet MS"/>
      <w:szCs w:val="24"/>
    </w:rPr>
  </w:style>
  <w:style w:type="character" w:customStyle="1" w:styleId="Recuodecorpodetexto2Char">
    <w:name w:val="Recuo de corpo de texto 2 Char"/>
    <w:basedOn w:val="DefaultParagraphFont"/>
    <w:link w:val="BodyTextIndent2"/>
    <w:uiPriority w:val="99"/>
    <w:rsid w:val="000E7CEA"/>
    <w:rPr>
      <w:rFonts w:ascii="Trebuchet MS" w:eastAsia="Times New Roman" w:hAnsi="Trebuchet MS"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4F7C-038B-4618-8DC1-C7D4CCC3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2292</Words>
  <Characters>12380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2021-09-29T15:08:00Z</cp:lastPrinted>
  <dcterms:created xsi:type="dcterms:W3CDTF">2023-09-15T12:29:00Z</dcterms:created>
  <dcterms:modified xsi:type="dcterms:W3CDTF">2023-09-15T18:48:00Z</dcterms:modified>
</cp:coreProperties>
</file>