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6A4063" w:rsidR="0080458F">
        <w:rPr>
          <w:rFonts w:cs="Arial"/>
          <w:bCs/>
          <w:szCs w:val="24"/>
        </w:rPr>
        <w:t>Vereador</w:t>
      </w:r>
      <w:r>
        <w:rPr>
          <w:rFonts w:cs="Arial"/>
          <w:bCs/>
          <w:szCs w:val="24"/>
        </w:rPr>
        <w:t>a SIMONE BELLINI</w:t>
      </w:r>
      <w:r w:rsidRPr="006A4063" w:rsidR="0080458F">
        <w:rPr>
          <w:rFonts w:cs="Arial"/>
          <w:bCs/>
          <w:szCs w:val="24"/>
        </w:rPr>
        <w:t xml:space="preserve"> que subscreve</w:t>
      </w:r>
      <w:r>
        <w:rPr>
          <w:rFonts w:cs="Arial"/>
          <w:bCs/>
          <w:szCs w:val="24"/>
        </w:rPr>
        <w:t xml:space="preserve"> apresenta</w:t>
      </w:r>
      <w:r w:rsidRPr="006A4063" w:rsidR="0080458F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</w:t>
      </w:r>
      <w:r>
        <w:rPr>
          <w:rFonts w:cs="Arial"/>
          <w:bCs/>
          <w:szCs w:val="24"/>
        </w:rPr>
        <w:t>de Lei, que “</w:t>
      </w:r>
      <w:r w:rsidRPr="000B634B" w:rsidR="000B634B">
        <w:rPr>
          <w:b/>
        </w:rPr>
        <w:t>DISPÕE SOBRE A AFIXAÇÃO DE PLACA OU CARTAZ NAS SALAS DE AULA DAS ESCOLAS DA REDE MUNICIPAL DE ENSINO</w:t>
      </w:r>
      <w:r w:rsidRPr="006A4063" w:rsidR="0080458F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8E4858" w:rsidP="008E4858">
      <w:pPr>
        <w:ind w:firstLine="1134"/>
        <w:jc w:val="both"/>
      </w:pPr>
      <w:r>
        <w:t xml:space="preserve">A disponibilização de tais telefones em local de fácil visualização dá concretude ao </w:t>
      </w:r>
      <w:r w:rsidRPr="001A2E73">
        <w:rPr>
          <w:b/>
          <w:bCs/>
          <w:u w:val="single"/>
        </w:rPr>
        <w:t>princípio constitucional da publicidade</w:t>
      </w:r>
      <w:r>
        <w:t xml:space="preserve">, já que pode ajudar o estudante em situações de emergência no ambiente escolar, bem como facilitar sua memorização para eventuais situações de urgência fora dele. </w:t>
      </w:r>
    </w:p>
    <w:p w:rsidR="008E4858" w:rsidP="008E4858">
      <w:pPr>
        <w:ind w:firstLine="1134"/>
        <w:jc w:val="both"/>
      </w:pPr>
      <w:r>
        <w:t xml:space="preserve">Cuida-se, na realidade, de providência normatizada tendente ao aprimoramento dos conhecimentos (até mesmo do corpo docente) em busca da preservação dos direitos da criança e adolescente, observando os </w:t>
      </w:r>
      <w:r w:rsidRPr="002E28D1">
        <w:rPr>
          <w:b/>
        </w:rPr>
        <w:t>princípios da publicidade</w:t>
      </w:r>
      <w:r>
        <w:t xml:space="preserve">, </w:t>
      </w:r>
      <w:r w:rsidRPr="002E28D1">
        <w:rPr>
          <w:b/>
        </w:rPr>
        <w:t>transparência</w:t>
      </w:r>
      <w:r>
        <w:t xml:space="preserve"> e </w:t>
      </w:r>
      <w:r w:rsidRPr="002E28D1">
        <w:rPr>
          <w:b/>
        </w:rPr>
        <w:t>acesso à informação</w:t>
      </w:r>
      <w:r>
        <w:t xml:space="preserve">. </w:t>
      </w:r>
    </w:p>
    <w:p w:rsidR="008E4858" w:rsidP="008E4858">
      <w:pPr>
        <w:ind w:firstLine="1134"/>
        <w:jc w:val="both"/>
      </w:pPr>
      <w:r>
        <w:t xml:space="preserve">Com efeito, a simples divulgação dos números de telefones nas escolas </w:t>
      </w:r>
      <w:r w:rsidRPr="001A2E73">
        <w:rPr>
          <w:b/>
          <w:bCs/>
          <w:u w:val="single"/>
        </w:rPr>
        <w:t>não</w:t>
      </w:r>
      <w:r>
        <w:t xml:space="preserve"> viola o princípio constitucional da separação dos poderes, tampouco os dispositivos da Constituição Estadual, uma vez que a matéria tratada na norma objurgada não constitui reserva legal do Chefe do Poder Executivo ou reserva da Administração. </w:t>
      </w:r>
    </w:p>
    <w:p w:rsidR="008E4858" w:rsidP="008E4858">
      <w:pPr>
        <w:ind w:firstLine="1134"/>
        <w:jc w:val="both"/>
      </w:pPr>
    </w:p>
    <w:p w:rsidR="008E4858" w:rsidP="008E4858">
      <w:pPr>
        <w:ind w:firstLine="1134"/>
        <w:jc w:val="both"/>
      </w:pPr>
      <w:r>
        <w:t>Subme</w:t>
      </w:r>
      <w:r>
        <w:t>to à elevada apreciação aos nobres pares</w:t>
      </w:r>
      <w:r w:rsidR="000B634B">
        <w:t>,</w:t>
      </w:r>
      <w:r>
        <w:t xml:space="preserve"> o presente projeto de lei que </w:t>
      </w:r>
      <w:r w:rsidR="000B634B">
        <w:t>“</w:t>
      </w:r>
      <w:r>
        <w:t>dispõe sobre a afixação de placa ou cartaz nas salas de aula das escolas da rede municipal de ensino, com os números dos telefones de serviços de emergência</w:t>
      </w:r>
      <w:r w:rsidR="000B634B">
        <w:t>”</w:t>
      </w:r>
      <w:r>
        <w:t xml:space="preserve">. </w:t>
      </w:r>
    </w:p>
    <w:p w:rsidR="008E4858" w:rsidP="008E4858">
      <w:pPr>
        <w:ind w:firstLine="1134"/>
        <w:jc w:val="both"/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13 de setembro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DISPÕE SOBRE A AFIXAÇÃO DE PLACA OU CARTAZ NAS SALAS DE AULA DAS ESCOLAS DA REDE MUNICIPAL DE ENSINO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0B634B" w:rsidRPr="000A6776" w:rsidP="000B634B">
      <w:pPr>
        <w:widowControl w:val="0"/>
        <w:spacing w:line="360" w:lineRule="auto"/>
        <w:ind w:firstLine="2835"/>
        <w:jc w:val="both"/>
        <w:rPr>
          <w:b/>
          <w:bCs/>
          <w:u w:val="single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  <w:r>
        <w:rPr>
          <w:rFonts w:cs="Arial"/>
          <w:color w:val="000000"/>
        </w:rPr>
        <w:t xml:space="preserve"> </w:t>
      </w:r>
      <w:r>
        <w:t>“Dispõe sobre a afixação de placa ou cartaz nas salas de aula das escolas da rede municipal de ensino, com os números dos telefones de serviços de emergência”.</w:t>
      </w:r>
    </w:p>
    <w:p w:rsidR="000B634B" w:rsidP="000B634B">
      <w:pPr>
        <w:ind w:left="3402"/>
        <w:jc w:val="both"/>
      </w:pPr>
    </w:p>
    <w:p w:rsidR="000B634B" w:rsidP="000B634B">
      <w:pPr>
        <w:ind w:firstLine="1134"/>
        <w:jc w:val="both"/>
      </w:pPr>
      <w:r w:rsidRPr="009C5EDF">
        <w:rPr>
          <w:b/>
          <w:bCs/>
        </w:rPr>
        <w:t>Art. 1º.</w:t>
      </w:r>
      <w:r>
        <w:t xml:space="preserve"> Fica obrigatória a afixação de placa ou cartaz nas escolas da rede municipal com os números de telefones de emergência. </w:t>
      </w:r>
    </w:p>
    <w:p w:rsidR="000B634B" w:rsidP="000B634B">
      <w:pPr>
        <w:ind w:firstLine="1134"/>
        <w:jc w:val="both"/>
      </w:pPr>
    </w:p>
    <w:p w:rsidR="000B634B" w:rsidP="000B634B">
      <w:pPr>
        <w:ind w:firstLine="1134"/>
        <w:jc w:val="both"/>
      </w:pPr>
      <w:r w:rsidRPr="009C5EDF">
        <w:rPr>
          <w:b/>
          <w:bCs/>
        </w:rPr>
        <w:t>Art. 2º</w:t>
      </w:r>
      <w:r>
        <w:t xml:space="preserve">. A placa ou cartaz de que trata esta Lei deverá ser afixada nas portas internas e externas das salas de aula e em locais de fácil acesso e ampla visibilidade das unidades escolares contendo, no mínimo, os números dos seguintes telefones de emergência: </w:t>
      </w:r>
    </w:p>
    <w:p w:rsidR="000B634B" w:rsidP="000B634B">
      <w:pPr>
        <w:ind w:firstLine="1134"/>
        <w:jc w:val="both"/>
      </w:pPr>
    </w:p>
    <w:p w:rsidR="000B634B" w:rsidP="000B634B">
      <w:pPr>
        <w:ind w:firstLine="1134"/>
        <w:jc w:val="both"/>
      </w:pPr>
      <w:r>
        <w:t>I -</w:t>
      </w:r>
      <w:r>
        <w:t xml:space="preserve"> </w:t>
      </w:r>
      <w:r>
        <w:t xml:space="preserve"> </w:t>
      </w:r>
      <w:r>
        <w:t xml:space="preserve">Polícia Civil; </w:t>
      </w:r>
    </w:p>
    <w:p w:rsidR="000B634B" w:rsidP="000B634B">
      <w:pPr>
        <w:ind w:firstLine="1134"/>
        <w:jc w:val="both"/>
      </w:pPr>
      <w:r>
        <w:t xml:space="preserve">II - Polícia Militar; </w:t>
      </w:r>
    </w:p>
    <w:p w:rsidR="000B634B" w:rsidP="000B634B">
      <w:pPr>
        <w:ind w:firstLine="1134"/>
        <w:jc w:val="both"/>
      </w:pPr>
      <w:r>
        <w:t xml:space="preserve">III </w:t>
      </w:r>
      <w:r>
        <w:t>-Corpo</w:t>
      </w:r>
      <w:r>
        <w:t xml:space="preserve"> de Bombeiros; </w:t>
      </w:r>
    </w:p>
    <w:p w:rsidR="000B634B" w:rsidP="000B634B">
      <w:pPr>
        <w:ind w:firstLine="1134"/>
        <w:jc w:val="both"/>
      </w:pPr>
      <w:r>
        <w:t xml:space="preserve">IV </w:t>
      </w:r>
      <w:r>
        <w:t>-Serviço</w:t>
      </w:r>
      <w:r>
        <w:t xml:space="preserve"> de Ambulância </w:t>
      </w:r>
      <w:r>
        <w:t>;</w:t>
      </w:r>
    </w:p>
    <w:p w:rsidR="000B634B" w:rsidP="000B634B">
      <w:pPr>
        <w:ind w:firstLine="1134"/>
        <w:jc w:val="both"/>
      </w:pPr>
      <w:r>
        <w:t xml:space="preserve">V - Disque Denúncia; </w:t>
      </w:r>
    </w:p>
    <w:p w:rsidR="000B634B" w:rsidP="000B634B">
      <w:pPr>
        <w:ind w:firstLine="1134"/>
        <w:jc w:val="both"/>
      </w:pPr>
      <w:r>
        <w:t xml:space="preserve">VI </w:t>
      </w:r>
      <w:r>
        <w:t>-Delegacia</w:t>
      </w:r>
      <w:r>
        <w:t xml:space="preserve"> de Defesa da Mulher. </w:t>
      </w:r>
    </w:p>
    <w:p w:rsidR="000B634B" w:rsidP="000B634B">
      <w:pPr>
        <w:ind w:firstLine="1134"/>
        <w:jc w:val="both"/>
      </w:pPr>
    </w:p>
    <w:p w:rsidR="000B634B" w:rsidP="000B634B">
      <w:pPr>
        <w:ind w:firstLine="1134"/>
        <w:jc w:val="both"/>
      </w:pPr>
      <w:r w:rsidRPr="009C5EDF">
        <w:rPr>
          <w:b/>
          <w:bCs/>
        </w:rPr>
        <w:t xml:space="preserve">Art. </w:t>
      </w:r>
      <w:r>
        <w:rPr>
          <w:b/>
          <w:bCs/>
        </w:rPr>
        <w:t>3</w:t>
      </w:r>
      <w:r w:rsidRPr="009C5EDF">
        <w:rPr>
          <w:b/>
          <w:bCs/>
        </w:rPr>
        <w:t>º.</w:t>
      </w:r>
      <w:r>
        <w:t xml:space="preserve"> As despesas com a execução da presente lei correrão por conta de dotações orçamentárias próprias, suplementadas se necessário. </w:t>
      </w:r>
    </w:p>
    <w:p w:rsidR="000B634B" w:rsidP="000B634B">
      <w:pPr>
        <w:ind w:firstLine="1134"/>
        <w:jc w:val="both"/>
        <w:rPr>
          <w:b/>
          <w:bCs/>
        </w:rPr>
      </w:pPr>
    </w:p>
    <w:p w:rsidR="000B634B" w:rsidP="000B634B">
      <w:pPr>
        <w:ind w:firstLine="1134"/>
        <w:jc w:val="both"/>
      </w:pPr>
      <w:r w:rsidRPr="009C5EDF">
        <w:rPr>
          <w:b/>
          <w:bCs/>
        </w:rPr>
        <w:t xml:space="preserve">Art. </w:t>
      </w:r>
      <w:r>
        <w:rPr>
          <w:b/>
          <w:bCs/>
        </w:rPr>
        <w:t>4</w:t>
      </w:r>
      <w:r w:rsidRPr="009C5EDF">
        <w:rPr>
          <w:b/>
          <w:bCs/>
        </w:rPr>
        <w:t>º.</w:t>
      </w:r>
      <w:r>
        <w:t xml:space="preserve"> Esta Lei entra em vigor após</w:t>
      </w:r>
      <w:bookmarkStart w:id="0" w:name="_GoBack"/>
      <w:bookmarkEnd w:id="0"/>
      <w:r>
        <w:t xml:space="preserve"> sua 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 xml:space="preserve">LUCIMARA </w:t>
      </w:r>
      <w:r w:rsidR="00726D55">
        <w:rPr>
          <w:rFonts w:cs="Arial"/>
          <w:b/>
          <w:snapToGrid w:val="0"/>
          <w:szCs w:val="24"/>
          <w:lang w:eastAsia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 w:eastAsia="x-none"/>
        </w:rPr>
        <w:t>GODOY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634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634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634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634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267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001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486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08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119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6776"/>
    <w:rsid w:val="000B634B"/>
    <w:rsid w:val="000F7939"/>
    <w:rsid w:val="00103936"/>
    <w:rsid w:val="00154E6D"/>
    <w:rsid w:val="00166047"/>
    <w:rsid w:val="00187E11"/>
    <w:rsid w:val="001A2E73"/>
    <w:rsid w:val="001A68A6"/>
    <w:rsid w:val="001C7B4E"/>
    <w:rsid w:val="00203FA5"/>
    <w:rsid w:val="00227418"/>
    <w:rsid w:val="002406D6"/>
    <w:rsid w:val="00265627"/>
    <w:rsid w:val="00286E70"/>
    <w:rsid w:val="002B58CC"/>
    <w:rsid w:val="002E28D1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858"/>
    <w:rsid w:val="00912224"/>
    <w:rsid w:val="0092098C"/>
    <w:rsid w:val="009426A2"/>
    <w:rsid w:val="00946FCF"/>
    <w:rsid w:val="009643C3"/>
    <w:rsid w:val="009B0EE4"/>
    <w:rsid w:val="009C1E5B"/>
    <w:rsid w:val="009C5EDF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2023-09-13T18:45:41Z</cp:lastPrinted>
  <dcterms:created xsi:type="dcterms:W3CDTF">2023-09-13T18:32:00Z</dcterms:created>
  <dcterms:modified xsi:type="dcterms:W3CDTF">2023-09-13T18:32:00Z</dcterms:modified>
</cp:coreProperties>
</file>