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bCs/>
          <w:color w:val="000000"/>
          <w:u w:val="single"/>
        </w:rPr>
      </w:pPr>
      <w:r w:rsidRPr="0045258E">
        <w:rPr>
          <w:rFonts w:ascii="Arial" w:hAnsi="Arial" w:cs="Arial"/>
          <w:b/>
          <w:bCs/>
          <w:color w:val="000000"/>
        </w:rPr>
        <w:tab/>
      </w:r>
      <w:r w:rsidRPr="0045258E">
        <w:rPr>
          <w:rFonts w:ascii="Arial" w:hAnsi="Arial" w:cs="Arial"/>
          <w:b/>
          <w:bCs/>
          <w:color w:val="000000"/>
        </w:rPr>
        <w:tab/>
      </w:r>
      <w:r w:rsidRPr="0045258E">
        <w:rPr>
          <w:rFonts w:ascii="Arial" w:hAnsi="Arial" w:cs="Arial"/>
          <w:b/>
          <w:bCs/>
          <w:color w:val="000000"/>
          <w:u w:val="single"/>
        </w:rPr>
        <w:t>AUTÓGRAFO Nº 95/2023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bCs/>
          <w:color w:val="000000"/>
          <w:u w:val="single"/>
        </w:rPr>
      </w:pPr>
      <w:r w:rsidRPr="0045258E">
        <w:rPr>
          <w:rFonts w:ascii="Arial" w:hAnsi="Arial" w:cs="Arial"/>
          <w:b/>
          <w:bCs/>
          <w:color w:val="000000"/>
        </w:rPr>
        <w:tab/>
      </w:r>
      <w:r w:rsidRPr="0045258E">
        <w:rPr>
          <w:rFonts w:ascii="Arial" w:hAnsi="Arial" w:cs="Arial"/>
          <w:b/>
          <w:bCs/>
          <w:color w:val="000000"/>
        </w:rPr>
        <w:tab/>
      </w:r>
      <w:r w:rsidRPr="0045258E">
        <w:rPr>
          <w:rFonts w:ascii="Arial" w:hAnsi="Arial" w:cs="Arial"/>
          <w:b/>
          <w:bCs/>
          <w:color w:val="000000"/>
          <w:u w:val="single"/>
        </w:rPr>
        <w:t xml:space="preserve">AO PROJETO DE LEI Nº </w:t>
      </w:r>
      <w:r>
        <w:rPr>
          <w:rFonts w:ascii="Arial" w:hAnsi="Arial" w:cs="Arial"/>
          <w:b/>
          <w:bCs/>
          <w:color w:val="000000"/>
          <w:u w:val="single"/>
        </w:rPr>
        <w:t>87/2023 (Mens. 31/2023)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bCs/>
          <w:color w:val="000000"/>
        </w:rPr>
      </w:pPr>
    </w:p>
    <w:p w:rsidR="00344CD9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bCs/>
          <w:color w:val="000000"/>
        </w:rPr>
      </w:pPr>
      <w:r w:rsidRPr="0045258E">
        <w:rPr>
          <w:rFonts w:ascii="Arial" w:hAnsi="Arial" w:cs="Arial"/>
          <w:b/>
          <w:bCs/>
          <w:color w:val="000000"/>
        </w:rPr>
        <w:tab/>
      </w:r>
      <w:r w:rsidRPr="0045258E">
        <w:rPr>
          <w:rFonts w:ascii="Arial" w:hAnsi="Arial" w:cs="Arial"/>
          <w:b/>
          <w:bCs/>
          <w:color w:val="000000"/>
        </w:rPr>
        <w:tab/>
      </w:r>
      <w:r w:rsidR="002F7B81" w:rsidRPr="0045258E">
        <w:rPr>
          <w:rFonts w:ascii="Arial" w:hAnsi="Arial" w:cs="Arial"/>
          <w:b/>
          <w:bCs/>
          <w:color w:val="000000"/>
        </w:rPr>
        <w:t>Institui no Município de Valinhos a</w:t>
      </w:r>
      <w:r w:rsidR="00487359" w:rsidRPr="0045258E">
        <w:rPr>
          <w:rFonts w:ascii="Arial" w:hAnsi="Arial" w:cs="Arial"/>
          <w:b/>
          <w:bCs/>
          <w:color w:val="000000"/>
        </w:rPr>
        <w:t xml:space="preserve"> Câmara de Conciliação de Precatórios e dá outras providências.</w:t>
      </w:r>
    </w:p>
    <w:p w:rsidR="00D1688E" w:rsidRPr="0045258E" w:rsidRDefault="00D168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D1688E" w:rsidRDefault="00D168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45258E" w:rsidRPr="0045258E" w:rsidRDefault="0045258E" w:rsidP="0045258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</w:pPr>
    </w:p>
    <w:p w:rsidR="0045258E" w:rsidRPr="0045258E" w:rsidRDefault="0045258E" w:rsidP="0045258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  <w:r w:rsidRPr="0045258E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ab/>
      </w:r>
      <w:r w:rsidRPr="0045258E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ab/>
        <w:t>A CÂMARA MUNICIPAL DE VALINHOS</w:t>
      </w:r>
      <w:r w:rsidRPr="0045258E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, Estado de São Paulo, no uso das atribuições que lhe são conferidas pelo artigo 8º da Lei Orgânica do Município, </w:t>
      </w:r>
      <w:r w:rsidRPr="0045258E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APROVOU </w:t>
      </w:r>
      <w:r w:rsidRPr="0045258E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e encaminha ao Poder Executivo Municipal, para sanção e promulgação, a seguinte Lei: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b/>
          <w:bCs/>
          <w:color w:val="000000"/>
        </w:rPr>
        <w:t>Art. 1º</w:t>
      </w:r>
      <w:r w:rsidR="002F7B81" w:rsidRPr="0045258E">
        <w:rPr>
          <w:rFonts w:ascii="Arial" w:hAnsi="Arial" w:cs="Arial"/>
          <w:color w:val="000000"/>
        </w:rPr>
        <w:t xml:space="preserve"> Fica autorizado o Município de Valinhos a celebrar acordos diretos para pagamento de precatórios, alimentícios e comuns, na forma prevista no inciso III do § 8º do art. 97 e do § 1º do art. 102 do Ato das Disposições Constitucionais Transitórias - ADCT, mediante a aplicação de deságio de até 40% (quarenta por cento).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b/>
          <w:bCs/>
          <w:color w:val="000000"/>
        </w:rPr>
        <w:t>Art. 2º</w:t>
      </w:r>
      <w:r w:rsidR="002F7B81" w:rsidRPr="0045258E">
        <w:rPr>
          <w:rFonts w:ascii="Arial" w:hAnsi="Arial" w:cs="Arial"/>
          <w:color w:val="000000"/>
        </w:rPr>
        <w:t xml:space="preserve"> </w:t>
      </w:r>
      <w:r w:rsidR="00400C95" w:rsidRPr="0045258E">
        <w:rPr>
          <w:rFonts w:ascii="Arial" w:hAnsi="Arial" w:cs="Arial"/>
          <w:color w:val="000000"/>
        </w:rPr>
        <w:t xml:space="preserve">É instituída </w:t>
      </w:r>
      <w:r w:rsidR="002F7B81" w:rsidRPr="0045258E">
        <w:rPr>
          <w:rFonts w:ascii="Arial" w:hAnsi="Arial" w:cs="Arial"/>
          <w:color w:val="000000"/>
        </w:rPr>
        <w:t>a Câmara de Conciliação de Precatórios, com a finalidade de celebrar os acordos referidos no art</w:t>
      </w:r>
      <w:r w:rsidR="008116D1">
        <w:rPr>
          <w:rFonts w:ascii="Arial" w:hAnsi="Arial" w:cs="Arial"/>
          <w:color w:val="000000"/>
        </w:rPr>
        <w:t>.</w:t>
      </w:r>
      <w:bookmarkStart w:id="0" w:name="_GoBack"/>
      <w:bookmarkEnd w:id="0"/>
      <w:r w:rsidR="002F7B81" w:rsidRPr="0045258E">
        <w:rPr>
          <w:rFonts w:ascii="Arial" w:hAnsi="Arial" w:cs="Arial"/>
          <w:color w:val="000000"/>
        </w:rPr>
        <w:t xml:space="preserve"> 1º desta Lei, composta por </w:t>
      </w:r>
      <w:proofErr w:type="gramStart"/>
      <w:r w:rsidR="002F7B81" w:rsidRPr="0045258E">
        <w:rPr>
          <w:rFonts w:ascii="Arial" w:hAnsi="Arial" w:cs="Arial"/>
          <w:color w:val="000000"/>
        </w:rPr>
        <w:t>4</w:t>
      </w:r>
      <w:proofErr w:type="gramEnd"/>
      <w:r w:rsidR="002F7B81" w:rsidRPr="0045258E">
        <w:rPr>
          <w:rFonts w:ascii="Arial" w:hAnsi="Arial" w:cs="Arial"/>
          <w:color w:val="000000"/>
        </w:rPr>
        <w:t xml:space="preserve"> (quatro) membros titulares, escolhidos entre os servidores efetivos do Município de Valinhos, sendo dois indicados pela Procuradoria-Geral do Município, ouvido previamente o </w:t>
      </w:r>
      <w:r w:rsidR="00400C95" w:rsidRPr="0045258E">
        <w:rPr>
          <w:rFonts w:ascii="Arial" w:hAnsi="Arial" w:cs="Arial"/>
          <w:color w:val="000000"/>
        </w:rPr>
        <w:t>S</w:t>
      </w:r>
      <w:r w:rsidR="002F7B81" w:rsidRPr="0045258E">
        <w:rPr>
          <w:rFonts w:ascii="Arial" w:hAnsi="Arial" w:cs="Arial"/>
          <w:color w:val="000000"/>
        </w:rPr>
        <w:t xml:space="preserve">ecretário </w:t>
      </w:r>
      <w:r w:rsidR="00400C95" w:rsidRPr="0045258E">
        <w:rPr>
          <w:rFonts w:ascii="Arial" w:hAnsi="Arial" w:cs="Arial"/>
          <w:color w:val="000000"/>
        </w:rPr>
        <w:t>de Assuntos Jurídicos</w:t>
      </w:r>
      <w:r w:rsidR="002F7B81" w:rsidRPr="0045258E">
        <w:rPr>
          <w:rFonts w:ascii="Arial" w:hAnsi="Arial" w:cs="Arial"/>
          <w:color w:val="000000"/>
        </w:rPr>
        <w:t>, e dois indicados pela Secretaria</w:t>
      </w:r>
      <w:r w:rsidR="00400C95" w:rsidRPr="0045258E">
        <w:rPr>
          <w:rFonts w:ascii="Arial" w:hAnsi="Arial" w:cs="Arial"/>
          <w:color w:val="000000"/>
        </w:rPr>
        <w:t xml:space="preserve"> da Fazenda</w:t>
      </w:r>
      <w:r w:rsidR="002F7B81" w:rsidRPr="0045258E">
        <w:rPr>
          <w:rFonts w:ascii="Arial" w:hAnsi="Arial" w:cs="Arial"/>
          <w:color w:val="000000"/>
        </w:rPr>
        <w:t>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color w:val="000000"/>
        </w:rPr>
        <w:t xml:space="preserve">§ 1º Deverão ser indicados </w:t>
      </w:r>
      <w:proofErr w:type="gramStart"/>
      <w:r w:rsidR="002F7B81" w:rsidRPr="0045258E">
        <w:rPr>
          <w:rFonts w:ascii="Arial" w:hAnsi="Arial" w:cs="Arial"/>
          <w:color w:val="000000"/>
        </w:rPr>
        <w:t>4</w:t>
      </w:r>
      <w:proofErr w:type="gramEnd"/>
      <w:r w:rsidR="002F7B81" w:rsidRPr="0045258E">
        <w:rPr>
          <w:rFonts w:ascii="Arial" w:hAnsi="Arial" w:cs="Arial"/>
          <w:color w:val="000000"/>
        </w:rPr>
        <w:t xml:space="preserve"> (quatro) suplentes, obedecida a composição prevista para a Câmara de Conciliação de Precatórios.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color w:val="000000"/>
        </w:rPr>
        <w:t xml:space="preserve">§ 2º Os membros da Câmara de Conciliação de Precatórios, titulares, suplentes e presidente, serão nomeados por </w:t>
      </w:r>
      <w:r w:rsidR="00400C95" w:rsidRPr="0045258E">
        <w:rPr>
          <w:rFonts w:ascii="Arial" w:hAnsi="Arial" w:cs="Arial"/>
          <w:color w:val="000000"/>
        </w:rPr>
        <w:t>Decreto</w:t>
      </w:r>
      <w:r w:rsidR="002F7B81" w:rsidRPr="0045258E">
        <w:rPr>
          <w:rFonts w:ascii="Arial" w:hAnsi="Arial" w:cs="Arial"/>
          <w:color w:val="000000"/>
        </w:rPr>
        <w:t xml:space="preserve"> do </w:t>
      </w:r>
      <w:r w:rsidR="00400C95" w:rsidRPr="0045258E">
        <w:rPr>
          <w:rFonts w:ascii="Arial" w:hAnsi="Arial" w:cs="Arial"/>
          <w:color w:val="000000"/>
        </w:rPr>
        <w:t>Chefe do Executivo</w:t>
      </w:r>
      <w:r w:rsidR="002F7B81" w:rsidRPr="0045258E">
        <w:rPr>
          <w:rFonts w:ascii="Arial" w:hAnsi="Arial" w:cs="Arial"/>
          <w:color w:val="000000"/>
        </w:rPr>
        <w:t>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color w:val="000000"/>
        </w:rPr>
        <w:t xml:space="preserve">§ 3º O quórum mínimo para a instalação das sessões da Câmara de Conciliação de Precatórios e para deliberação acerca das propostas de acordo será de </w:t>
      </w:r>
      <w:proofErr w:type="gramStart"/>
      <w:r w:rsidR="002F7B81" w:rsidRPr="0045258E">
        <w:rPr>
          <w:rFonts w:ascii="Arial" w:hAnsi="Arial" w:cs="Arial"/>
          <w:color w:val="000000"/>
        </w:rPr>
        <w:t>2</w:t>
      </w:r>
      <w:proofErr w:type="gramEnd"/>
      <w:r w:rsidR="002F7B81" w:rsidRPr="0045258E">
        <w:rPr>
          <w:rFonts w:ascii="Arial" w:hAnsi="Arial" w:cs="Arial"/>
          <w:color w:val="000000"/>
        </w:rPr>
        <w:t xml:space="preserve"> (dois) membros.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lastRenderedPageBreak/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color w:val="000000"/>
        </w:rPr>
        <w:t xml:space="preserve">§ 4º A </w:t>
      </w:r>
      <w:r w:rsidR="00400C95" w:rsidRPr="0045258E">
        <w:rPr>
          <w:rFonts w:ascii="Arial" w:hAnsi="Arial" w:cs="Arial"/>
          <w:color w:val="000000"/>
        </w:rPr>
        <w:t>p</w:t>
      </w:r>
      <w:r w:rsidR="002F7B81" w:rsidRPr="0045258E">
        <w:rPr>
          <w:rFonts w:ascii="Arial" w:hAnsi="Arial" w:cs="Arial"/>
          <w:color w:val="000000"/>
        </w:rPr>
        <w:t>residência e a relatoria das sessões serão exercidas de forma alternada pelos integrantes da Câmara, conforme deliberação da Câmara de Conciliação de Precatórios.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344CD9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b/>
          <w:bCs/>
          <w:color w:val="000000"/>
        </w:rPr>
        <w:t>Art. 3º</w:t>
      </w:r>
      <w:r w:rsidR="002F7B81" w:rsidRPr="0045258E">
        <w:rPr>
          <w:rFonts w:ascii="Arial" w:hAnsi="Arial" w:cs="Arial"/>
          <w:color w:val="000000"/>
        </w:rPr>
        <w:t xml:space="preserve"> A convocação de titulares de créditos de precatórios para a celebração de acordo direto far-se-á por meio de edital, elaborado pela Câmara de Conciliação de Precatórios, devendo o instrumento convocatório </w:t>
      </w:r>
      <w:proofErr w:type="gramStart"/>
      <w:r w:rsidR="002F7B81" w:rsidRPr="0045258E">
        <w:rPr>
          <w:rFonts w:ascii="Arial" w:hAnsi="Arial" w:cs="Arial"/>
          <w:color w:val="000000"/>
        </w:rPr>
        <w:t>definir</w:t>
      </w:r>
      <w:proofErr w:type="gramEnd"/>
      <w:r w:rsidR="002F7B81" w:rsidRPr="0045258E">
        <w:rPr>
          <w:rFonts w:ascii="Arial" w:hAnsi="Arial" w:cs="Arial"/>
          <w:color w:val="000000"/>
        </w:rPr>
        <w:t xml:space="preserve"> os prazos para a apresentação de propostas e os atos inerentes à habilitação, observando-se ainda os seguintes requisitos:</w:t>
      </w:r>
    </w:p>
    <w:p w:rsidR="00344CD9" w:rsidRPr="0045258E" w:rsidRDefault="002F7B81" w:rsidP="0045258E">
      <w:pPr>
        <w:pStyle w:val="Standard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firstLine="0"/>
        <w:jc w:val="both"/>
        <w:rPr>
          <w:rFonts w:ascii="Arial" w:hAnsi="Arial" w:cs="Arial"/>
          <w:color w:val="000000"/>
        </w:rPr>
      </w:pPr>
      <w:proofErr w:type="gramStart"/>
      <w:r w:rsidRPr="0045258E">
        <w:rPr>
          <w:rFonts w:ascii="Arial" w:hAnsi="Arial" w:cs="Arial"/>
          <w:color w:val="000000"/>
        </w:rPr>
        <w:t>os</w:t>
      </w:r>
      <w:proofErr w:type="gramEnd"/>
      <w:r w:rsidRPr="0045258E">
        <w:rPr>
          <w:rFonts w:ascii="Arial" w:hAnsi="Arial" w:cs="Arial"/>
          <w:color w:val="000000"/>
        </w:rPr>
        <w:t xml:space="preserve"> critérios de ordenamento das propostas e de desempate;</w:t>
      </w:r>
    </w:p>
    <w:p w:rsidR="00344CD9" w:rsidRPr="0045258E" w:rsidRDefault="002F7B81" w:rsidP="0045258E">
      <w:pPr>
        <w:pStyle w:val="Standard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firstLine="0"/>
        <w:jc w:val="both"/>
        <w:rPr>
          <w:rFonts w:ascii="Arial" w:hAnsi="Arial" w:cs="Arial"/>
          <w:color w:val="000000"/>
        </w:rPr>
      </w:pPr>
      <w:proofErr w:type="gramStart"/>
      <w:r w:rsidRPr="0045258E">
        <w:rPr>
          <w:rFonts w:ascii="Arial" w:hAnsi="Arial" w:cs="Arial"/>
          <w:color w:val="000000"/>
        </w:rPr>
        <w:t>obediência</w:t>
      </w:r>
      <w:proofErr w:type="gramEnd"/>
      <w:r w:rsidRPr="0045258E">
        <w:rPr>
          <w:rFonts w:ascii="Arial" w:hAnsi="Arial" w:cs="Arial"/>
          <w:color w:val="000000"/>
        </w:rPr>
        <w:t xml:space="preserve"> rigorosa à ordem cronológica de inscrição do precatório;</w:t>
      </w:r>
    </w:p>
    <w:p w:rsidR="00BC053E" w:rsidRPr="0045258E" w:rsidRDefault="002F7B81" w:rsidP="0045258E">
      <w:pPr>
        <w:pStyle w:val="Standard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firstLine="0"/>
        <w:jc w:val="both"/>
        <w:rPr>
          <w:rFonts w:ascii="Arial" w:hAnsi="Arial" w:cs="Arial"/>
          <w:color w:val="000000"/>
        </w:rPr>
      </w:pPr>
      <w:proofErr w:type="gramStart"/>
      <w:r w:rsidRPr="0045258E">
        <w:rPr>
          <w:rFonts w:ascii="Arial" w:hAnsi="Arial" w:cs="Arial"/>
          <w:color w:val="000000"/>
        </w:rPr>
        <w:t>o</w:t>
      </w:r>
      <w:proofErr w:type="gramEnd"/>
      <w:r w:rsidRPr="0045258E">
        <w:rPr>
          <w:rFonts w:ascii="Arial" w:hAnsi="Arial" w:cs="Arial"/>
          <w:color w:val="000000"/>
        </w:rPr>
        <w:t xml:space="preserve"> pagamento com redução de até 40% (quarenta por cento) do valor atualizado do precatório, conforme § 1º do art. 102 do ADCT e de acordo com o estabelecido no edital;</w:t>
      </w:r>
    </w:p>
    <w:p w:rsidR="00344CD9" w:rsidRPr="0045258E" w:rsidRDefault="002F7B81" w:rsidP="0045258E">
      <w:pPr>
        <w:pStyle w:val="Standard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firstLine="0"/>
        <w:jc w:val="both"/>
        <w:rPr>
          <w:rFonts w:ascii="Arial" w:hAnsi="Arial" w:cs="Arial"/>
          <w:color w:val="000000"/>
        </w:rPr>
      </w:pPr>
      <w:proofErr w:type="gramStart"/>
      <w:r w:rsidRPr="0045258E">
        <w:rPr>
          <w:rFonts w:ascii="Arial" w:hAnsi="Arial" w:cs="Arial"/>
          <w:color w:val="000000"/>
        </w:rPr>
        <w:t>a</w:t>
      </w:r>
      <w:proofErr w:type="gramEnd"/>
      <w:r w:rsidRPr="0045258E">
        <w:rPr>
          <w:rFonts w:ascii="Arial" w:hAnsi="Arial" w:cs="Arial"/>
          <w:color w:val="000000"/>
        </w:rPr>
        <w:t xml:space="preserve"> possibilidade de pagamento parcelado, em prazo não superior a 2 (dois) anos, para precatório cujo valor obtido após a redução prevista no inciso III deste artigo exceda a 1/3 (um terço) dos recursos repassados ao Poder Judiciário, previstos no art. 101 do ADCT;</w:t>
      </w:r>
    </w:p>
    <w:p w:rsidR="00344CD9" w:rsidRPr="0045258E" w:rsidRDefault="002F7B81" w:rsidP="0045258E">
      <w:pPr>
        <w:pStyle w:val="Standard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firstLine="0"/>
        <w:jc w:val="both"/>
        <w:rPr>
          <w:rFonts w:ascii="Arial" w:hAnsi="Arial" w:cs="Arial"/>
          <w:color w:val="000000"/>
        </w:rPr>
      </w:pPr>
      <w:proofErr w:type="gramStart"/>
      <w:r w:rsidRPr="0045258E">
        <w:rPr>
          <w:rFonts w:ascii="Arial" w:hAnsi="Arial" w:cs="Arial"/>
          <w:color w:val="000000"/>
        </w:rPr>
        <w:t>a</w:t>
      </w:r>
      <w:proofErr w:type="gramEnd"/>
      <w:r w:rsidRPr="0045258E">
        <w:rPr>
          <w:rFonts w:ascii="Arial" w:hAnsi="Arial" w:cs="Arial"/>
          <w:color w:val="000000"/>
        </w:rPr>
        <w:t xml:space="preserve"> incidência dos descontos legais sobre o valor conciliado;</w:t>
      </w:r>
    </w:p>
    <w:p w:rsidR="0045258E" w:rsidRPr="0045258E" w:rsidRDefault="002F7B81" w:rsidP="0045258E">
      <w:pPr>
        <w:pStyle w:val="Standard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firstLine="0"/>
        <w:jc w:val="both"/>
        <w:rPr>
          <w:rFonts w:ascii="Arial" w:hAnsi="Arial" w:cs="Arial"/>
          <w:color w:val="000000"/>
        </w:rPr>
      </w:pPr>
      <w:proofErr w:type="gramStart"/>
      <w:r w:rsidRPr="0045258E">
        <w:rPr>
          <w:rFonts w:ascii="Arial" w:hAnsi="Arial" w:cs="Arial"/>
          <w:color w:val="000000"/>
        </w:rPr>
        <w:t>a</w:t>
      </w:r>
      <w:proofErr w:type="gramEnd"/>
      <w:r w:rsidRPr="0045258E">
        <w:rPr>
          <w:rFonts w:ascii="Arial" w:hAnsi="Arial" w:cs="Arial"/>
          <w:color w:val="000000"/>
        </w:rPr>
        <w:t xml:space="preserve"> quitação integral da dívida, objeto da conciliação, e a renúncia a qualquer discussão acerca dos critérios de cálculo do percentual apurado e do valor devido.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bCs/>
          <w:color w:val="000000"/>
        </w:rPr>
        <w:t>Parágrafo único.</w:t>
      </w:r>
      <w:r w:rsidR="002F7B81" w:rsidRPr="0045258E">
        <w:rPr>
          <w:rFonts w:ascii="Arial" w:hAnsi="Arial" w:cs="Arial"/>
          <w:color w:val="000000"/>
        </w:rPr>
        <w:t xml:space="preserve"> O edital deverá assegurar a plena acessibilidade a todos os credores municipais e será divulgado no Diário Oficial do Município de Valinhos e no endereço eletrônico do Portal da Prefeitura de Valinhos.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344CD9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b/>
          <w:bCs/>
          <w:color w:val="000000"/>
        </w:rPr>
        <w:t>Art. 4º</w:t>
      </w:r>
      <w:r w:rsidR="002F7B81" w:rsidRPr="0045258E">
        <w:rPr>
          <w:rFonts w:ascii="Arial" w:hAnsi="Arial" w:cs="Arial"/>
          <w:color w:val="000000"/>
        </w:rPr>
        <w:t xml:space="preserve"> O acordo poderá ser celebrado:</w:t>
      </w:r>
    </w:p>
    <w:p w:rsidR="00344CD9" w:rsidRPr="0045258E" w:rsidRDefault="002F7B81" w:rsidP="0045258E">
      <w:pPr>
        <w:pStyle w:val="Standard"/>
        <w:numPr>
          <w:ilvl w:val="0"/>
          <w:numId w:val="5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firstLine="0"/>
        <w:jc w:val="both"/>
        <w:rPr>
          <w:rFonts w:ascii="Arial" w:hAnsi="Arial" w:cs="Arial"/>
          <w:color w:val="000000"/>
        </w:rPr>
      </w:pPr>
      <w:proofErr w:type="gramStart"/>
      <w:r w:rsidRPr="0045258E">
        <w:rPr>
          <w:rFonts w:ascii="Arial" w:hAnsi="Arial" w:cs="Arial"/>
          <w:color w:val="000000"/>
        </w:rPr>
        <w:t>com</w:t>
      </w:r>
      <w:proofErr w:type="gramEnd"/>
      <w:r w:rsidRPr="0045258E">
        <w:rPr>
          <w:rFonts w:ascii="Arial" w:hAnsi="Arial" w:cs="Arial"/>
          <w:color w:val="000000"/>
        </w:rPr>
        <w:t xml:space="preserve"> o titular original de precatório ou os seus sucessores causa mortis;</w:t>
      </w:r>
    </w:p>
    <w:p w:rsidR="00344CD9" w:rsidRPr="0045258E" w:rsidRDefault="002F7B81" w:rsidP="0045258E">
      <w:pPr>
        <w:pStyle w:val="Standard"/>
        <w:numPr>
          <w:ilvl w:val="0"/>
          <w:numId w:val="5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firstLine="0"/>
        <w:jc w:val="both"/>
        <w:rPr>
          <w:rFonts w:ascii="Arial" w:hAnsi="Arial" w:cs="Arial"/>
          <w:color w:val="000000"/>
        </w:rPr>
      </w:pPr>
      <w:proofErr w:type="gramStart"/>
      <w:r w:rsidRPr="0045258E">
        <w:rPr>
          <w:rFonts w:ascii="Arial" w:hAnsi="Arial" w:cs="Arial"/>
          <w:color w:val="000000"/>
        </w:rPr>
        <w:t>com</w:t>
      </w:r>
      <w:proofErr w:type="gramEnd"/>
      <w:r w:rsidRPr="0045258E">
        <w:rPr>
          <w:rFonts w:ascii="Arial" w:hAnsi="Arial" w:cs="Arial"/>
          <w:color w:val="000000"/>
        </w:rPr>
        <w:t xml:space="preserve"> o procurador do titular do precatório, desde que seu instrumento de mandato indique autorização específica para a realização de conciliação e renúncia de direitos junto à Câmara de Conciliação de Precatórios;</w:t>
      </w:r>
    </w:p>
    <w:p w:rsidR="00344CD9" w:rsidRPr="0045258E" w:rsidRDefault="002F7B81" w:rsidP="0045258E">
      <w:pPr>
        <w:pStyle w:val="Standard"/>
        <w:numPr>
          <w:ilvl w:val="0"/>
          <w:numId w:val="5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firstLine="0"/>
        <w:jc w:val="both"/>
        <w:rPr>
          <w:rFonts w:ascii="Arial" w:hAnsi="Arial" w:cs="Arial"/>
          <w:color w:val="000000"/>
        </w:rPr>
      </w:pPr>
      <w:proofErr w:type="gramStart"/>
      <w:r w:rsidRPr="0045258E">
        <w:rPr>
          <w:rFonts w:ascii="Arial" w:hAnsi="Arial" w:cs="Arial"/>
          <w:color w:val="000000"/>
        </w:rPr>
        <w:lastRenderedPageBreak/>
        <w:t>com</w:t>
      </w:r>
      <w:proofErr w:type="gramEnd"/>
      <w:r w:rsidRPr="0045258E">
        <w:rPr>
          <w:rFonts w:ascii="Arial" w:hAnsi="Arial" w:cs="Arial"/>
          <w:color w:val="000000"/>
        </w:rPr>
        <w:t xml:space="preserve"> o cessionário de precatório devidamente habilitado por homologação judicial, através de advogado devidamente constituído nos autos, com procuração atualizada e com poderes específicos para a realização do ato;</w:t>
      </w:r>
    </w:p>
    <w:p w:rsidR="00344CD9" w:rsidRPr="0045258E" w:rsidRDefault="002F7B81" w:rsidP="0045258E">
      <w:pPr>
        <w:pStyle w:val="Standard"/>
        <w:numPr>
          <w:ilvl w:val="0"/>
          <w:numId w:val="5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firstLine="0"/>
        <w:jc w:val="both"/>
        <w:rPr>
          <w:rFonts w:ascii="Arial" w:hAnsi="Arial" w:cs="Arial"/>
          <w:color w:val="000000"/>
        </w:rPr>
      </w:pPr>
      <w:proofErr w:type="gramStart"/>
      <w:r w:rsidRPr="0045258E">
        <w:rPr>
          <w:rFonts w:ascii="Arial" w:hAnsi="Arial" w:cs="Arial"/>
          <w:color w:val="000000"/>
        </w:rPr>
        <w:t>com</w:t>
      </w:r>
      <w:proofErr w:type="gramEnd"/>
      <w:r w:rsidRPr="0045258E">
        <w:rPr>
          <w:rFonts w:ascii="Arial" w:hAnsi="Arial" w:cs="Arial"/>
          <w:color w:val="000000"/>
        </w:rPr>
        <w:t xml:space="preserve"> o advogado que representou a parte vencedora no processo judicial, quanto aos honorários de sucumbência, desde que esteja devidamente habilitado no tribunal que expediu o precatório;</w:t>
      </w:r>
    </w:p>
    <w:p w:rsidR="0045258E" w:rsidRPr="0045258E" w:rsidRDefault="002F7B81" w:rsidP="0045258E">
      <w:pPr>
        <w:pStyle w:val="Standard"/>
        <w:numPr>
          <w:ilvl w:val="0"/>
          <w:numId w:val="5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firstLine="0"/>
        <w:jc w:val="both"/>
        <w:rPr>
          <w:rFonts w:ascii="Arial" w:hAnsi="Arial" w:cs="Arial"/>
          <w:color w:val="000000"/>
        </w:rPr>
      </w:pPr>
      <w:proofErr w:type="gramStart"/>
      <w:r w:rsidRPr="0045258E">
        <w:rPr>
          <w:rFonts w:ascii="Arial" w:hAnsi="Arial" w:cs="Arial"/>
          <w:color w:val="000000"/>
        </w:rPr>
        <w:t>com</w:t>
      </w:r>
      <w:proofErr w:type="gramEnd"/>
      <w:r w:rsidRPr="0045258E">
        <w:rPr>
          <w:rFonts w:ascii="Arial" w:hAnsi="Arial" w:cs="Arial"/>
          <w:color w:val="000000"/>
        </w:rPr>
        <w:t xml:space="preserve"> o advogado que celebrou contrato de honorários, nos termos do § 4º do art. 22 da Lei Federal nº 8.906, de 4 de julho de 1994, desde que esteja habilitado no tribunal que expediu o precatório.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color w:val="000000"/>
        </w:rPr>
        <w:t>§ 1º Em todos os casos, a habilitação deverá ser feita pelo advogado devidamente constituído nos autos, munido de procuração com poderes específicos para celebração do acordo e atos a ele inerentes, através de petição protocolada ou por meio virtual, indicando a proposta de deságio, conforme dispuser o edital.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color w:val="000000"/>
        </w:rPr>
        <w:t>§ 2º Com expressa anuência do advogado constituído, os honorários de sucumbência poderão integrar o acordo a ser celebrado.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color w:val="000000"/>
        </w:rPr>
        <w:t>§ 3º A regra do § 2º deste artigo aplica-se aos honorários contratuais apenas quando estiverem destacados no processo de precatório, não repercutindo em prejuízo da Fazenda Pública a convenção particular do contrato de honorários quando esta não for levada ao processo judicial pelo advogado, nos termos do § 4º do art. 22 da Lei Federal nº 8.906, de 1994.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color w:val="000000"/>
        </w:rPr>
        <w:t xml:space="preserve">§ 4º Se o advogado beneficiário de destacamento de honorários contratuais não manifestar expressamente sua intenção de fazer acordo quanto aos honorários, </w:t>
      </w:r>
      <w:proofErr w:type="gramStart"/>
      <w:r w:rsidR="002F7B81" w:rsidRPr="0045258E">
        <w:rPr>
          <w:rFonts w:ascii="Arial" w:hAnsi="Arial" w:cs="Arial"/>
          <w:color w:val="000000"/>
        </w:rPr>
        <w:t>a</w:t>
      </w:r>
      <w:proofErr w:type="gramEnd"/>
      <w:r w:rsidR="002F7B81" w:rsidRPr="0045258E">
        <w:rPr>
          <w:rFonts w:ascii="Arial" w:hAnsi="Arial" w:cs="Arial"/>
          <w:color w:val="000000"/>
        </w:rPr>
        <w:t xml:space="preserve"> parte destacada deverá permanecer no precatório, aguardando pagamento em ordem cronológica.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color w:val="000000"/>
        </w:rPr>
        <w:t>§ 5º Nos casos de precatórios cedidos parcial ou integralmente pelo credor originário, o acordo deverá ser feito com todos os cessionários, de forma a abranger a integralidade do crédito.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14"/>
        </w:rPr>
      </w:pP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b/>
          <w:bCs/>
          <w:color w:val="000000"/>
        </w:rPr>
        <w:t>Art. 5º</w:t>
      </w:r>
      <w:r w:rsidR="002F7B81" w:rsidRPr="0045258E">
        <w:rPr>
          <w:rFonts w:ascii="Arial" w:hAnsi="Arial" w:cs="Arial"/>
          <w:color w:val="000000"/>
        </w:rPr>
        <w:t xml:space="preserve"> Da proposta de acordo deverão constar o número da ordem cronológica do precatório</w:t>
      </w:r>
      <w:r w:rsidR="00DD3255" w:rsidRPr="0045258E">
        <w:rPr>
          <w:rFonts w:ascii="Arial" w:hAnsi="Arial" w:cs="Arial"/>
          <w:color w:val="000000"/>
        </w:rPr>
        <w:t xml:space="preserve">, </w:t>
      </w:r>
      <w:r w:rsidR="002F7B81" w:rsidRPr="0045258E">
        <w:rPr>
          <w:rFonts w:ascii="Arial" w:hAnsi="Arial" w:cs="Arial"/>
          <w:color w:val="000000"/>
        </w:rPr>
        <w:t xml:space="preserve">o nome e a qualificação de todos os credores, dos cessionários ou dos sucessores </w:t>
      </w:r>
      <w:r w:rsidR="002F7B81" w:rsidRPr="0045258E">
        <w:rPr>
          <w:rFonts w:ascii="Arial" w:hAnsi="Arial" w:cs="Arial"/>
          <w:i/>
          <w:iCs/>
          <w:color w:val="000000"/>
        </w:rPr>
        <w:t>causa mortis</w:t>
      </w:r>
      <w:r w:rsidR="002F7B81" w:rsidRPr="0045258E">
        <w:rPr>
          <w:rFonts w:ascii="Arial" w:hAnsi="Arial" w:cs="Arial"/>
          <w:color w:val="000000"/>
        </w:rPr>
        <w:t>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344CD9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b/>
          <w:bCs/>
          <w:color w:val="000000"/>
        </w:rPr>
        <w:t>Art. 6º</w:t>
      </w:r>
      <w:r w:rsidR="002F7B81" w:rsidRPr="0045258E">
        <w:rPr>
          <w:rFonts w:ascii="Arial" w:hAnsi="Arial" w:cs="Arial"/>
          <w:color w:val="000000"/>
        </w:rPr>
        <w:t xml:space="preserve"> Os acordos judiciais serão realizados:</w:t>
      </w:r>
    </w:p>
    <w:p w:rsidR="00344CD9" w:rsidRPr="0045258E" w:rsidRDefault="002F7B81" w:rsidP="0045258E">
      <w:pPr>
        <w:pStyle w:val="Standard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firstLine="0"/>
        <w:jc w:val="both"/>
        <w:rPr>
          <w:rFonts w:ascii="Arial" w:hAnsi="Arial" w:cs="Arial"/>
          <w:color w:val="000000"/>
        </w:rPr>
      </w:pPr>
      <w:proofErr w:type="gramStart"/>
      <w:r w:rsidRPr="0045258E">
        <w:rPr>
          <w:rFonts w:ascii="Arial" w:hAnsi="Arial" w:cs="Arial"/>
          <w:color w:val="000000"/>
        </w:rPr>
        <w:t>por</w:t>
      </w:r>
      <w:proofErr w:type="gramEnd"/>
      <w:r w:rsidRPr="0045258E">
        <w:rPr>
          <w:rFonts w:ascii="Arial" w:hAnsi="Arial" w:cs="Arial"/>
          <w:color w:val="000000"/>
        </w:rPr>
        <w:t xml:space="preserve"> unidade de crédito (conta individualizada de cada credor), no caso de precatórios alimentares;</w:t>
      </w:r>
    </w:p>
    <w:p w:rsidR="0045258E" w:rsidRDefault="002F7B81" w:rsidP="0045258E">
      <w:pPr>
        <w:pStyle w:val="Standard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firstLine="0"/>
        <w:jc w:val="both"/>
        <w:rPr>
          <w:rFonts w:ascii="Arial" w:hAnsi="Arial" w:cs="Arial"/>
          <w:color w:val="000000"/>
        </w:rPr>
      </w:pPr>
      <w:proofErr w:type="gramStart"/>
      <w:r w:rsidRPr="0045258E">
        <w:rPr>
          <w:rFonts w:ascii="Arial" w:hAnsi="Arial" w:cs="Arial"/>
          <w:color w:val="000000"/>
        </w:rPr>
        <w:t>por</w:t>
      </w:r>
      <w:proofErr w:type="gramEnd"/>
      <w:r w:rsidRPr="0045258E">
        <w:rPr>
          <w:rFonts w:ascii="Arial" w:hAnsi="Arial" w:cs="Arial"/>
          <w:color w:val="000000"/>
        </w:rPr>
        <w:t xml:space="preserve"> precatório, no caso de </w:t>
      </w:r>
      <w:r w:rsidR="0045258E">
        <w:rPr>
          <w:rFonts w:ascii="Arial" w:hAnsi="Arial" w:cs="Arial"/>
          <w:color w:val="000000"/>
        </w:rPr>
        <w:t>precatórios de outras espécies.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color w:val="000000"/>
        </w:rPr>
        <w:t>Parágrafo único. Os acordos homologados produzirão efeitos de quitação integral do precatório ou do crédito individual correspondente.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b/>
          <w:bCs/>
          <w:color w:val="000000"/>
        </w:rPr>
        <w:t>Art. 7º</w:t>
      </w:r>
      <w:r w:rsidR="002F7B81" w:rsidRPr="0045258E">
        <w:rPr>
          <w:rFonts w:ascii="Arial" w:hAnsi="Arial" w:cs="Arial"/>
          <w:color w:val="000000"/>
        </w:rPr>
        <w:t xml:space="preserve"> Para os fins desta Lei</w:t>
      </w:r>
      <w:proofErr w:type="gramStart"/>
      <w:r w:rsidR="002F7B81" w:rsidRPr="0045258E">
        <w:rPr>
          <w:rFonts w:ascii="Arial" w:hAnsi="Arial" w:cs="Arial"/>
          <w:color w:val="000000"/>
        </w:rPr>
        <w:t>, compete</w:t>
      </w:r>
      <w:proofErr w:type="gramEnd"/>
      <w:r w:rsidR="002F7B81" w:rsidRPr="0045258E">
        <w:rPr>
          <w:rFonts w:ascii="Arial" w:hAnsi="Arial" w:cs="Arial"/>
          <w:color w:val="000000"/>
        </w:rPr>
        <w:t xml:space="preserve"> à Procuradoria-Geral do Município a apuração dos valores dos precatórios que serão objeto de acordo.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color w:val="000000"/>
        </w:rPr>
        <w:t xml:space="preserve">§ 1º O valor exato a ser pago não constará do termo de acordo, pois será calculado pelo </w:t>
      </w:r>
      <w:r w:rsidR="0092707C" w:rsidRPr="0045258E">
        <w:rPr>
          <w:rFonts w:ascii="Arial" w:hAnsi="Arial" w:cs="Arial"/>
          <w:color w:val="000000"/>
        </w:rPr>
        <w:t>T</w:t>
      </w:r>
      <w:r w:rsidR="002F7B81" w:rsidRPr="0045258E">
        <w:rPr>
          <w:rFonts w:ascii="Arial" w:hAnsi="Arial" w:cs="Arial"/>
          <w:color w:val="000000"/>
        </w:rPr>
        <w:t>ribunal responsável pelo pagamento, conforme as normas aplicáveis.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color w:val="000000"/>
        </w:rPr>
        <w:t>§ 2º Salvo nas hipóteses de erro material e/ou inexatidão de cálculo, a celebração de acordo implicará renúncia expressa a qualquer discussão acerca dos critérios de apuração do valor devido, inclusive no tocante ao saldo remanescente, se houver.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b/>
          <w:bCs/>
          <w:color w:val="000000"/>
        </w:rPr>
        <w:t>Art. 8º</w:t>
      </w:r>
      <w:r w:rsidR="002F7B81" w:rsidRPr="0045258E">
        <w:rPr>
          <w:rFonts w:ascii="Arial" w:hAnsi="Arial" w:cs="Arial"/>
          <w:color w:val="000000"/>
        </w:rPr>
        <w:t xml:space="preserve"> Concluída a verificação dos pedidos, a Câmara de Conciliação de Precatórios indicará, no prazo e em atenção ao ordenamento e aos critérios de desempate indicados no edital, </w:t>
      </w:r>
      <w:proofErr w:type="gramStart"/>
      <w:r w:rsidR="002F7B81" w:rsidRPr="0045258E">
        <w:rPr>
          <w:rFonts w:ascii="Arial" w:hAnsi="Arial" w:cs="Arial"/>
          <w:color w:val="000000"/>
        </w:rPr>
        <w:t>as</w:t>
      </w:r>
      <w:proofErr w:type="gramEnd"/>
      <w:r w:rsidR="002F7B81" w:rsidRPr="0045258E">
        <w:rPr>
          <w:rFonts w:ascii="Arial" w:hAnsi="Arial" w:cs="Arial"/>
          <w:color w:val="000000"/>
        </w:rPr>
        <w:t xml:space="preserve"> propostas contempladas, observados os limites de disponibilidade financeira existente na conta especial do Tribunal de Justiça do Estado de São Paulo – TJSP.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color w:val="000000"/>
        </w:rPr>
        <w:t>§ 1º A classificação final dos credores será divulgada no Diário Oficial do Município de Valinhos e no Portal da Prefeitura de Valinhos.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color w:val="000000"/>
        </w:rPr>
        <w:t>§ 2º Na hipótese de medida judicial contra a inabilitação ou em face da publicação do resultado da sessão, salvo determinação judicial impeditiva, será reservado o valor em discussão para não obstar a liquidação dos demais habilitantes.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color w:val="000000"/>
        </w:rPr>
        <w:t>§ 3º Na hipótese em que o valor apurado supere os recursos depositados, os respectivos pagamentos deverão ser feitos com os valores dos depósitos mensais sucessivos.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b/>
          <w:bCs/>
          <w:color w:val="000000"/>
        </w:rPr>
        <w:t>Art. 9º</w:t>
      </w:r>
      <w:r w:rsidR="002F7B81" w:rsidRPr="0045258E">
        <w:rPr>
          <w:rFonts w:ascii="Arial" w:hAnsi="Arial" w:cs="Arial"/>
          <w:color w:val="000000"/>
        </w:rPr>
        <w:t xml:space="preserve"> Aprovado o acordo pela Câmara de Conciliação de Precatórios, o Município de Valinhos requererá sua homologação judicial e a transferência ao Tribunal de Justiça do Estado de São Paulo - TJSP do valor devido para a conta vinculada à ação judicial.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bCs/>
          <w:color w:val="000000"/>
        </w:rPr>
        <w:t>Parágrafo único.</w:t>
      </w:r>
      <w:r w:rsidR="002F7B81" w:rsidRPr="0045258E">
        <w:rPr>
          <w:rFonts w:ascii="Arial" w:hAnsi="Arial" w:cs="Arial"/>
          <w:color w:val="000000"/>
        </w:rPr>
        <w:t xml:space="preserve"> A celebração do acordo não dispensa o cumprimento, pelo credor, dos requisitos legais exigidos para o levantamento da quantia depositada.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344CD9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b/>
          <w:bCs/>
          <w:color w:val="000000"/>
        </w:rPr>
        <w:t>Art. 10.</w:t>
      </w:r>
      <w:r w:rsidR="002F7B81" w:rsidRPr="0045258E">
        <w:rPr>
          <w:rFonts w:ascii="Arial" w:hAnsi="Arial" w:cs="Arial"/>
          <w:color w:val="000000"/>
        </w:rPr>
        <w:t xml:space="preserve"> É facultado ao Município de Valinhos, na hipótese de o Tribunal Regional Federal da 3ª Região, do Tribunal Regional do Trabalho da 15ª Região ou do Tribunal de Justiça do Estado de São Paulo</w:t>
      </w:r>
      <w:r w:rsidR="0092707C" w:rsidRPr="0045258E">
        <w:rPr>
          <w:rFonts w:ascii="Arial" w:hAnsi="Arial" w:cs="Arial"/>
          <w:color w:val="000000"/>
        </w:rPr>
        <w:t>,</w:t>
      </w:r>
      <w:r w:rsidR="002F7B81" w:rsidRPr="0045258E">
        <w:rPr>
          <w:rFonts w:ascii="Arial" w:hAnsi="Arial" w:cs="Arial"/>
          <w:color w:val="000000"/>
        </w:rPr>
        <w:t xml:space="preserve"> instituírem câmaras de conciliação judicial para pagamento dos precatórios, optar por aderir a elas para realização de tratativas e formalizações de acordos na esfera judicial, observando-se, para tanto, as disposições desta Lei e do regramento estabelecido por aqueles </w:t>
      </w:r>
      <w:r w:rsidR="0092707C" w:rsidRPr="0045258E">
        <w:rPr>
          <w:rFonts w:ascii="Arial" w:hAnsi="Arial" w:cs="Arial"/>
          <w:color w:val="000000"/>
        </w:rPr>
        <w:t>T</w:t>
      </w:r>
      <w:r w:rsidR="002F7B81" w:rsidRPr="0045258E">
        <w:rPr>
          <w:rFonts w:ascii="Arial" w:hAnsi="Arial" w:cs="Arial"/>
          <w:color w:val="000000"/>
        </w:rPr>
        <w:t>ribunais.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b/>
          <w:bCs/>
          <w:color w:val="000000"/>
        </w:rPr>
        <w:t>Art. 11.</w:t>
      </w:r>
      <w:r w:rsidR="002F7B81" w:rsidRPr="0045258E">
        <w:rPr>
          <w:rFonts w:ascii="Arial" w:hAnsi="Arial" w:cs="Arial"/>
          <w:color w:val="000000"/>
        </w:rPr>
        <w:t xml:space="preserve"> Fica vedada a celebração de acordo direto nas hipóteses de precatórios sujeitos a discussão judicial ou recurso, salvo desistência de eventuais recursos pendentes.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b/>
          <w:bCs/>
          <w:color w:val="000000"/>
        </w:rPr>
        <w:t>Art. 12.</w:t>
      </w:r>
      <w:r w:rsidR="002F7B81" w:rsidRPr="0045258E">
        <w:rPr>
          <w:rFonts w:ascii="Arial" w:hAnsi="Arial" w:cs="Arial"/>
          <w:color w:val="000000"/>
        </w:rPr>
        <w:t xml:space="preserve"> Esta Lei entra em vigor na data de sua publicação.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r w:rsidR="002F7B81" w:rsidRPr="0045258E">
        <w:rPr>
          <w:rFonts w:ascii="Arial" w:hAnsi="Arial" w:cs="Arial"/>
          <w:b/>
          <w:bCs/>
          <w:color w:val="000000"/>
        </w:rPr>
        <w:t>Art. 13.</w:t>
      </w:r>
      <w:r w:rsidR="002F7B81" w:rsidRPr="0045258E">
        <w:rPr>
          <w:rFonts w:ascii="Arial" w:hAnsi="Arial" w:cs="Arial"/>
          <w:color w:val="000000"/>
        </w:rPr>
        <w:t xml:space="preserve"> Esta Lei será regulamentada em até 30 (trinta) dias, contados de sua publicação.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  <w:t>Câmara Municipal de Valinhos,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ab/>
      </w:r>
      <w:r w:rsidRPr="0045258E">
        <w:rPr>
          <w:rFonts w:ascii="Arial" w:hAnsi="Arial" w:cs="Arial"/>
          <w:color w:val="000000"/>
        </w:rPr>
        <w:tab/>
      </w:r>
      <w:proofErr w:type="gramStart"/>
      <w:r w:rsidRPr="0045258E">
        <w:rPr>
          <w:rFonts w:ascii="Arial" w:hAnsi="Arial" w:cs="Arial"/>
          <w:color w:val="000000"/>
        </w:rPr>
        <w:t>aos</w:t>
      </w:r>
      <w:proofErr w:type="gramEnd"/>
      <w:r w:rsidRPr="0045258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15</w:t>
      </w:r>
      <w:r w:rsidRPr="0045258E">
        <w:rPr>
          <w:rFonts w:ascii="Arial" w:hAnsi="Arial" w:cs="Arial"/>
          <w:color w:val="000000"/>
        </w:rPr>
        <w:t xml:space="preserve"> de agosto de 2023.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45258E">
        <w:rPr>
          <w:rFonts w:ascii="Arial" w:hAnsi="Arial" w:cs="Arial"/>
          <w:b/>
          <w:color w:val="000000"/>
        </w:rPr>
        <w:tab/>
      </w:r>
      <w:r w:rsidRPr="0045258E">
        <w:rPr>
          <w:rFonts w:ascii="Arial" w:hAnsi="Arial" w:cs="Arial"/>
          <w:b/>
          <w:color w:val="000000"/>
        </w:rPr>
        <w:tab/>
      </w:r>
      <w:proofErr w:type="spellStart"/>
      <w:r w:rsidRPr="0045258E">
        <w:rPr>
          <w:rFonts w:ascii="Arial" w:hAnsi="Arial" w:cs="Arial"/>
          <w:b/>
          <w:color w:val="000000"/>
        </w:rPr>
        <w:t>Sidmar</w:t>
      </w:r>
      <w:proofErr w:type="spellEnd"/>
      <w:r w:rsidRPr="0045258E">
        <w:rPr>
          <w:rFonts w:ascii="Arial" w:hAnsi="Arial" w:cs="Arial"/>
          <w:b/>
          <w:color w:val="000000"/>
        </w:rPr>
        <w:t xml:space="preserve"> Rodrigo </w:t>
      </w:r>
      <w:proofErr w:type="spellStart"/>
      <w:r w:rsidRPr="0045258E">
        <w:rPr>
          <w:rFonts w:ascii="Arial" w:hAnsi="Arial" w:cs="Arial"/>
          <w:b/>
          <w:color w:val="000000"/>
        </w:rPr>
        <w:t>Toloi</w:t>
      </w:r>
      <w:proofErr w:type="spellEnd"/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45258E">
        <w:rPr>
          <w:rFonts w:ascii="Arial" w:hAnsi="Arial" w:cs="Arial"/>
          <w:b/>
          <w:color w:val="000000"/>
        </w:rPr>
        <w:tab/>
      </w:r>
      <w:r w:rsidRPr="0045258E">
        <w:rPr>
          <w:rFonts w:ascii="Arial" w:hAnsi="Arial" w:cs="Arial"/>
          <w:b/>
          <w:color w:val="000000"/>
        </w:rPr>
        <w:tab/>
        <w:t>Presidente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45258E">
        <w:rPr>
          <w:rFonts w:ascii="Arial" w:hAnsi="Arial" w:cs="Arial"/>
          <w:b/>
          <w:color w:val="000000"/>
        </w:rPr>
        <w:tab/>
      </w:r>
      <w:r w:rsidRPr="0045258E">
        <w:rPr>
          <w:rFonts w:ascii="Arial" w:hAnsi="Arial" w:cs="Arial"/>
          <w:b/>
          <w:color w:val="000000"/>
        </w:rPr>
        <w:tab/>
        <w:t xml:space="preserve">Simone Aparecida Bellini </w:t>
      </w:r>
      <w:proofErr w:type="spellStart"/>
      <w:r w:rsidRPr="0045258E">
        <w:rPr>
          <w:rFonts w:ascii="Arial" w:hAnsi="Arial" w:cs="Arial"/>
          <w:b/>
          <w:color w:val="000000"/>
        </w:rPr>
        <w:t>Marcatto</w:t>
      </w:r>
      <w:proofErr w:type="spellEnd"/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45258E">
        <w:rPr>
          <w:rFonts w:ascii="Arial" w:hAnsi="Arial" w:cs="Arial"/>
          <w:b/>
          <w:color w:val="000000"/>
        </w:rPr>
        <w:tab/>
      </w:r>
      <w:r w:rsidRPr="0045258E">
        <w:rPr>
          <w:rFonts w:ascii="Arial" w:hAnsi="Arial" w:cs="Arial"/>
          <w:b/>
          <w:color w:val="000000"/>
        </w:rPr>
        <w:tab/>
        <w:t>1ª Secretária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45258E">
        <w:rPr>
          <w:rFonts w:ascii="Arial" w:hAnsi="Arial" w:cs="Arial"/>
          <w:b/>
          <w:color w:val="000000"/>
        </w:rPr>
        <w:tab/>
      </w:r>
      <w:r w:rsidRPr="0045258E">
        <w:rPr>
          <w:rFonts w:ascii="Arial" w:hAnsi="Arial" w:cs="Arial"/>
          <w:b/>
          <w:color w:val="000000"/>
        </w:rPr>
        <w:tab/>
        <w:t>César Rocha Andrade da Silva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45258E">
        <w:rPr>
          <w:rFonts w:ascii="Arial" w:hAnsi="Arial" w:cs="Arial"/>
          <w:b/>
          <w:color w:val="000000"/>
        </w:rPr>
        <w:tab/>
      </w:r>
      <w:r w:rsidRPr="0045258E">
        <w:rPr>
          <w:rFonts w:ascii="Arial" w:hAnsi="Arial" w:cs="Arial"/>
          <w:b/>
          <w:color w:val="000000"/>
        </w:rPr>
        <w:tab/>
        <w:t>2º Secretário</w:t>
      </w: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45258E" w:rsidRPr="0045258E" w:rsidRDefault="0045258E" w:rsidP="0045258E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45258E">
        <w:rPr>
          <w:rFonts w:ascii="Arial" w:hAnsi="Arial" w:cs="Arial"/>
          <w:color w:val="000000"/>
        </w:rPr>
        <w:t xml:space="preserve">Projeto de Lei de iniciativa </w:t>
      </w:r>
      <w:r>
        <w:rPr>
          <w:rFonts w:ascii="Arial" w:hAnsi="Arial" w:cs="Arial"/>
          <w:color w:val="000000"/>
        </w:rPr>
        <w:t>do Poder Executivo Municipal</w:t>
      </w:r>
      <w:r w:rsidRPr="0045258E">
        <w:rPr>
          <w:rFonts w:ascii="Arial" w:hAnsi="Arial" w:cs="Arial"/>
          <w:color w:val="000000"/>
        </w:rPr>
        <w:t>.</w:t>
      </w:r>
    </w:p>
    <w:sectPr w:rsidR="0045258E" w:rsidRPr="0045258E" w:rsidSect="0045258E">
      <w:headerReference w:type="default" r:id="rId9"/>
      <w:footerReference w:type="default" r:id="rId10"/>
      <w:pgSz w:w="11906" w:h="16838"/>
      <w:pgMar w:top="2551" w:right="1134" w:bottom="1417" w:left="1701" w:header="567" w:footer="3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0B" w:rsidRDefault="001C270B">
      <w:r>
        <w:separator/>
      </w:r>
    </w:p>
  </w:endnote>
  <w:endnote w:type="continuationSeparator" w:id="0">
    <w:p w:rsidR="001C270B" w:rsidRDefault="001C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8E" w:rsidRPr="0045258E" w:rsidRDefault="0045258E" w:rsidP="0045258E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autoSpaceDN/>
      <w:ind w:right="-567" w:hanging="1134"/>
      <w:jc w:val="right"/>
      <w:textAlignment w:val="auto"/>
      <w:rPr>
        <w:rFonts w:ascii="Arial" w:eastAsia="Times New Roman" w:hAnsi="Arial" w:cs="Arial"/>
        <w:kern w:val="0"/>
        <w:sz w:val="18"/>
        <w:szCs w:val="18"/>
        <w:lang w:eastAsia="pt-BR" w:bidi="ar-SA"/>
      </w:rPr>
    </w:pPr>
    <w:r w:rsidRPr="0045258E">
      <w:rPr>
        <w:rFonts w:ascii="Arial" w:eastAsia="Times New Roman" w:hAnsi="Arial" w:cs="Arial"/>
        <w:kern w:val="0"/>
        <w:sz w:val="18"/>
        <w:szCs w:val="18"/>
        <w:lang w:eastAsia="pt-BR" w:bidi="ar-SA"/>
      </w:rPr>
      <w:t xml:space="preserve">Página </w:t>
    </w:r>
    <w:r w:rsidRPr="0045258E">
      <w:rPr>
        <w:rFonts w:ascii="Arial" w:eastAsia="Times New Roman" w:hAnsi="Arial" w:cs="Arial"/>
        <w:b/>
        <w:kern w:val="0"/>
        <w:sz w:val="18"/>
        <w:szCs w:val="18"/>
        <w:lang w:eastAsia="pt-BR" w:bidi="ar-SA"/>
      </w:rPr>
      <w:fldChar w:fldCharType="begin"/>
    </w:r>
    <w:r w:rsidRPr="0045258E">
      <w:rPr>
        <w:rFonts w:ascii="Arial" w:eastAsia="Times New Roman" w:hAnsi="Arial" w:cs="Arial"/>
        <w:b/>
        <w:kern w:val="0"/>
        <w:sz w:val="18"/>
        <w:szCs w:val="18"/>
        <w:lang w:eastAsia="pt-BR" w:bidi="ar-SA"/>
      </w:rPr>
      <w:instrText>PAGE  \* Arabic  \* MERGEFORMAT</w:instrText>
    </w:r>
    <w:r w:rsidRPr="0045258E">
      <w:rPr>
        <w:rFonts w:ascii="Arial" w:eastAsia="Times New Roman" w:hAnsi="Arial" w:cs="Arial"/>
        <w:b/>
        <w:kern w:val="0"/>
        <w:sz w:val="18"/>
        <w:szCs w:val="18"/>
        <w:lang w:eastAsia="pt-BR" w:bidi="ar-SA"/>
      </w:rPr>
      <w:fldChar w:fldCharType="separate"/>
    </w:r>
    <w:r w:rsidR="008116D1">
      <w:rPr>
        <w:rFonts w:ascii="Arial" w:eastAsia="Times New Roman" w:hAnsi="Arial" w:cs="Arial"/>
        <w:b/>
        <w:noProof/>
        <w:kern w:val="0"/>
        <w:sz w:val="18"/>
        <w:szCs w:val="18"/>
        <w:lang w:eastAsia="pt-BR" w:bidi="ar-SA"/>
      </w:rPr>
      <w:t>6</w:t>
    </w:r>
    <w:r w:rsidRPr="0045258E">
      <w:rPr>
        <w:rFonts w:ascii="Arial" w:eastAsia="Times New Roman" w:hAnsi="Arial" w:cs="Arial"/>
        <w:b/>
        <w:kern w:val="0"/>
        <w:sz w:val="18"/>
        <w:szCs w:val="18"/>
        <w:lang w:eastAsia="pt-BR" w:bidi="ar-SA"/>
      </w:rPr>
      <w:fldChar w:fldCharType="end"/>
    </w:r>
    <w:r w:rsidRPr="0045258E">
      <w:rPr>
        <w:rFonts w:ascii="Arial" w:eastAsia="Times New Roman" w:hAnsi="Arial" w:cs="Arial"/>
        <w:kern w:val="0"/>
        <w:sz w:val="18"/>
        <w:szCs w:val="18"/>
        <w:lang w:eastAsia="pt-BR" w:bidi="ar-SA"/>
      </w:rPr>
      <w:t xml:space="preserve"> de </w:t>
    </w:r>
    <w:r w:rsidRPr="0045258E">
      <w:rPr>
        <w:rFonts w:ascii="Arial" w:eastAsia="Times New Roman" w:hAnsi="Arial" w:cs="Arial"/>
        <w:b/>
        <w:kern w:val="0"/>
        <w:sz w:val="18"/>
        <w:szCs w:val="18"/>
        <w:lang w:eastAsia="pt-BR" w:bidi="ar-SA"/>
      </w:rPr>
      <w:fldChar w:fldCharType="begin"/>
    </w:r>
    <w:r w:rsidRPr="0045258E">
      <w:rPr>
        <w:rFonts w:ascii="Arial" w:eastAsia="Times New Roman" w:hAnsi="Arial" w:cs="Arial"/>
        <w:b/>
        <w:kern w:val="0"/>
        <w:sz w:val="18"/>
        <w:szCs w:val="18"/>
        <w:lang w:eastAsia="pt-BR" w:bidi="ar-SA"/>
      </w:rPr>
      <w:instrText>NUMPAGES  \* Arabic  \* MERGEFORMAT</w:instrText>
    </w:r>
    <w:r w:rsidRPr="0045258E">
      <w:rPr>
        <w:rFonts w:ascii="Arial" w:eastAsia="Times New Roman" w:hAnsi="Arial" w:cs="Arial"/>
        <w:b/>
        <w:kern w:val="0"/>
        <w:sz w:val="18"/>
        <w:szCs w:val="18"/>
        <w:lang w:eastAsia="pt-BR" w:bidi="ar-SA"/>
      </w:rPr>
      <w:fldChar w:fldCharType="separate"/>
    </w:r>
    <w:r w:rsidR="008116D1">
      <w:rPr>
        <w:rFonts w:ascii="Arial" w:eastAsia="Times New Roman" w:hAnsi="Arial" w:cs="Arial"/>
        <w:b/>
        <w:noProof/>
        <w:kern w:val="0"/>
        <w:sz w:val="18"/>
        <w:szCs w:val="18"/>
        <w:lang w:eastAsia="pt-BR" w:bidi="ar-SA"/>
      </w:rPr>
      <w:t>6</w:t>
    </w:r>
    <w:r w:rsidRPr="0045258E">
      <w:rPr>
        <w:rFonts w:ascii="Arial" w:eastAsia="Times New Roman" w:hAnsi="Arial" w:cs="Arial"/>
        <w:b/>
        <w:kern w:val="0"/>
        <w:sz w:val="18"/>
        <w:szCs w:val="18"/>
        <w:lang w:eastAsia="pt-BR" w:bidi="ar-SA"/>
      </w:rPr>
      <w:fldChar w:fldCharType="end"/>
    </w:r>
  </w:p>
  <w:p w:rsidR="0045258E" w:rsidRPr="0045258E" w:rsidRDefault="0045258E" w:rsidP="0045258E">
    <w:pPr>
      <w:tabs>
        <w:tab w:val="center" w:pos="4252"/>
        <w:tab w:val="right" w:pos="8504"/>
      </w:tabs>
      <w:suppressAutoHyphens w:val="0"/>
      <w:autoSpaceDN/>
      <w:spacing w:before="120" w:line="360" w:lineRule="auto"/>
      <w:ind w:left="-567"/>
      <w:jc w:val="center"/>
      <w:textAlignment w:val="auto"/>
      <w:rPr>
        <w:rFonts w:ascii="Arial" w:eastAsia="Arial Unicode MS" w:hAnsi="Arial" w:cs="Arial"/>
        <w:color w:val="17365D"/>
        <w:kern w:val="0"/>
        <w:sz w:val="17"/>
        <w:szCs w:val="17"/>
        <w:lang w:eastAsia="pt-BR" w:bidi="ar-SA"/>
      </w:rPr>
    </w:pPr>
    <w:r w:rsidRPr="0045258E">
      <w:rPr>
        <w:rFonts w:ascii="Arial" w:eastAsia="Arial Unicode MS" w:hAnsi="Arial" w:cs="Arial"/>
        <w:color w:val="17365D"/>
        <w:kern w:val="0"/>
        <w:sz w:val="17"/>
        <w:szCs w:val="17"/>
        <w:lang w:eastAsia="pt-BR" w:bidi="ar-SA"/>
      </w:rPr>
      <w:t xml:space="preserve">Rua Ângelo Antônio </w:t>
    </w:r>
    <w:proofErr w:type="spellStart"/>
    <w:r w:rsidRPr="0045258E">
      <w:rPr>
        <w:rFonts w:ascii="Arial" w:eastAsia="Arial Unicode MS" w:hAnsi="Arial" w:cs="Arial"/>
        <w:color w:val="17365D"/>
        <w:kern w:val="0"/>
        <w:sz w:val="17"/>
        <w:szCs w:val="17"/>
        <w:lang w:eastAsia="pt-BR" w:bidi="ar-SA"/>
      </w:rPr>
      <w:t>Schiavinato</w:t>
    </w:r>
    <w:proofErr w:type="spellEnd"/>
    <w:r w:rsidRPr="0045258E">
      <w:rPr>
        <w:rFonts w:ascii="Arial" w:eastAsia="Arial Unicode MS" w:hAnsi="Arial" w:cs="Arial"/>
        <w:color w:val="17365D"/>
        <w:kern w:val="0"/>
        <w:sz w:val="17"/>
        <w:szCs w:val="17"/>
        <w:lang w:eastAsia="pt-BR" w:bidi="ar-SA"/>
      </w:rPr>
      <w:t>, nº 59 - Residencial São Luiz - CEP 13270-470 - Valinhos-</w:t>
    </w:r>
    <w:proofErr w:type="gramStart"/>
    <w:r w:rsidRPr="0045258E">
      <w:rPr>
        <w:rFonts w:ascii="Arial" w:eastAsia="Arial Unicode MS" w:hAnsi="Arial" w:cs="Arial"/>
        <w:color w:val="17365D"/>
        <w:kern w:val="0"/>
        <w:sz w:val="17"/>
        <w:szCs w:val="17"/>
        <w:lang w:eastAsia="pt-BR" w:bidi="ar-SA"/>
      </w:rPr>
      <w:t>SP</w:t>
    </w:r>
    <w:proofErr w:type="gramEnd"/>
  </w:p>
  <w:p w:rsidR="0045258E" w:rsidRPr="0045258E" w:rsidRDefault="0045258E" w:rsidP="0045258E">
    <w:pPr>
      <w:tabs>
        <w:tab w:val="center" w:pos="4252"/>
        <w:tab w:val="right" w:pos="8504"/>
      </w:tabs>
      <w:suppressAutoHyphens w:val="0"/>
      <w:autoSpaceDN/>
      <w:spacing w:line="360" w:lineRule="auto"/>
      <w:ind w:left="-567"/>
      <w:jc w:val="center"/>
      <w:textAlignment w:val="auto"/>
      <w:rPr>
        <w:rFonts w:ascii="Arial" w:eastAsia="Arial Unicode MS" w:hAnsi="Arial" w:cs="Arial"/>
        <w:color w:val="17365D"/>
        <w:kern w:val="0"/>
        <w:sz w:val="17"/>
        <w:szCs w:val="17"/>
        <w:lang w:eastAsia="pt-BR" w:bidi="ar-SA"/>
      </w:rPr>
    </w:pPr>
    <w:proofErr w:type="gramStart"/>
    <w:r w:rsidRPr="0045258E">
      <w:rPr>
        <w:rFonts w:ascii="Arial" w:eastAsia="Arial Unicode MS" w:hAnsi="Arial" w:cs="Arial"/>
        <w:color w:val="17365D"/>
        <w:kern w:val="0"/>
        <w:sz w:val="17"/>
        <w:szCs w:val="17"/>
        <w:lang w:eastAsia="pt-BR" w:bidi="ar-SA"/>
      </w:rPr>
      <w:t>PABX:</w:t>
    </w:r>
    <w:proofErr w:type="gramEnd"/>
    <w:r w:rsidRPr="0045258E">
      <w:rPr>
        <w:rFonts w:ascii="Arial" w:eastAsia="Arial Unicode MS" w:hAnsi="Arial" w:cs="Arial"/>
        <w:color w:val="17365D"/>
        <w:kern w:val="0"/>
        <w:sz w:val="17"/>
        <w:szCs w:val="17"/>
        <w:lang w:eastAsia="pt-BR" w:bidi="ar-SA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0B" w:rsidRDefault="001C270B">
      <w:r>
        <w:separator/>
      </w:r>
    </w:p>
  </w:footnote>
  <w:footnote w:type="continuationSeparator" w:id="0">
    <w:p w:rsidR="001C270B" w:rsidRDefault="001C2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8E" w:rsidRPr="0045258E" w:rsidRDefault="0045258E" w:rsidP="0045258E">
    <w:pPr>
      <w:tabs>
        <w:tab w:val="center" w:pos="4252"/>
        <w:tab w:val="right" w:pos="8504"/>
      </w:tabs>
      <w:suppressAutoHyphens w:val="0"/>
      <w:autoSpaceDN/>
      <w:spacing w:line="276" w:lineRule="auto"/>
      <w:ind w:left="1134"/>
      <w:jc w:val="right"/>
      <w:textAlignment w:val="auto"/>
      <w:rPr>
        <w:rFonts w:ascii="Arial" w:eastAsia="Times New Roman" w:hAnsi="Arial" w:cs="Arial"/>
        <w:kern w:val="0"/>
        <w:sz w:val="18"/>
        <w:szCs w:val="18"/>
        <w:lang w:eastAsia="pt-BR" w:bidi="ar-SA"/>
      </w:rPr>
    </w:pPr>
    <w:r w:rsidRPr="0045258E">
      <w:rPr>
        <w:rFonts w:ascii="Arial" w:eastAsia="Times New Roman" w:hAnsi="Arial" w:cs="Arial"/>
        <w:noProof/>
        <w:kern w:val="0"/>
        <w:sz w:val="18"/>
        <w:szCs w:val="18"/>
        <w:lang w:eastAsia="pt-BR" w:bidi="ar-SA"/>
      </w:rPr>
      <w:drawing>
        <wp:anchor distT="0" distB="0" distL="114300" distR="114300" simplePos="0" relativeHeight="251660288" behindDoc="1" locked="0" layoutInCell="1" allowOverlap="1" wp14:anchorId="6DB98D94" wp14:editId="02795A3C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258E">
      <w:rPr>
        <w:rFonts w:ascii="Arial" w:eastAsia="Times New Roman" w:hAnsi="Arial" w:cs="Arial"/>
        <w:noProof/>
        <w:kern w:val="0"/>
        <w:sz w:val="18"/>
        <w:szCs w:val="18"/>
        <w:lang w:eastAsia="pt-BR" w:bidi="ar-SA"/>
      </w:rPr>
      <w:drawing>
        <wp:anchor distT="0" distB="0" distL="114300" distR="114300" simplePos="0" relativeHeight="251659264" behindDoc="0" locked="0" layoutInCell="1" allowOverlap="1" wp14:anchorId="04875FD4" wp14:editId="58740C0D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258E">
      <w:rPr>
        <w:rFonts w:ascii="Arial" w:eastAsia="Times New Roman" w:hAnsi="Arial" w:cs="Arial"/>
        <w:noProof/>
        <w:kern w:val="0"/>
        <w:sz w:val="18"/>
        <w:szCs w:val="18"/>
        <w:lang w:eastAsia="pt-BR" w:bidi="ar-SA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eastAsia="Times New Roman" w:hAnsi="Arial" w:cs="Arial"/>
        <w:noProof/>
        <w:kern w:val="0"/>
        <w:sz w:val="18"/>
        <w:szCs w:val="18"/>
        <w:lang w:eastAsia="pt-BR" w:bidi="ar-SA"/>
        <w14:textOutline w14:w="12700" w14:cap="flat" w14:cmpd="sng" w14:algn="ctr">
          <w14:noFill/>
          <w14:prstDash w14:val="solid"/>
          <w14:round/>
        </w14:textOutline>
      </w:rPr>
      <w:t>4401/2023</w:t>
    </w:r>
  </w:p>
  <w:p w:rsidR="0045258E" w:rsidRPr="0045258E" w:rsidRDefault="0045258E" w:rsidP="0045258E">
    <w:pPr>
      <w:tabs>
        <w:tab w:val="center" w:pos="4252"/>
        <w:tab w:val="right" w:pos="8504"/>
      </w:tabs>
      <w:suppressAutoHyphens w:val="0"/>
      <w:autoSpaceDN/>
      <w:ind w:left="1134"/>
      <w:jc w:val="right"/>
      <w:textAlignment w:val="auto"/>
      <w:rPr>
        <w:rFonts w:ascii="Times New Roman" w:eastAsia="Times New Roman" w:hAnsi="Times New Roman" w:cs="Times New Roman"/>
        <w:b/>
        <w:noProof/>
        <w:color w:val="5F497A"/>
        <w:kern w:val="0"/>
        <w:sz w:val="20"/>
        <w:szCs w:val="20"/>
        <w:lang w:eastAsia="pt-BR" w:bidi="ar-SA"/>
        <w14:textOutline w14:w="12700" w14:cap="flat" w14:cmpd="sng" w14:algn="ctr">
          <w14:noFill/>
          <w14:prstDash w14:val="solid"/>
          <w14:round/>
        </w14:textOutline>
      </w:rPr>
    </w:pPr>
  </w:p>
  <w:p w:rsidR="0045258E" w:rsidRPr="0045258E" w:rsidRDefault="0045258E" w:rsidP="0045258E">
    <w:pPr>
      <w:tabs>
        <w:tab w:val="center" w:pos="4252"/>
        <w:tab w:val="right" w:pos="8504"/>
      </w:tabs>
      <w:suppressAutoHyphens w:val="0"/>
      <w:autoSpaceDN/>
      <w:spacing w:line="276" w:lineRule="auto"/>
      <w:ind w:left="1134"/>
      <w:jc w:val="center"/>
      <w:textAlignment w:val="auto"/>
      <w:rPr>
        <w:rFonts w:ascii="Arial" w:eastAsia="Times New Roman" w:hAnsi="Arial" w:cs="Times New Roman"/>
        <w:b/>
        <w:noProof/>
        <w:color w:val="5F497A"/>
        <w:kern w:val="0"/>
        <w:sz w:val="6"/>
        <w:szCs w:val="72"/>
        <w:lang w:eastAsia="pt-BR" w:bidi="ar-SA"/>
        <w14:textOutline w14:w="12700" w14:cap="flat" w14:cmpd="sng" w14:algn="ctr">
          <w14:noFill/>
          <w14:prstDash w14:val="solid"/>
          <w14:round/>
        </w14:textOutline>
      </w:rPr>
    </w:pPr>
  </w:p>
  <w:p w:rsidR="0045258E" w:rsidRPr="0045258E" w:rsidRDefault="0045258E" w:rsidP="0045258E">
    <w:pPr>
      <w:tabs>
        <w:tab w:val="center" w:pos="4252"/>
        <w:tab w:val="right" w:pos="8504"/>
      </w:tabs>
      <w:suppressAutoHyphens w:val="0"/>
      <w:autoSpaceDN/>
      <w:spacing w:line="276" w:lineRule="auto"/>
      <w:ind w:left="1134"/>
      <w:jc w:val="center"/>
      <w:textAlignment w:val="auto"/>
      <w:rPr>
        <w:rFonts w:ascii="Arial" w:eastAsia="Times New Roman" w:hAnsi="Arial" w:cs="Times New Roman"/>
        <w:b/>
        <w:noProof/>
        <w:color w:val="5F497A"/>
        <w:kern w:val="0"/>
        <w:sz w:val="36"/>
        <w:szCs w:val="72"/>
        <w:lang w:eastAsia="pt-BR" w:bidi="ar-SA"/>
        <w14:textOutline w14:w="12700" w14:cap="flat" w14:cmpd="sng" w14:algn="ctr">
          <w14:noFill/>
          <w14:prstDash w14:val="solid"/>
          <w14:round/>
        </w14:textOutline>
      </w:rPr>
    </w:pPr>
    <w:r w:rsidRPr="0045258E">
      <w:rPr>
        <w:rFonts w:ascii="Arial" w:eastAsia="Times New Roman" w:hAnsi="Arial" w:cs="Times New Roman"/>
        <w:b/>
        <w:noProof/>
        <w:color w:val="5F497A"/>
        <w:kern w:val="0"/>
        <w:sz w:val="36"/>
        <w:szCs w:val="72"/>
        <w:lang w:eastAsia="pt-BR" w:bidi="ar-SA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45258E" w:rsidRPr="0045258E" w:rsidRDefault="0045258E" w:rsidP="0045258E">
    <w:pPr>
      <w:tabs>
        <w:tab w:val="center" w:pos="4252"/>
        <w:tab w:val="right" w:pos="8504"/>
      </w:tabs>
      <w:suppressAutoHyphens w:val="0"/>
      <w:autoSpaceDN/>
      <w:ind w:left="1134"/>
      <w:jc w:val="center"/>
      <w:textAlignment w:val="auto"/>
      <w:rPr>
        <w:rFonts w:ascii="Arial" w:eastAsia="Times New Roman" w:hAnsi="Arial" w:cs="Times New Roman"/>
        <w:b/>
        <w:noProof/>
        <w:color w:val="5F497A"/>
        <w:kern w:val="0"/>
        <w:sz w:val="22"/>
        <w:szCs w:val="72"/>
        <w:lang w:eastAsia="pt-BR" w:bidi="ar-SA"/>
        <w14:textOutline w14:w="12700" w14:cap="flat" w14:cmpd="sng" w14:algn="ctr">
          <w14:noFill/>
          <w14:prstDash w14:val="solid"/>
          <w14:round/>
        </w14:textOutline>
      </w:rPr>
    </w:pPr>
    <w:r w:rsidRPr="0045258E">
      <w:rPr>
        <w:rFonts w:ascii="Arial" w:eastAsia="Times New Roman" w:hAnsi="Arial" w:cs="Times New Roman"/>
        <w:b/>
        <w:noProof/>
        <w:color w:val="5F497A"/>
        <w:kern w:val="0"/>
        <w:sz w:val="22"/>
        <w:szCs w:val="72"/>
        <w:lang w:eastAsia="pt-BR" w:bidi="ar-SA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45258E" w:rsidRPr="0045258E" w:rsidRDefault="0045258E" w:rsidP="0045258E">
    <w:pPr>
      <w:tabs>
        <w:tab w:val="center" w:pos="4252"/>
        <w:tab w:val="right" w:pos="8504"/>
      </w:tabs>
      <w:suppressAutoHyphens w:val="0"/>
      <w:autoSpaceDN/>
      <w:textAlignment w:val="auto"/>
      <w:rPr>
        <w:rFonts w:ascii="Times New Roman" w:eastAsia="Times New Roman" w:hAnsi="Times New Roman" w:cs="Times New Roman"/>
        <w:b/>
        <w:kern w:val="0"/>
        <w:sz w:val="28"/>
        <w:lang w:eastAsia="pt-BR" w:bidi="ar-SA"/>
      </w:rPr>
    </w:pPr>
  </w:p>
  <w:p w:rsidR="0045258E" w:rsidRPr="0045258E" w:rsidRDefault="0045258E" w:rsidP="0045258E">
    <w:pPr>
      <w:tabs>
        <w:tab w:val="center" w:pos="4252"/>
        <w:tab w:val="right" w:pos="8504"/>
      </w:tabs>
      <w:suppressAutoHyphens w:val="0"/>
      <w:autoSpaceDN/>
      <w:textAlignment w:val="auto"/>
      <w:rPr>
        <w:rFonts w:ascii="Times New Roman" w:eastAsia="Times New Roman" w:hAnsi="Times New Roman" w:cs="Times New Roman"/>
        <w:b/>
        <w:kern w:val="0"/>
        <w:sz w:val="28"/>
        <w:lang w:eastAsia="pt-BR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7A8"/>
    <w:multiLevelType w:val="hybridMultilevel"/>
    <w:tmpl w:val="BA98FEF8"/>
    <w:lvl w:ilvl="0" w:tplc="83DAC91E">
      <w:start w:val="1"/>
      <w:numFmt w:val="upperRoman"/>
      <w:suff w:val="space"/>
      <w:lvlText w:val=" %1 - 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2ACBAEA" w:tentative="1">
      <w:start w:val="1"/>
      <w:numFmt w:val="lowerLetter"/>
      <w:lvlText w:val="%2."/>
      <w:lvlJc w:val="left"/>
      <w:pPr>
        <w:ind w:left="1440" w:hanging="360"/>
      </w:pPr>
    </w:lvl>
    <w:lvl w:ilvl="2" w:tplc="46F6DCC6" w:tentative="1">
      <w:start w:val="1"/>
      <w:numFmt w:val="lowerRoman"/>
      <w:lvlText w:val="%3."/>
      <w:lvlJc w:val="right"/>
      <w:pPr>
        <w:ind w:left="2160" w:hanging="180"/>
      </w:pPr>
    </w:lvl>
    <w:lvl w:ilvl="3" w:tplc="2E944890" w:tentative="1">
      <w:start w:val="1"/>
      <w:numFmt w:val="decimal"/>
      <w:lvlText w:val="%4."/>
      <w:lvlJc w:val="left"/>
      <w:pPr>
        <w:ind w:left="2880" w:hanging="360"/>
      </w:pPr>
    </w:lvl>
    <w:lvl w:ilvl="4" w:tplc="29144918" w:tentative="1">
      <w:start w:val="1"/>
      <w:numFmt w:val="lowerLetter"/>
      <w:lvlText w:val="%5."/>
      <w:lvlJc w:val="left"/>
      <w:pPr>
        <w:ind w:left="3600" w:hanging="360"/>
      </w:pPr>
    </w:lvl>
    <w:lvl w:ilvl="5" w:tplc="98AA3F04" w:tentative="1">
      <w:start w:val="1"/>
      <w:numFmt w:val="lowerRoman"/>
      <w:lvlText w:val="%6."/>
      <w:lvlJc w:val="right"/>
      <w:pPr>
        <w:ind w:left="4320" w:hanging="180"/>
      </w:pPr>
    </w:lvl>
    <w:lvl w:ilvl="6" w:tplc="039A8DFE" w:tentative="1">
      <w:start w:val="1"/>
      <w:numFmt w:val="decimal"/>
      <w:lvlText w:val="%7."/>
      <w:lvlJc w:val="left"/>
      <w:pPr>
        <w:ind w:left="5040" w:hanging="360"/>
      </w:pPr>
    </w:lvl>
    <w:lvl w:ilvl="7" w:tplc="B9022466" w:tentative="1">
      <w:start w:val="1"/>
      <w:numFmt w:val="lowerLetter"/>
      <w:lvlText w:val="%8."/>
      <w:lvlJc w:val="left"/>
      <w:pPr>
        <w:ind w:left="5760" w:hanging="360"/>
      </w:pPr>
    </w:lvl>
    <w:lvl w:ilvl="8" w:tplc="DD685A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3E18"/>
    <w:multiLevelType w:val="hybridMultilevel"/>
    <w:tmpl w:val="B8320750"/>
    <w:lvl w:ilvl="0" w:tplc="2EC83C82">
      <w:start w:val="1"/>
      <w:numFmt w:val="upperRoman"/>
      <w:lvlText w:val=" I%1 - "/>
      <w:lvlJc w:val="left"/>
      <w:pPr>
        <w:ind w:left="720" w:hanging="360"/>
      </w:pPr>
      <w:rPr>
        <w:rFonts w:ascii="Arial" w:hAnsi="Arial" w:hint="default"/>
        <w:sz w:val="24"/>
      </w:rPr>
    </w:lvl>
    <w:lvl w:ilvl="1" w:tplc="BB507F4C" w:tentative="1">
      <w:start w:val="1"/>
      <w:numFmt w:val="lowerLetter"/>
      <w:lvlText w:val="%2."/>
      <w:lvlJc w:val="left"/>
      <w:pPr>
        <w:ind w:left="1440" w:hanging="360"/>
      </w:pPr>
    </w:lvl>
    <w:lvl w:ilvl="2" w:tplc="0732637C" w:tentative="1">
      <w:start w:val="1"/>
      <w:numFmt w:val="lowerRoman"/>
      <w:lvlText w:val="%3."/>
      <w:lvlJc w:val="right"/>
      <w:pPr>
        <w:ind w:left="2160" w:hanging="180"/>
      </w:pPr>
    </w:lvl>
    <w:lvl w:ilvl="3" w:tplc="E180738C" w:tentative="1">
      <w:start w:val="1"/>
      <w:numFmt w:val="decimal"/>
      <w:lvlText w:val="%4."/>
      <w:lvlJc w:val="left"/>
      <w:pPr>
        <w:ind w:left="2880" w:hanging="360"/>
      </w:pPr>
    </w:lvl>
    <w:lvl w:ilvl="4" w:tplc="5F8AAF9C" w:tentative="1">
      <w:start w:val="1"/>
      <w:numFmt w:val="lowerLetter"/>
      <w:lvlText w:val="%5."/>
      <w:lvlJc w:val="left"/>
      <w:pPr>
        <w:ind w:left="3600" w:hanging="360"/>
      </w:pPr>
    </w:lvl>
    <w:lvl w:ilvl="5" w:tplc="88CEC812" w:tentative="1">
      <w:start w:val="1"/>
      <w:numFmt w:val="lowerRoman"/>
      <w:lvlText w:val="%6."/>
      <w:lvlJc w:val="right"/>
      <w:pPr>
        <w:ind w:left="4320" w:hanging="180"/>
      </w:pPr>
    </w:lvl>
    <w:lvl w:ilvl="6" w:tplc="EA0ECA5A" w:tentative="1">
      <w:start w:val="1"/>
      <w:numFmt w:val="decimal"/>
      <w:lvlText w:val="%7."/>
      <w:lvlJc w:val="left"/>
      <w:pPr>
        <w:ind w:left="5040" w:hanging="360"/>
      </w:pPr>
    </w:lvl>
    <w:lvl w:ilvl="7" w:tplc="5798FA14" w:tentative="1">
      <w:start w:val="1"/>
      <w:numFmt w:val="lowerLetter"/>
      <w:lvlText w:val="%8."/>
      <w:lvlJc w:val="left"/>
      <w:pPr>
        <w:ind w:left="5760" w:hanging="360"/>
      </w:pPr>
    </w:lvl>
    <w:lvl w:ilvl="8" w:tplc="863A0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D10E1"/>
    <w:multiLevelType w:val="hybridMultilevel"/>
    <w:tmpl w:val="14C08194"/>
    <w:lvl w:ilvl="0" w:tplc="97C61946">
      <w:start w:val="1"/>
      <w:numFmt w:val="upperRoman"/>
      <w:suff w:val="space"/>
      <w:lvlText w:val=" %1 - 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BE688FC" w:tentative="1">
      <w:start w:val="1"/>
      <w:numFmt w:val="lowerLetter"/>
      <w:lvlText w:val="%2."/>
      <w:lvlJc w:val="left"/>
      <w:pPr>
        <w:ind w:left="1440" w:hanging="360"/>
      </w:pPr>
    </w:lvl>
    <w:lvl w:ilvl="2" w:tplc="B7246830" w:tentative="1">
      <w:start w:val="1"/>
      <w:numFmt w:val="lowerRoman"/>
      <w:lvlText w:val="%3."/>
      <w:lvlJc w:val="right"/>
      <w:pPr>
        <w:ind w:left="2160" w:hanging="180"/>
      </w:pPr>
    </w:lvl>
    <w:lvl w:ilvl="3" w:tplc="6EECE324" w:tentative="1">
      <w:start w:val="1"/>
      <w:numFmt w:val="decimal"/>
      <w:lvlText w:val="%4."/>
      <w:lvlJc w:val="left"/>
      <w:pPr>
        <w:ind w:left="2880" w:hanging="360"/>
      </w:pPr>
    </w:lvl>
    <w:lvl w:ilvl="4" w:tplc="5D46A856" w:tentative="1">
      <w:start w:val="1"/>
      <w:numFmt w:val="lowerLetter"/>
      <w:lvlText w:val="%5."/>
      <w:lvlJc w:val="left"/>
      <w:pPr>
        <w:ind w:left="3600" w:hanging="360"/>
      </w:pPr>
    </w:lvl>
    <w:lvl w:ilvl="5" w:tplc="9356EB2E" w:tentative="1">
      <w:start w:val="1"/>
      <w:numFmt w:val="lowerRoman"/>
      <w:lvlText w:val="%6."/>
      <w:lvlJc w:val="right"/>
      <w:pPr>
        <w:ind w:left="4320" w:hanging="180"/>
      </w:pPr>
    </w:lvl>
    <w:lvl w:ilvl="6" w:tplc="06BA538C" w:tentative="1">
      <w:start w:val="1"/>
      <w:numFmt w:val="decimal"/>
      <w:lvlText w:val="%7."/>
      <w:lvlJc w:val="left"/>
      <w:pPr>
        <w:ind w:left="5040" w:hanging="360"/>
      </w:pPr>
    </w:lvl>
    <w:lvl w:ilvl="7" w:tplc="9968CDAA" w:tentative="1">
      <w:start w:val="1"/>
      <w:numFmt w:val="lowerLetter"/>
      <w:lvlText w:val="%8."/>
      <w:lvlJc w:val="left"/>
      <w:pPr>
        <w:ind w:left="5760" w:hanging="360"/>
      </w:pPr>
    </w:lvl>
    <w:lvl w:ilvl="8" w:tplc="A5BE0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A53C4"/>
    <w:multiLevelType w:val="hybridMultilevel"/>
    <w:tmpl w:val="A5EE10A6"/>
    <w:lvl w:ilvl="0" w:tplc="D4C8780A">
      <w:start w:val="1"/>
      <w:numFmt w:val="upperRoman"/>
      <w:lvlText w:val=" I%1 - "/>
      <w:lvlJc w:val="left"/>
      <w:pPr>
        <w:ind w:left="720" w:hanging="360"/>
      </w:pPr>
      <w:rPr>
        <w:rFonts w:ascii="Arial" w:hAnsi="Arial" w:hint="default"/>
        <w:sz w:val="24"/>
      </w:rPr>
    </w:lvl>
    <w:lvl w:ilvl="1" w:tplc="77A0C4E6" w:tentative="1">
      <w:start w:val="1"/>
      <w:numFmt w:val="lowerLetter"/>
      <w:lvlText w:val="%2."/>
      <w:lvlJc w:val="left"/>
      <w:pPr>
        <w:ind w:left="1440" w:hanging="360"/>
      </w:pPr>
    </w:lvl>
    <w:lvl w:ilvl="2" w:tplc="593AA1B8" w:tentative="1">
      <w:start w:val="1"/>
      <w:numFmt w:val="lowerRoman"/>
      <w:lvlText w:val="%3."/>
      <w:lvlJc w:val="right"/>
      <w:pPr>
        <w:ind w:left="2160" w:hanging="180"/>
      </w:pPr>
    </w:lvl>
    <w:lvl w:ilvl="3" w:tplc="B6B86A6A" w:tentative="1">
      <w:start w:val="1"/>
      <w:numFmt w:val="decimal"/>
      <w:lvlText w:val="%4."/>
      <w:lvlJc w:val="left"/>
      <w:pPr>
        <w:ind w:left="2880" w:hanging="360"/>
      </w:pPr>
    </w:lvl>
    <w:lvl w:ilvl="4" w:tplc="F3D2633A" w:tentative="1">
      <w:start w:val="1"/>
      <w:numFmt w:val="lowerLetter"/>
      <w:lvlText w:val="%5."/>
      <w:lvlJc w:val="left"/>
      <w:pPr>
        <w:ind w:left="3600" w:hanging="360"/>
      </w:pPr>
    </w:lvl>
    <w:lvl w:ilvl="5" w:tplc="2B000E06" w:tentative="1">
      <w:start w:val="1"/>
      <w:numFmt w:val="lowerRoman"/>
      <w:lvlText w:val="%6."/>
      <w:lvlJc w:val="right"/>
      <w:pPr>
        <w:ind w:left="4320" w:hanging="180"/>
      </w:pPr>
    </w:lvl>
    <w:lvl w:ilvl="6" w:tplc="508A172A" w:tentative="1">
      <w:start w:val="1"/>
      <w:numFmt w:val="decimal"/>
      <w:lvlText w:val="%7."/>
      <w:lvlJc w:val="left"/>
      <w:pPr>
        <w:ind w:left="5040" w:hanging="360"/>
      </w:pPr>
    </w:lvl>
    <w:lvl w:ilvl="7" w:tplc="F328CC2C" w:tentative="1">
      <w:start w:val="1"/>
      <w:numFmt w:val="lowerLetter"/>
      <w:lvlText w:val="%8."/>
      <w:lvlJc w:val="left"/>
      <w:pPr>
        <w:ind w:left="5760" w:hanging="360"/>
      </w:pPr>
    </w:lvl>
    <w:lvl w:ilvl="8" w:tplc="51661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D32B9"/>
    <w:multiLevelType w:val="hybridMultilevel"/>
    <w:tmpl w:val="2E4EBE3C"/>
    <w:lvl w:ilvl="0" w:tplc="5D9E10F8">
      <w:start w:val="1"/>
      <w:numFmt w:val="upperRoman"/>
      <w:suff w:val="space"/>
      <w:lvlText w:val=" %1 - 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6E7850E8" w:tentative="1">
      <w:start w:val="1"/>
      <w:numFmt w:val="lowerLetter"/>
      <w:lvlText w:val="%2."/>
      <w:lvlJc w:val="left"/>
      <w:pPr>
        <w:ind w:left="1440" w:hanging="360"/>
      </w:pPr>
    </w:lvl>
    <w:lvl w:ilvl="2" w:tplc="32D2FB20" w:tentative="1">
      <w:start w:val="1"/>
      <w:numFmt w:val="lowerRoman"/>
      <w:lvlText w:val="%3."/>
      <w:lvlJc w:val="right"/>
      <w:pPr>
        <w:ind w:left="2160" w:hanging="180"/>
      </w:pPr>
    </w:lvl>
    <w:lvl w:ilvl="3" w:tplc="A9E8BE40" w:tentative="1">
      <w:start w:val="1"/>
      <w:numFmt w:val="decimal"/>
      <w:lvlText w:val="%4."/>
      <w:lvlJc w:val="left"/>
      <w:pPr>
        <w:ind w:left="2880" w:hanging="360"/>
      </w:pPr>
    </w:lvl>
    <w:lvl w:ilvl="4" w:tplc="11EE1C72" w:tentative="1">
      <w:start w:val="1"/>
      <w:numFmt w:val="lowerLetter"/>
      <w:lvlText w:val="%5."/>
      <w:lvlJc w:val="left"/>
      <w:pPr>
        <w:ind w:left="3600" w:hanging="360"/>
      </w:pPr>
    </w:lvl>
    <w:lvl w:ilvl="5" w:tplc="988A83B6" w:tentative="1">
      <w:start w:val="1"/>
      <w:numFmt w:val="lowerRoman"/>
      <w:lvlText w:val="%6."/>
      <w:lvlJc w:val="right"/>
      <w:pPr>
        <w:ind w:left="4320" w:hanging="180"/>
      </w:pPr>
    </w:lvl>
    <w:lvl w:ilvl="6" w:tplc="43628738" w:tentative="1">
      <w:start w:val="1"/>
      <w:numFmt w:val="decimal"/>
      <w:lvlText w:val="%7."/>
      <w:lvlJc w:val="left"/>
      <w:pPr>
        <w:ind w:left="5040" w:hanging="360"/>
      </w:pPr>
    </w:lvl>
    <w:lvl w:ilvl="7" w:tplc="F606DAB2" w:tentative="1">
      <w:start w:val="1"/>
      <w:numFmt w:val="lowerLetter"/>
      <w:lvlText w:val="%8."/>
      <w:lvlJc w:val="left"/>
      <w:pPr>
        <w:ind w:left="5760" w:hanging="360"/>
      </w:pPr>
    </w:lvl>
    <w:lvl w:ilvl="8" w:tplc="6D3C0F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87851"/>
    <w:multiLevelType w:val="hybridMultilevel"/>
    <w:tmpl w:val="EFEAAEA6"/>
    <w:lvl w:ilvl="0" w:tplc="682A74BA">
      <w:start w:val="1"/>
      <w:numFmt w:val="upperRoman"/>
      <w:lvlText w:val=" I%1 - "/>
      <w:lvlJc w:val="left"/>
      <w:pPr>
        <w:ind w:left="720" w:hanging="360"/>
      </w:pPr>
      <w:rPr>
        <w:rFonts w:ascii="Arial" w:hAnsi="Arial" w:hint="default"/>
        <w:sz w:val="24"/>
      </w:rPr>
    </w:lvl>
    <w:lvl w:ilvl="1" w:tplc="8A44CFC0" w:tentative="1">
      <w:start w:val="1"/>
      <w:numFmt w:val="lowerLetter"/>
      <w:lvlText w:val="%2."/>
      <w:lvlJc w:val="left"/>
      <w:pPr>
        <w:ind w:left="1440" w:hanging="360"/>
      </w:pPr>
    </w:lvl>
    <w:lvl w:ilvl="2" w:tplc="73D41C14" w:tentative="1">
      <w:start w:val="1"/>
      <w:numFmt w:val="lowerRoman"/>
      <w:lvlText w:val="%3."/>
      <w:lvlJc w:val="right"/>
      <w:pPr>
        <w:ind w:left="2160" w:hanging="180"/>
      </w:pPr>
    </w:lvl>
    <w:lvl w:ilvl="3" w:tplc="9CEEDE04" w:tentative="1">
      <w:start w:val="1"/>
      <w:numFmt w:val="decimal"/>
      <w:lvlText w:val="%4."/>
      <w:lvlJc w:val="left"/>
      <w:pPr>
        <w:ind w:left="2880" w:hanging="360"/>
      </w:pPr>
    </w:lvl>
    <w:lvl w:ilvl="4" w:tplc="EBDCE15A" w:tentative="1">
      <w:start w:val="1"/>
      <w:numFmt w:val="lowerLetter"/>
      <w:lvlText w:val="%5."/>
      <w:lvlJc w:val="left"/>
      <w:pPr>
        <w:ind w:left="3600" w:hanging="360"/>
      </w:pPr>
    </w:lvl>
    <w:lvl w:ilvl="5" w:tplc="E07CAC62" w:tentative="1">
      <w:start w:val="1"/>
      <w:numFmt w:val="lowerRoman"/>
      <w:lvlText w:val="%6."/>
      <w:lvlJc w:val="right"/>
      <w:pPr>
        <w:ind w:left="4320" w:hanging="180"/>
      </w:pPr>
    </w:lvl>
    <w:lvl w:ilvl="6" w:tplc="D0E47324" w:tentative="1">
      <w:start w:val="1"/>
      <w:numFmt w:val="decimal"/>
      <w:lvlText w:val="%7."/>
      <w:lvlJc w:val="left"/>
      <w:pPr>
        <w:ind w:left="5040" w:hanging="360"/>
      </w:pPr>
    </w:lvl>
    <w:lvl w:ilvl="7" w:tplc="A0F43FDE" w:tentative="1">
      <w:start w:val="1"/>
      <w:numFmt w:val="lowerLetter"/>
      <w:lvlText w:val="%8."/>
      <w:lvlJc w:val="left"/>
      <w:pPr>
        <w:ind w:left="5760" w:hanging="360"/>
      </w:pPr>
    </w:lvl>
    <w:lvl w:ilvl="8" w:tplc="82FEF3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attachedTemplate r:id="rId1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D9"/>
    <w:rsid w:val="00041FD8"/>
    <w:rsid w:val="00180F7D"/>
    <w:rsid w:val="001C270B"/>
    <w:rsid w:val="00232CAC"/>
    <w:rsid w:val="002F7B81"/>
    <w:rsid w:val="00344CD9"/>
    <w:rsid w:val="00400C95"/>
    <w:rsid w:val="0045258E"/>
    <w:rsid w:val="00487359"/>
    <w:rsid w:val="00695EF9"/>
    <w:rsid w:val="008116D1"/>
    <w:rsid w:val="0087434A"/>
    <w:rsid w:val="0092707C"/>
    <w:rsid w:val="009B2FA2"/>
    <w:rsid w:val="00A75300"/>
    <w:rsid w:val="00A936C2"/>
    <w:rsid w:val="00B41466"/>
    <w:rsid w:val="00BC053E"/>
    <w:rsid w:val="00CD73F1"/>
    <w:rsid w:val="00D1688E"/>
    <w:rsid w:val="00D975BB"/>
    <w:rsid w:val="00D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NormalWeb">
    <w:name w:val="Normal (Web)"/>
    <w:basedOn w:val="Normal"/>
    <w:uiPriority w:val="99"/>
    <w:semiHidden/>
    <w:unhideWhenUsed/>
    <w:rsid w:val="00A936C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CD73F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CD73F1"/>
    <w:rPr>
      <w:rFonts w:cs="Mangal"/>
      <w:szCs w:val="21"/>
    </w:rPr>
  </w:style>
  <w:style w:type="paragraph" w:styleId="Rodap">
    <w:name w:val="footer"/>
    <w:basedOn w:val="Normal"/>
    <w:link w:val="RodapChar"/>
    <w:unhideWhenUsed/>
    <w:rsid w:val="00CD73F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rsid w:val="00CD73F1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58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58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NormalWeb">
    <w:name w:val="Normal (Web)"/>
    <w:basedOn w:val="Normal"/>
    <w:uiPriority w:val="99"/>
    <w:semiHidden/>
    <w:unhideWhenUsed/>
    <w:rsid w:val="00A936C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CD73F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CD73F1"/>
    <w:rPr>
      <w:rFonts w:cs="Mangal"/>
      <w:szCs w:val="21"/>
    </w:rPr>
  </w:style>
  <w:style w:type="paragraph" w:styleId="Rodap">
    <w:name w:val="footer"/>
    <w:basedOn w:val="Normal"/>
    <w:link w:val="RodapChar"/>
    <w:unhideWhenUsed/>
    <w:rsid w:val="00CD73F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rsid w:val="00CD73F1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58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58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..\..\..\.config\libreoffice\4\user\template\CARLITO.ot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F924-7E49-4A68-B584-4A4FD6F3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CARLITO</Template>
  <TotalTime>74</TotalTime>
  <Pages>1</Pages>
  <Words>1366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CARLITO</vt:lpstr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CARLITO</dc:title>
  <dc:creator>User</dc:creator>
  <cp:lastModifiedBy>Rafael Alves Rodrigues</cp:lastModifiedBy>
  <cp:revision>11</cp:revision>
  <cp:lastPrinted>2023-07-07T16:41:00Z</cp:lastPrinted>
  <dcterms:created xsi:type="dcterms:W3CDTF">2023-06-29T11:03:00Z</dcterms:created>
  <dcterms:modified xsi:type="dcterms:W3CDTF">2023-08-16T17:19:00Z</dcterms:modified>
</cp:coreProperties>
</file>