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23AD7" w:rsidRPr="000E14B3" w:rsidP="00FB0318" w14:paraId="3612D339" w14:textId="095560E3">
      <w:pPr>
        <w:pStyle w:val="Default"/>
        <w:jc w:val="both"/>
        <w:rPr>
          <w:rFonts w:ascii="Calibri" w:hAnsi="Calibri" w:eastAsiaTheme="minorHAnsi" w:cs="Calibri"/>
          <w:b/>
          <w:bCs/>
          <w:color w:val="auto"/>
          <w:lang w:eastAsia="en-US"/>
        </w:rPr>
      </w:pPr>
      <w:r w:rsidRPr="000E14B3">
        <w:rPr>
          <w:rFonts w:ascii="Calibri" w:hAnsi="Calibri" w:cs="Calibri"/>
          <w:b/>
          <w:color w:val="auto"/>
        </w:rPr>
        <w:t>Parecer J</w:t>
      </w:r>
      <w:r w:rsidRPr="000E14B3" w:rsidR="00E503EA">
        <w:rPr>
          <w:rFonts w:ascii="Calibri" w:hAnsi="Calibri" w:cs="Calibri"/>
          <w:b/>
          <w:color w:val="auto"/>
        </w:rPr>
        <w:t>urídico</w:t>
      </w:r>
      <w:r w:rsidRPr="000E14B3">
        <w:rPr>
          <w:rFonts w:ascii="Calibri" w:hAnsi="Calibri" w:cs="Calibri"/>
          <w:b/>
          <w:color w:val="auto"/>
        </w:rPr>
        <w:t xml:space="preserve"> nº </w:t>
      </w:r>
      <w:r w:rsidR="00A46F1C">
        <w:rPr>
          <w:rFonts w:ascii="Calibri" w:hAnsi="Calibri" w:cs="Calibri"/>
          <w:b/>
          <w:color w:val="auto"/>
        </w:rPr>
        <w:t>280</w:t>
      </w:r>
      <w:r w:rsidRPr="000E14B3" w:rsidR="00582F11">
        <w:rPr>
          <w:rFonts w:ascii="Calibri" w:hAnsi="Calibri" w:cs="Calibri"/>
          <w:b/>
          <w:color w:val="auto"/>
        </w:rPr>
        <w:t>/</w:t>
      </w:r>
      <w:r w:rsidRPr="000E14B3">
        <w:rPr>
          <w:rFonts w:ascii="Calibri" w:hAnsi="Calibri" w:cs="Calibri"/>
          <w:b/>
          <w:color w:val="auto"/>
        </w:rPr>
        <w:t>20</w:t>
      </w:r>
      <w:r w:rsidRPr="000E14B3" w:rsidR="00C65153">
        <w:rPr>
          <w:rFonts w:ascii="Calibri" w:hAnsi="Calibri" w:cs="Calibri"/>
          <w:b/>
          <w:color w:val="auto"/>
        </w:rPr>
        <w:t>2</w:t>
      </w:r>
      <w:r w:rsidRPr="000E14B3" w:rsidR="00320E08">
        <w:rPr>
          <w:rFonts w:ascii="Calibri" w:hAnsi="Calibri" w:cs="Calibri"/>
          <w:b/>
          <w:color w:val="auto"/>
        </w:rPr>
        <w:t>3</w:t>
      </w:r>
    </w:p>
    <w:p w:rsidR="001162EE" w:rsidRPr="001162EE" w:rsidP="001162EE" w14:paraId="626C0919" w14:textId="3D801531">
      <w:pPr>
        <w:tabs>
          <w:tab w:val="left" w:pos="1134"/>
        </w:tabs>
        <w:spacing w:after="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E1F99">
        <w:rPr>
          <w:rFonts w:ascii="Calibri" w:hAnsi="Calibri" w:cs="Calibri"/>
          <w:b/>
          <w:bCs/>
          <w:sz w:val="24"/>
          <w:szCs w:val="24"/>
        </w:rPr>
        <w:t xml:space="preserve">Assunto: Projeto de Lei nº </w:t>
      </w:r>
      <w:r>
        <w:rPr>
          <w:rFonts w:ascii="Calibri" w:hAnsi="Calibri" w:cs="Calibri"/>
          <w:b/>
          <w:bCs/>
          <w:sz w:val="24"/>
          <w:szCs w:val="24"/>
        </w:rPr>
        <w:t>94</w:t>
      </w:r>
      <w:r w:rsidRPr="007E1F99">
        <w:rPr>
          <w:rFonts w:ascii="Calibri" w:hAnsi="Calibri" w:cs="Calibri"/>
          <w:b/>
          <w:bCs/>
          <w:sz w:val="24"/>
          <w:szCs w:val="24"/>
        </w:rPr>
        <w:t>/20</w:t>
      </w:r>
      <w:r w:rsidRPr="007E1F99" w:rsidR="00C65153">
        <w:rPr>
          <w:rFonts w:ascii="Calibri" w:hAnsi="Calibri" w:cs="Calibri"/>
          <w:b/>
          <w:bCs/>
          <w:sz w:val="24"/>
          <w:szCs w:val="24"/>
        </w:rPr>
        <w:t>2</w:t>
      </w:r>
      <w:r>
        <w:rPr>
          <w:rFonts w:ascii="Calibri" w:hAnsi="Calibri" w:cs="Calibri"/>
          <w:b/>
          <w:bCs/>
          <w:sz w:val="24"/>
          <w:szCs w:val="24"/>
        </w:rPr>
        <w:t>3</w:t>
      </w:r>
      <w:r w:rsidRPr="007E1F99" w:rsidR="00E503EA">
        <w:rPr>
          <w:rFonts w:ascii="Calibri" w:hAnsi="Calibri" w:cs="Calibri"/>
          <w:b/>
          <w:bCs/>
          <w:sz w:val="24"/>
          <w:szCs w:val="24"/>
        </w:rPr>
        <w:t xml:space="preserve"> –</w:t>
      </w:r>
      <w:r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1162EE">
        <w:rPr>
          <w:rFonts w:ascii="Calibri" w:eastAsia="Times New Roman" w:hAnsi="Calibri" w:cs="Calibri"/>
          <w:sz w:val="24"/>
          <w:szCs w:val="24"/>
          <w:lang w:eastAsia="pt-BR"/>
        </w:rPr>
        <w:t>Altera dispositivos da Lei Municipal nº 5.529, de 17 d</w:t>
      </w:r>
      <w:r>
        <w:rPr>
          <w:rFonts w:ascii="Calibri" w:eastAsia="Times New Roman" w:hAnsi="Calibri" w:cs="Calibri"/>
          <w:sz w:val="24"/>
          <w:szCs w:val="24"/>
          <w:lang w:eastAsia="pt-BR"/>
        </w:rPr>
        <w:t>e outubro de 2017, que institui</w:t>
      </w:r>
      <w:r w:rsidRPr="001162EE">
        <w:rPr>
          <w:rFonts w:ascii="Calibri" w:eastAsia="Times New Roman" w:hAnsi="Calibri" w:cs="Calibri"/>
          <w:sz w:val="24"/>
          <w:szCs w:val="24"/>
          <w:lang w:eastAsia="pt-BR"/>
        </w:rPr>
        <w:t xml:space="preserve"> na Rede Municipal de Ensino o Programa de Sustentabilidade Ambiental, na forma que especifica. </w:t>
      </w:r>
    </w:p>
    <w:p w:rsidR="005101D9" w:rsidRPr="000E14B3" w:rsidP="001162EE" w14:paraId="0F01B010" w14:textId="7409D889">
      <w:pPr>
        <w:tabs>
          <w:tab w:val="left" w:pos="1134"/>
        </w:tabs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shd w:val="clear" w:color="auto" w:fill="FFFFFF"/>
          <w:lang w:eastAsia="pt-BR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Autoria do </w:t>
      </w:r>
      <w:r w:rsidRPr="000E14B3">
        <w:rPr>
          <w:rFonts w:ascii="Calibri" w:hAnsi="Calibri" w:cs="Calibri"/>
          <w:b/>
          <w:bCs/>
          <w:sz w:val="24"/>
          <w:szCs w:val="24"/>
        </w:rPr>
        <w:t>Executivo</w:t>
      </w:r>
      <w:r w:rsidRPr="000E14B3" w:rsidR="000E14B3">
        <w:rPr>
          <w:rFonts w:ascii="Calibri" w:hAnsi="Calibri" w:cs="Calibri"/>
          <w:b/>
          <w:bCs/>
          <w:sz w:val="24"/>
          <w:szCs w:val="24"/>
        </w:rPr>
        <w:t xml:space="preserve"> – </w:t>
      </w:r>
      <w:r w:rsidRPr="000E14B3" w:rsidR="000E14B3">
        <w:rPr>
          <w:rFonts w:ascii="Calibri" w:eastAsia="Times New Roman" w:hAnsi="Calibri" w:cs="Calibri"/>
          <w:b/>
          <w:sz w:val="24"/>
          <w:szCs w:val="24"/>
          <w:lang w:eastAsia="pt-BR"/>
        </w:rPr>
        <w:t>Mensagem nº 34/23.</w:t>
      </w:r>
    </w:p>
    <w:p w:rsidR="004F17E2" w:rsidP="00995E87" w14:paraId="4B018433" w14:textId="77777777">
      <w:pPr>
        <w:tabs>
          <w:tab w:val="left" w:pos="1134"/>
        </w:tabs>
        <w:jc w:val="both"/>
        <w:rPr>
          <w:rFonts w:ascii="Calibri" w:eastAsia="Times New Roman" w:hAnsi="Calibri" w:cs="Calibri"/>
          <w:color w:val="000000"/>
          <w:sz w:val="24"/>
          <w:szCs w:val="24"/>
          <w:shd w:val="clear" w:color="auto" w:fill="FFFFFF"/>
          <w:lang w:eastAsia="pt-BR"/>
        </w:rPr>
      </w:pPr>
      <w:bookmarkStart w:id="0" w:name="_GoBack"/>
      <w:bookmarkEnd w:id="0"/>
    </w:p>
    <w:p w:rsidR="00C65153" w:rsidRPr="007E1F99" w:rsidP="00E503EA" w14:paraId="70D58AF3" w14:textId="3A4D9607">
      <w:pPr>
        <w:pStyle w:val="Default"/>
        <w:jc w:val="both"/>
        <w:rPr>
          <w:rFonts w:ascii="Calibri" w:hAnsi="Calibri" w:cs="Calibri"/>
          <w:b/>
          <w:i/>
          <w:color w:val="auto"/>
        </w:rPr>
      </w:pPr>
      <w:r w:rsidRPr="007E1F99">
        <w:rPr>
          <w:rFonts w:ascii="Calibri" w:hAnsi="Calibri" w:cs="Calibri"/>
          <w:b/>
          <w:i/>
          <w:color w:val="auto"/>
        </w:rPr>
        <w:t>À</w:t>
      </w:r>
      <w:r w:rsidRPr="007E1F99" w:rsidR="00106ADB">
        <w:rPr>
          <w:rFonts w:ascii="Calibri" w:hAnsi="Calibri" w:cs="Calibri"/>
          <w:b/>
          <w:i/>
          <w:color w:val="auto"/>
        </w:rPr>
        <w:t xml:space="preserve"> </w:t>
      </w:r>
      <w:r w:rsidRPr="007E1F99">
        <w:rPr>
          <w:rFonts w:ascii="Calibri" w:hAnsi="Calibri" w:cs="Calibri"/>
          <w:b/>
          <w:i/>
          <w:color w:val="auto"/>
        </w:rPr>
        <w:t>Comissão de Justiça e Redação</w:t>
      </w:r>
      <w:r w:rsidRPr="007E1F99" w:rsidR="00973E66">
        <w:rPr>
          <w:rFonts w:ascii="Calibri" w:hAnsi="Calibri" w:cs="Calibri"/>
          <w:b/>
          <w:i/>
          <w:color w:val="auto"/>
        </w:rPr>
        <w:t>,</w:t>
      </w:r>
    </w:p>
    <w:p w:rsidR="0058062A" w:rsidRPr="007E1F99" w:rsidP="00053466" w14:paraId="4B40703B" w14:textId="20CBFC7B">
      <w:pPr>
        <w:pStyle w:val="Default"/>
        <w:spacing w:line="360" w:lineRule="auto"/>
        <w:jc w:val="both"/>
        <w:rPr>
          <w:rFonts w:ascii="Calibri" w:hAnsi="Calibri" w:cs="Calibri"/>
          <w:b/>
          <w:i/>
          <w:color w:val="auto"/>
        </w:rPr>
      </w:pPr>
      <w:r w:rsidRPr="007E1F99">
        <w:rPr>
          <w:rFonts w:ascii="Calibri" w:hAnsi="Calibri" w:cs="Calibri"/>
          <w:b/>
          <w:i/>
          <w:color w:val="auto"/>
        </w:rPr>
        <w:t xml:space="preserve">Exmo. </w:t>
      </w:r>
      <w:r w:rsidR="004F17E2">
        <w:rPr>
          <w:rFonts w:ascii="Calibri" w:hAnsi="Calibri" w:cs="Calibri"/>
          <w:b/>
          <w:i/>
          <w:color w:val="auto"/>
        </w:rPr>
        <w:t xml:space="preserve">Presidente </w:t>
      </w:r>
      <w:r w:rsidRPr="007E1F99">
        <w:rPr>
          <w:rFonts w:ascii="Calibri" w:hAnsi="Calibri" w:cs="Calibri"/>
          <w:b/>
          <w:i/>
          <w:color w:val="auto"/>
        </w:rPr>
        <w:t xml:space="preserve">Vereador </w:t>
      </w:r>
      <w:r w:rsidR="00A0126A">
        <w:rPr>
          <w:rFonts w:ascii="Calibri" w:hAnsi="Calibri" w:cs="Calibri"/>
          <w:b/>
          <w:i/>
          <w:color w:val="auto"/>
        </w:rPr>
        <w:t>Gabriel Bueno</w:t>
      </w:r>
      <w:r w:rsidRPr="007E1F99" w:rsidR="00973E66">
        <w:rPr>
          <w:rFonts w:ascii="Calibri" w:hAnsi="Calibri" w:cs="Calibri"/>
          <w:b/>
          <w:i/>
          <w:color w:val="auto"/>
        </w:rPr>
        <w:t>.</w:t>
      </w:r>
    </w:p>
    <w:p w:rsidR="00EA669D" w:rsidP="00053466" w14:paraId="4C800A41" w14:textId="77777777">
      <w:pPr>
        <w:pStyle w:val="Default"/>
        <w:spacing w:line="360" w:lineRule="auto"/>
        <w:jc w:val="both"/>
        <w:rPr>
          <w:rFonts w:ascii="Calibri" w:hAnsi="Calibri" w:cs="Calibri"/>
          <w:b/>
          <w:i/>
          <w:color w:val="auto"/>
        </w:rPr>
      </w:pPr>
    </w:p>
    <w:p w:rsidR="004F17E2" w:rsidRPr="007E1F99" w:rsidP="003C2F5F" w14:paraId="79A6402C" w14:textId="1E4A4399">
      <w:pPr>
        <w:pStyle w:val="Default"/>
        <w:tabs>
          <w:tab w:val="left" w:pos="2055"/>
        </w:tabs>
        <w:spacing w:line="360" w:lineRule="auto"/>
        <w:jc w:val="both"/>
        <w:rPr>
          <w:rFonts w:ascii="Calibri" w:hAnsi="Calibri" w:cs="Calibri"/>
          <w:b/>
          <w:i/>
          <w:color w:val="auto"/>
        </w:rPr>
      </w:pPr>
      <w:r>
        <w:rPr>
          <w:rFonts w:ascii="Calibri" w:hAnsi="Calibri" w:cs="Calibri"/>
          <w:b/>
          <w:i/>
          <w:color w:val="auto"/>
        </w:rPr>
        <w:tab/>
      </w:r>
    </w:p>
    <w:p w:rsidR="001162EE" w:rsidP="001162EE" w14:paraId="56D0F8C7" w14:textId="6593E621">
      <w:pPr>
        <w:spacing w:after="240" w:line="360" w:lineRule="auto"/>
        <w:ind w:firstLine="1701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  <w:r w:rsidRPr="007E5161">
        <w:rPr>
          <w:rFonts w:ascii="Calibri" w:eastAsia="Times New Roman" w:hAnsi="Calibri" w:cs="Calibri"/>
          <w:sz w:val="24"/>
          <w:szCs w:val="24"/>
          <w:lang w:eastAsia="pt-BR"/>
        </w:rPr>
        <w:t xml:space="preserve">Trata-se de parecer jurídico </w:t>
      </w:r>
      <w:r w:rsidRPr="007E5161" w:rsidR="0029742D">
        <w:rPr>
          <w:rFonts w:ascii="Calibri" w:eastAsia="Times New Roman" w:hAnsi="Calibri" w:cs="Calibri"/>
          <w:sz w:val="24"/>
          <w:szCs w:val="24"/>
          <w:lang w:eastAsia="pt-BR"/>
        </w:rPr>
        <w:t>relativo ao projeto em epígrafe</w:t>
      </w:r>
      <w:r w:rsidRPr="007E5161">
        <w:rPr>
          <w:rFonts w:ascii="Calibri" w:eastAsia="Times New Roman" w:hAnsi="Calibri" w:cs="Calibri"/>
          <w:sz w:val="24"/>
          <w:szCs w:val="24"/>
          <w:lang w:eastAsia="pt-BR"/>
        </w:rPr>
        <w:t xml:space="preserve"> </w:t>
      </w:r>
      <w:r w:rsidRPr="007E5161" w:rsidR="00E503EA">
        <w:rPr>
          <w:rFonts w:ascii="Calibri" w:eastAsia="Times New Roman" w:hAnsi="Calibri" w:cs="Calibri"/>
          <w:sz w:val="24"/>
          <w:szCs w:val="24"/>
          <w:lang w:eastAsia="pt-BR"/>
        </w:rPr>
        <w:t xml:space="preserve">que </w:t>
      </w:r>
      <w:r w:rsidRPr="001162EE" w:rsidR="007E5161">
        <w:rPr>
          <w:rFonts w:ascii="Calibri" w:eastAsia="Times New Roman" w:hAnsi="Calibri" w:cs="Calibri"/>
          <w:i/>
          <w:sz w:val="24"/>
          <w:szCs w:val="24"/>
          <w:lang w:eastAsia="pt-BR"/>
        </w:rPr>
        <w:t>“</w:t>
      </w:r>
      <w:r w:rsidRPr="001162EE">
        <w:rPr>
          <w:rFonts w:ascii="Calibri" w:eastAsia="Times New Roman" w:hAnsi="Calibri" w:cs="Calibri"/>
          <w:i/>
          <w:sz w:val="24"/>
          <w:szCs w:val="24"/>
          <w:lang w:eastAsia="pt-BR"/>
        </w:rPr>
        <w:t>Altera dispositivos da Lei Municipal nº 5.529, de 17 d</w:t>
      </w:r>
      <w:r>
        <w:rPr>
          <w:rFonts w:ascii="Calibri" w:eastAsia="Times New Roman" w:hAnsi="Calibri" w:cs="Calibri"/>
          <w:i/>
          <w:sz w:val="24"/>
          <w:szCs w:val="24"/>
          <w:lang w:eastAsia="pt-BR"/>
        </w:rPr>
        <w:t>e outubro de 2017, que institui</w:t>
      </w:r>
      <w:r w:rsidRPr="001162EE">
        <w:rPr>
          <w:rFonts w:ascii="Calibri" w:eastAsia="Times New Roman" w:hAnsi="Calibri" w:cs="Calibri"/>
          <w:i/>
          <w:sz w:val="24"/>
          <w:szCs w:val="24"/>
          <w:lang w:eastAsia="pt-BR"/>
        </w:rPr>
        <w:t xml:space="preserve"> na Rede Municipal de Ensino o Programa de Sustentabilidade Ambiental, na fo</w:t>
      </w:r>
      <w:r>
        <w:rPr>
          <w:rFonts w:ascii="Calibri" w:eastAsia="Times New Roman" w:hAnsi="Calibri" w:cs="Calibri"/>
          <w:i/>
          <w:sz w:val="24"/>
          <w:szCs w:val="24"/>
          <w:lang w:eastAsia="pt-BR"/>
        </w:rPr>
        <w:t>rma que especifica</w:t>
      </w:r>
      <w:r w:rsidRPr="001162EE" w:rsidR="007E5161">
        <w:rPr>
          <w:rFonts w:ascii="Calibri" w:eastAsia="Times New Roman" w:hAnsi="Calibri" w:cs="Calibri"/>
          <w:i/>
          <w:sz w:val="24"/>
          <w:szCs w:val="24"/>
          <w:lang w:eastAsia="pt-BR"/>
        </w:rPr>
        <w:t>”</w:t>
      </w:r>
      <w:r w:rsidR="000E14B3">
        <w:rPr>
          <w:rFonts w:ascii="Calibri" w:eastAsia="Times New Roman" w:hAnsi="Calibri" w:cs="Calibri"/>
          <w:i/>
          <w:sz w:val="24"/>
          <w:szCs w:val="24"/>
          <w:lang w:eastAsia="pt-BR"/>
        </w:rPr>
        <w:t xml:space="preserve">, </w:t>
      </w:r>
      <w:r w:rsidR="000E14B3">
        <w:rPr>
          <w:rFonts w:ascii="Calibri" w:eastAsia="Times New Roman" w:hAnsi="Calibri" w:cs="Calibri"/>
          <w:sz w:val="24"/>
          <w:szCs w:val="24"/>
          <w:lang w:eastAsia="pt-BR"/>
        </w:rPr>
        <w:t>nos seguintes termos:</w:t>
      </w:r>
    </w:p>
    <w:tbl>
      <w:tblPr>
        <w:tblStyle w:val="TableGrid"/>
        <w:tblW w:w="0" w:type="auto"/>
        <w:tblLook w:val="04A0"/>
      </w:tblPr>
      <w:tblGrid>
        <w:gridCol w:w="4322"/>
        <w:gridCol w:w="4322"/>
      </w:tblGrid>
      <w:tr w14:paraId="3546C8B6" w14:textId="77777777" w:rsidTr="00451207">
        <w:tblPrEx>
          <w:tblW w:w="0" w:type="auto"/>
          <w:tblLook w:val="04A0"/>
        </w:tblPrEx>
        <w:tc>
          <w:tcPr>
            <w:tcW w:w="4322" w:type="dxa"/>
          </w:tcPr>
          <w:p w:rsidR="00451207" w:rsidRPr="006918F0" w:rsidP="00451207" w14:paraId="72B3AD72" w14:textId="4E6BC877">
            <w:pPr>
              <w:spacing w:after="240" w:line="360" w:lineRule="auto"/>
              <w:jc w:val="center"/>
              <w:rPr>
                <w:rFonts w:ascii="Calibri" w:eastAsia="Times New Roman" w:hAnsi="Calibri" w:cs="Calibri"/>
                <w:i/>
                <w:sz w:val="24"/>
                <w:szCs w:val="24"/>
                <w:lang w:eastAsia="pt-BR"/>
              </w:rPr>
            </w:pPr>
            <w:r w:rsidRPr="006918F0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pt-BR"/>
              </w:rPr>
              <w:t>Lei nº 5.529/2017</w:t>
            </w:r>
          </w:p>
        </w:tc>
        <w:tc>
          <w:tcPr>
            <w:tcW w:w="4322" w:type="dxa"/>
          </w:tcPr>
          <w:p w:rsidR="00451207" w:rsidRPr="006918F0" w:rsidP="00451207" w14:paraId="7211F090" w14:textId="4ABCF765">
            <w:pPr>
              <w:spacing w:after="240" w:line="360" w:lineRule="auto"/>
              <w:jc w:val="center"/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pt-BR"/>
              </w:rPr>
            </w:pPr>
            <w:r w:rsidRPr="006918F0">
              <w:rPr>
                <w:rFonts w:ascii="Calibri" w:eastAsia="Times New Roman" w:hAnsi="Calibri" w:cs="Calibri"/>
                <w:b/>
                <w:i/>
                <w:sz w:val="24"/>
                <w:szCs w:val="24"/>
                <w:lang w:eastAsia="pt-BR"/>
              </w:rPr>
              <w:t>Projeto de Lei nº 94/2023</w:t>
            </w:r>
          </w:p>
        </w:tc>
      </w:tr>
      <w:tr w14:paraId="79DA2792" w14:textId="77777777" w:rsidTr="00451207">
        <w:tblPrEx>
          <w:tblW w:w="0" w:type="auto"/>
          <w:tblLook w:val="04A0"/>
        </w:tblPrEx>
        <w:tc>
          <w:tcPr>
            <w:tcW w:w="4322" w:type="dxa"/>
          </w:tcPr>
          <w:p w:rsidR="006918F0" w:rsidRPr="006918F0" w:rsidP="006918F0" w14:paraId="3D970612" w14:textId="77777777">
            <w:pPr>
              <w:spacing w:after="120"/>
              <w:jc w:val="both"/>
              <w:rPr>
                <w:i/>
              </w:rPr>
            </w:pPr>
            <w:r w:rsidRPr="006918F0">
              <w:rPr>
                <w:b/>
                <w:i/>
              </w:rPr>
              <w:t>Art. 1º</w:t>
            </w:r>
            <w:r w:rsidRPr="006918F0">
              <w:rPr>
                <w:i/>
              </w:rPr>
              <w:t xml:space="preserve">. É instituído, na Rede Municipal de Ensino, o Programa de Sustentabilidade Ambiental, conforme </w:t>
            </w:r>
            <w:r w:rsidRPr="006918F0">
              <w:rPr>
                <w:i/>
              </w:rPr>
              <w:t>o estabelecido no inciso VI</w:t>
            </w:r>
            <w:r w:rsidRPr="006918F0">
              <w:rPr>
                <w:i/>
              </w:rPr>
              <w:t xml:space="preserve"> do artigo 225 da Constituição Federal e as orientações em Manuais Técnicos de Arborização. </w:t>
            </w:r>
          </w:p>
          <w:p w:rsidR="006918F0" w:rsidRPr="006918F0" w:rsidP="006918F0" w14:paraId="12D8B4EE" w14:textId="77777777">
            <w:pPr>
              <w:spacing w:after="120"/>
              <w:jc w:val="both"/>
              <w:rPr>
                <w:i/>
              </w:rPr>
            </w:pPr>
            <w:r w:rsidRPr="006918F0">
              <w:rPr>
                <w:b/>
                <w:i/>
              </w:rPr>
              <w:t>Parágrafo único</w:t>
            </w:r>
            <w:r w:rsidRPr="006918F0">
              <w:rPr>
                <w:i/>
              </w:rPr>
              <w:t xml:space="preserve">. O Programa de Sustentabilidade Ambiental consiste em organizar nas escolas municipais um conjunto de atividades com o objetivo de </w:t>
            </w:r>
            <w:r w:rsidRPr="006918F0">
              <w:rPr>
                <w:i/>
              </w:rPr>
              <w:t>implementar</w:t>
            </w:r>
            <w:r w:rsidRPr="006918F0">
              <w:rPr>
                <w:i/>
              </w:rPr>
              <w:t xml:space="preserve"> a educação ambiental na rede pública de ensino e conscientizar a comunidade escolar sobre os problemas ambientais da cidade, em especial da região do entorno de cada unidade escolar e dentro dela, identificando os problemas ambientais da região em relação a: </w:t>
            </w:r>
          </w:p>
          <w:p w:rsidR="006918F0" w:rsidRPr="006918F0" w:rsidP="006918F0" w14:paraId="42543AEC" w14:textId="77777777">
            <w:pPr>
              <w:spacing w:after="120"/>
              <w:jc w:val="both"/>
              <w:rPr>
                <w:i/>
              </w:rPr>
            </w:pPr>
            <w:r w:rsidRPr="006918F0">
              <w:rPr>
                <w:i/>
              </w:rPr>
              <w:t xml:space="preserve">I. </w:t>
            </w:r>
            <w:r w:rsidRPr="006918F0">
              <w:rPr>
                <w:i/>
              </w:rPr>
              <w:t>áreas</w:t>
            </w:r>
            <w:r w:rsidRPr="006918F0">
              <w:rPr>
                <w:i/>
              </w:rPr>
              <w:t xml:space="preserve"> verdes; </w:t>
            </w:r>
          </w:p>
          <w:p w:rsidR="006918F0" w:rsidRPr="006918F0" w:rsidP="006918F0" w14:paraId="127D7F08" w14:textId="77777777">
            <w:pPr>
              <w:spacing w:after="120"/>
              <w:jc w:val="both"/>
              <w:rPr>
                <w:i/>
              </w:rPr>
            </w:pPr>
            <w:r w:rsidRPr="006918F0">
              <w:rPr>
                <w:i/>
              </w:rPr>
              <w:t xml:space="preserve">II. </w:t>
            </w:r>
            <w:r w:rsidRPr="006918F0">
              <w:rPr>
                <w:i/>
              </w:rPr>
              <w:t>poluição</w:t>
            </w:r>
            <w:r w:rsidRPr="006918F0">
              <w:rPr>
                <w:i/>
              </w:rPr>
              <w:t xml:space="preserve"> do ar; </w:t>
            </w:r>
          </w:p>
          <w:p w:rsidR="006918F0" w:rsidRPr="006918F0" w:rsidP="006918F0" w14:paraId="6C6F5C92" w14:textId="77777777">
            <w:pPr>
              <w:spacing w:after="120"/>
              <w:jc w:val="both"/>
              <w:rPr>
                <w:i/>
              </w:rPr>
            </w:pPr>
            <w:r w:rsidRPr="006918F0">
              <w:rPr>
                <w:i/>
              </w:rPr>
              <w:t xml:space="preserve">III. </w:t>
            </w:r>
            <w:r w:rsidRPr="006918F0">
              <w:rPr>
                <w:i/>
              </w:rPr>
              <w:t>adensamento</w:t>
            </w:r>
            <w:r w:rsidRPr="006918F0">
              <w:rPr>
                <w:i/>
              </w:rPr>
              <w:t xml:space="preserve"> populacional; </w:t>
            </w:r>
          </w:p>
          <w:p w:rsidR="006918F0" w:rsidRPr="006918F0" w:rsidP="006918F0" w14:paraId="222159AB" w14:textId="77777777">
            <w:pPr>
              <w:spacing w:after="120"/>
              <w:jc w:val="both"/>
              <w:rPr>
                <w:i/>
              </w:rPr>
            </w:pPr>
            <w:r w:rsidRPr="006918F0">
              <w:rPr>
                <w:i/>
              </w:rPr>
              <w:t xml:space="preserve">IV. </w:t>
            </w:r>
            <w:r w:rsidRPr="006918F0">
              <w:rPr>
                <w:i/>
              </w:rPr>
              <w:t>grau</w:t>
            </w:r>
            <w:r w:rsidRPr="006918F0">
              <w:rPr>
                <w:i/>
              </w:rPr>
              <w:t xml:space="preserve"> de inclusão e exclusão social; </w:t>
            </w:r>
          </w:p>
          <w:p w:rsidR="006918F0" w:rsidRPr="006918F0" w:rsidP="006918F0" w14:paraId="7EFFF0CE" w14:textId="77777777">
            <w:pPr>
              <w:spacing w:after="120"/>
              <w:jc w:val="both"/>
              <w:rPr>
                <w:i/>
              </w:rPr>
            </w:pPr>
            <w:r w:rsidRPr="006918F0">
              <w:rPr>
                <w:i/>
              </w:rPr>
              <w:t xml:space="preserve">V. saneamento básico; </w:t>
            </w:r>
          </w:p>
          <w:p w:rsidR="00451207" w:rsidRPr="006918F0" w:rsidP="006918F0" w14:paraId="121C3D02" w14:textId="3BC6060C">
            <w:pPr>
              <w:spacing w:after="120"/>
              <w:jc w:val="both"/>
              <w:rPr>
                <w:i/>
              </w:rPr>
            </w:pPr>
            <w:r w:rsidRPr="006918F0">
              <w:rPr>
                <w:i/>
              </w:rPr>
              <w:t xml:space="preserve">VI. </w:t>
            </w:r>
            <w:r w:rsidRPr="006918F0">
              <w:rPr>
                <w:i/>
              </w:rPr>
              <w:t>trânsito</w:t>
            </w:r>
            <w:r w:rsidRPr="006918F0">
              <w:rPr>
                <w:i/>
              </w:rPr>
              <w:t xml:space="preserve"> e transporte público;</w:t>
            </w:r>
          </w:p>
          <w:p w:rsidR="006918F0" w:rsidRPr="006918F0" w:rsidP="006918F0" w14:paraId="36E2D3E6" w14:textId="77777777">
            <w:pPr>
              <w:spacing w:after="120"/>
              <w:jc w:val="both"/>
              <w:rPr>
                <w:i/>
              </w:rPr>
            </w:pPr>
            <w:r w:rsidRPr="006918F0">
              <w:rPr>
                <w:i/>
              </w:rPr>
              <w:t xml:space="preserve">VII. </w:t>
            </w:r>
            <w:r w:rsidRPr="006918F0">
              <w:rPr>
                <w:i/>
              </w:rPr>
              <w:t>proteção</w:t>
            </w:r>
            <w:r w:rsidRPr="006918F0">
              <w:rPr>
                <w:i/>
              </w:rPr>
              <w:t xml:space="preserve"> do solo e das águas; </w:t>
            </w:r>
          </w:p>
          <w:p w:rsidR="006918F0" w:rsidRPr="006918F0" w:rsidP="006918F0" w14:paraId="7C8A285A" w14:textId="77777777">
            <w:pPr>
              <w:spacing w:after="120"/>
              <w:jc w:val="both"/>
              <w:rPr>
                <w:i/>
              </w:rPr>
            </w:pPr>
            <w:r w:rsidRPr="006918F0">
              <w:rPr>
                <w:i/>
              </w:rPr>
              <w:t xml:space="preserve">VIII. </w:t>
            </w:r>
            <w:r w:rsidRPr="006918F0">
              <w:rPr>
                <w:i/>
              </w:rPr>
              <w:t>proteção</w:t>
            </w:r>
            <w:r w:rsidRPr="006918F0">
              <w:rPr>
                <w:i/>
              </w:rPr>
              <w:t xml:space="preserve"> da fauna e da flora; </w:t>
            </w:r>
          </w:p>
          <w:p w:rsidR="006918F0" w:rsidRPr="006918F0" w:rsidP="006918F0" w14:paraId="0040B3DD" w14:textId="77777777">
            <w:pPr>
              <w:spacing w:after="120"/>
              <w:jc w:val="both"/>
              <w:rPr>
                <w:i/>
              </w:rPr>
            </w:pPr>
            <w:r w:rsidRPr="006918F0">
              <w:rPr>
                <w:i/>
              </w:rPr>
              <w:t xml:space="preserve">IX. </w:t>
            </w:r>
            <w:r w:rsidRPr="006918F0">
              <w:rPr>
                <w:i/>
              </w:rPr>
              <w:t>políticas</w:t>
            </w:r>
            <w:r w:rsidRPr="006918F0">
              <w:rPr>
                <w:i/>
              </w:rPr>
              <w:t xml:space="preserve"> de urbanização; </w:t>
            </w:r>
          </w:p>
          <w:p w:rsidR="006918F0" w:rsidRPr="006918F0" w:rsidP="006918F0" w14:paraId="4A8F309C" w14:textId="77777777">
            <w:pPr>
              <w:spacing w:after="120"/>
              <w:jc w:val="both"/>
              <w:rPr>
                <w:i/>
              </w:rPr>
            </w:pPr>
            <w:r w:rsidRPr="006918F0">
              <w:rPr>
                <w:i/>
              </w:rPr>
              <w:t xml:space="preserve">X. </w:t>
            </w:r>
            <w:r w:rsidRPr="006918F0">
              <w:rPr>
                <w:i/>
              </w:rPr>
              <w:t>conhecimento</w:t>
            </w:r>
            <w:r w:rsidRPr="006918F0">
              <w:rPr>
                <w:i/>
              </w:rPr>
              <w:t xml:space="preserve"> das ações ambientais previstas no Plano Diretor; </w:t>
            </w:r>
          </w:p>
          <w:p w:rsidR="006918F0" w:rsidRPr="006918F0" w:rsidP="006918F0" w14:paraId="692C9079" w14:textId="77777777">
            <w:pPr>
              <w:spacing w:after="120"/>
              <w:jc w:val="both"/>
              <w:rPr>
                <w:i/>
              </w:rPr>
            </w:pPr>
            <w:r w:rsidRPr="006918F0">
              <w:rPr>
                <w:i/>
              </w:rPr>
              <w:t xml:space="preserve">XI. </w:t>
            </w:r>
            <w:r w:rsidRPr="006918F0">
              <w:rPr>
                <w:i/>
              </w:rPr>
              <w:t>avaliação</w:t>
            </w:r>
            <w:r w:rsidRPr="006918F0">
              <w:rPr>
                <w:i/>
              </w:rPr>
              <w:t xml:space="preserve"> das ações propostas pelos movimentos de defesa do meio ambiente, em especial as previstas na Agenda 21; </w:t>
            </w:r>
          </w:p>
          <w:p w:rsidR="006918F0" w:rsidRPr="006918F0" w:rsidP="006918F0" w14:paraId="7ED25F87" w14:textId="77777777">
            <w:pPr>
              <w:spacing w:after="120"/>
              <w:jc w:val="both"/>
              <w:rPr>
                <w:i/>
              </w:rPr>
            </w:pPr>
            <w:r w:rsidRPr="006918F0">
              <w:rPr>
                <w:i/>
              </w:rPr>
              <w:t xml:space="preserve">XII. </w:t>
            </w:r>
            <w:r w:rsidRPr="006918F0">
              <w:rPr>
                <w:i/>
              </w:rPr>
              <w:t>adoção</w:t>
            </w:r>
            <w:r w:rsidRPr="006918F0">
              <w:rPr>
                <w:i/>
              </w:rPr>
              <w:t xml:space="preserve"> de ações relacionadas à reciclagem do lixo; </w:t>
            </w:r>
          </w:p>
          <w:p w:rsidR="00451207" w:rsidRPr="006918F0" w:rsidP="006918F0" w14:paraId="778EC674" w14:textId="67A7C357">
            <w:pPr>
              <w:spacing w:after="120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pt-BR"/>
              </w:rPr>
            </w:pPr>
            <w:r w:rsidRPr="006918F0">
              <w:rPr>
                <w:i/>
              </w:rPr>
              <w:t xml:space="preserve">XIII. </w:t>
            </w:r>
            <w:r w:rsidRPr="006918F0">
              <w:rPr>
                <w:i/>
              </w:rPr>
              <w:t>outros</w:t>
            </w:r>
            <w:r w:rsidRPr="006918F0">
              <w:rPr>
                <w:i/>
              </w:rPr>
              <w:t xml:space="preserve"> problemas correlatos.</w:t>
            </w:r>
          </w:p>
        </w:tc>
        <w:tc>
          <w:tcPr>
            <w:tcW w:w="4322" w:type="dxa"/>
          </w:tcPr>
          <w:p w:rsidR="00451207" w:rsidRPr="006918F0" w:rsidP="00451207" w14:paraId="568D46B6" w14:textId="770F1CBF">
            <w:pPr>
              <w:spacing w:after="120"/>
              <w:jc w:val="both"/>
              <w:rPr>
                <w:i/>
              </w:rPr>
            </w:pPr>
            <w:r w:rsidRPr="006918F0">
              <w:rPr>
                <w:b/>
                <w:i/>
              </w:rPr>
              <w:t xml:space="preserve">Art. </w:t>
            </w:r>
            <w:r w:rsidRPr="006918F0">
              <w:rPr>
                <w:b/>
                <w:i/>
              </w:rPr>
              <w:t>1º</w:t>
            </w:r>
            <w:r w:rsidRPr="006918F0">
              <w:rPr>
                <w:i/>
              </w:rPr>
              <w:t xml:space="preserve"> ...</w:t>
            </w:r>
            <w:r w:rsidRPr="006918F0">
              <w:rPr>
                <w:i/>
              </w:rPr>
              <w:t xml:space="preserve"> </w:t>
            </w:r>
          </w:p>
          <w:p w:rsidR="00451207" w:rsidRPr="006918F0" w:rsidP="00451207" w14:paraId="683B0A36" w14:textId="77777777">
            <w:pPr>
              <w:spacing w:after="120"/>
              <w:jc w:val="both"/>
              <w:rPr>
                <w:i/>
              </w:rPr>
            </w:pPr>
            <w:r w:rsidRPr="006918F0">
              <w:rPr>
                <w:i/>
              </w:rPr>
              <w:t xml:space="preserve">Parágrafo único. ... </w:t>
            </w:r>
          </w:p>
          <w:p w:rsidR="00451207" w:rsidRPr="006918F0" w:rsidP="00451207" w14:paraId="70AFBC00" w14:textId="77777777">
            <w:pPr>
              <w:spacing w:after="120"/>
              <w:jc w:val="both"/>
              <w:rPr>
                <w:i/>
              </w:rPr>
            </w:pPr>
            <w:r w:rsidRPr="006918F0">
              <w:rPr>
                <w:i/>
              </w:rPr>
              <w:t xml:space="preserve">(...) </w:t>
            </w:r>
          </w:p>
          <w:p w:rsidR="00451207" w:rsidRPr="006918F0" w:rsidP="00451207" w14:paraId="56CE0D12" w14:textId="77777777">
            <w:pPr>
              <w:spacing w:after="120"/>
              <w:jc w:val="both"/>
              <w:rPr>
                <w:b/>
                <w:i/>
              </w:rPr>
            </w:pPr>
            <w:r w:rsidRPr="006918F0">
              <w:rPr>
                <w:b/>
                <w:i/>
              </w:rPr>
              <w:t xml:space="preserve">XIV – educação ambiental humanitária em bem estar animal; </w:t>
            </w:r>
          </w:p>
          <w:p w:rsidR="00451207" w:rsidRPr="006918F0" w:rsidP="00451207" w14:paraId="39BC4278" w14:textId="77777777">
            <w:pPr>
              <w:spacing w:after="120"/>
              <w:jc w:val="both"/>
              <w:rPr>
                <w:b/>
                <w:i/>
              </w:rPr>
            </w:pPr>
            <w:r w:rsidRPr="006918F0">
              <w:rPr>
                <w:b/>
                <w:i/>
              </w:rPr>
              <w:t xml:space="preserve">XV – estabelecer o calendário ambiental municipal anual. </w:t>
            </w:r>
          </w:p>
          <w:p w:rsidR="00451207" w:rsidRPr="006918F0" w:rsidP="00451207" w14:paraId="3B605643" w14:textId="1D4F55FF">
            <w:pPr>
              <w:spacing w:after="120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pt-BR"/>
              </w:rPr>
            </w:pPr>
          </w:p>
        </w:tc>
      </w:tr>
      <w:tr w14:paraId="638A24D6" w14:textId="77777777" w:rsidTr="00451207">
        <w:tblPrEx>
          <w:tblW w:w="0" w:type="auto"/>
          <w:tblLook w:val="04A0"/>
        </w:tblPrEx>
        <w:tc>
          <w:tcPr>
            <w:tcW w:w="4322" w:type="dxa"/>
          </w:tcPr>
          <w:p w:rsidR="006918F0" w:rsidRPr="006918F0" w:rsidP="006918F0" w14:paraId="1A034212" w14:textId="77777777">
            <w:pPr>
              <w:spacing w:after="120"/>
              <w:jc w:val="both"/>
              <w:rPr>
                <w:i/>
              </w:rPr>
            </w:pPr>
          </w:p>
          <w:p w:rsidR="00451207" w:rsidRPr="006918F0" w:rsidP="006918F0" w14:paraId="412D0712" w14:textId="4026E880">
            <w:pPr>
              <w:spacing w:after="120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pt-BR"/>
              </w:rPr>
            </w:pPr>
            <w:r w:rsidRPr="006918F0">
              <w:rPr>
                <w:b/>
                <w:i/>
              </w:rPr>
              <w:t>Art. 3º.</w:t>
            </w:r>
            <w:r w:rsidRPr="006918F0">
              <w:rPr>
                <w:i/>
              </w:rPr>
              <w:t xml:space="preserve"> O programa </w:t>
            </w:r>
            <w:r w:rsidRPr="006918F0">
              <w:rPr>
                <w:i/>
                <w:u w:val="single"/>
              </w:rPr>
              <w:t>não tem caráter obrigatório, mas de adesão, cabendo a cada escola avaliar, junto com seu respectivo Conselho Escolar, as possibilidades de sua execução e os meios de concretizá-lo.</w:t>
            </w:r>
          </w:p>
        </w:tc>
        <w:tc>
          <w:tcPr>
            <w:tcW w:w="4322" w:type="dxa"/>
          </w:tcPr>
          <w:p w:rsidR="006918F0" w:rsidRPr="006918F0" w:rsidP="00451207" w14:paraId="0A0A71DA" w14:textId="77777777">
            <w:pPr>
              <w:spacing w:after="120"/>
              <w:jc w:val="both"/>
              <w:rPr>
                <w:b/>
                <w:i/>
              </w:rPr>
            </w:pPr>
          </w:p>
          <w:p w:rsidR="00451207" w:rsidRPr="006918F0" w:rsidP="00451207" w14:paraId="56F94C41" w14:textId="77777777">
            <w:pPr>
              <w:spacing w:after="120"/>
              <w:jc w:val="both"/>
              <w:rPr>
                <w:b/>
                <w:i/>
              </w:rPr>
            </w:pPr>
            <w:r w:rsidRPr="006918F0">
              <w:rPr>
                <w:b/>
                <w:i/>
              </w:rPr>
              <w:t>Art. 3º</w:t>
            </w:r>
            <w:r w:rsidRPr="006918F0">
              <w:rPr>
                <w:i/>
              </w:rPr>
              <w:t xml:space="preserve"> O programa </w:t>
            </w:r>
            <w:r w:rsidRPr="006918F0">
              <w:rPr>
                <w:b/>
                <w:i/>
              </w:rPr>
              <w:t xml:space="preserve">tem caráter obrigatório de adesão de todas as Secretarias, cabendo ainda </w:t>
            </w:r>
            <w:r w:rsidRPr="006918F0">
              <w:rPr>
                <w:b/>
                <w:i/>
              </w:rPr>
              <w:t>a</w:t>
            </w:r>
            <w:r w:rsidRPr="006918F0">
              <w:rPr>
                <w:b/>
                <w:i/>
              </w:rPr>
              <w:t xml:space="preserve"> rede Municipal de Ensino de Valinhos avaliar, junto com seu respectivo Conselho Escolar, estabelecer a obrigatoriedade de sua execução e os meios de concretiza-lo.</w:t>
            </w:r>
          </w:p>
          <w:p w:rsidR="00451207" w:rsidRPr="006918F0" w:rsidP="00451207" w14:paraId="19503D4D" w14:textId="77777777">
            <w:pPr>
              <w:spacing w:after="120"/>
              <w:jc w:val="both"/>
              <w:rPr>
                <w:b/>
                <w:i/>
              </w:rPr>
            </w:pPr>
            <w:r w:rsidRPr="006918F0">
              <w:rPr>
                <w:b/>
                <w:i/>
              </w:rPr>
              <w:t xml:space="preserve">§ 1º O programa deverá estar em consonância com o programa Município Verde Azul – PMVA cujo objetivo de medir e apoiar a eficiência da gestão sustentável com a descentralização e valorização da agenda ambiental nos municípios, e abrangerá a participação de todas as secretarias. </w:t>
            </w:r>
          </w:p>
          <w:p w:rsidR="00451207" w:rsidRPr="006918F0" w:rsidP="006918F0" w14:paraId="77752144" w14:textId="4DBE6C58">
            <w:pPr>
              <w:spacing w:after="120"/>
              <w:jc w:val="both"/>
              <w:rPr>
                <w:rFonts w:ascii="Calibri" w:eastAsia="Times New Roman" w:hAnsi="Calibri" w:cs="Calibri"/>
                <w:i/>
                <w:sz w:val="24"/>
                <w:szCs w:val="24"/>
                <w:lang w:eastAsia="pt-BR"/>
              </w:rPr>
            </w:pPr>
            <w:r w:rsidRPr="006918F0">
              <w:rPr>
                <w:b/>
                <w:i/>
              </w:rPr>
              <w:t xml:space="preserve">§ 2º O programa será executado com verbas próprias contidas em orçamento, por meio de </w:t>
            </w:r>
            <w:r w:rsidRPr="006918F0">
              <w:rPr>
                <w:b/>
                <w:i/>
              </w:rPr>
              <w:t>parcerias públicos privadas em terceiro setor</w:t>
            </w:r>
            <w:r w:rsidRPr="006918F0">
              <w:rPr>
                <w:i/>
              </w:rPr>
              <w:t xml:space="preserve">. </w:t>
            </w:r>
          </w:p>
        </w:tc>
      </w:tr>
    </w:tbl>
    <w:p w:rsidR="000E14B3" w:rsidRPr="000E14B3" w:rsidP="001162EE" w14:paraId="1074A2BD" w14:textId="77777777">
      <w:pPr>
        <w:spacing w:after="240" w:line="360" w:lineRule="auto"/>
        <w:ind w:firstLine="1701"/>
        <w:jc w:val="both"/>
        <w:rPr>
          <w:rFonts w:ascii="Calibri" w:eastAsia="Times New Roman" w:hAnsi="Calibri" w:cs="Calibri"/>
          <w:sz w:val="24"/>
          <w:szCs w:val="24"/>
          <w:lang w:eastAsia="pt-BR"/>
        </w:rPr>
      </w:pPr>
    </w:p>
    <w:p w:rsidR="001162EE" w:rsidRPr="001162EE" w:rsidP="001162EE" w14:paraId="7A410C50" w14:textId="29E4C795">
      <w:pPr>
        <w:spacing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1162EE">
        <w:rPr>
          <w:rFonts w:cstheme="minorHAnsi"/>
          <w:i/>
          <w:sz w:val="24"/>
          <w:szCs w:val="24"/>
        </w:rPr>
        <w:t>Ab initio</w:t>
      </w:r>
      <w:r w:rsidRPr="001162EE">
        <w:rPr>
          <w:rFonts w:cstheme="minorHAnsi"/>
          <w:sz w:val="24"/>
          <w:szCs w:val="24"/>
        </w:rPr>
        <w:t>, cumpre destacar a competência regimental da Comissão de Justiça e Redação, estabelecida no artigo 38</w:t>
      </w:r>
      <w:r>
        <w:rPr>
          <w:rStyle w:val="FootnoteReference"/>
          <w:rFonts w:cstheme="minorHAnsi"/>
          <w:sz w:val="24"/>
          <w:szCs w:val="24"/>
        </w:rPr>
        <w:footnoteReference w:id="2"/>
      </w:r>
      <w:r w:rsidRPr="001162EE">
        <w:rPr>
          <w:rFonts w:cstheme="minorHAnsi"/>
          <w:sz w:val="24"/>
          <w:szCs w:val="24"/>
        </w:rPr>
        <w:t>.</w:t>
      </w:r>
    </w:p>
    <w:p w:rsidR="001162EE" w:rsidRPr="001162EE" w:rsidP="001162EE" w14:paraId="2C825046" w14:textId="77777777">
      <w:pPr>
        <w:spacing w:after="120" w:line="360" w:lineRule="auto"/>
        <w:ind w:firstLine="1701"/>
        <w:jc w:val="both"/>
        <w:rPr>
          <w:rFonts w:cstheme="minorHAnsi"/>
          <w:sz w:val="24"/>
          <w:szCs w:val="24"/>
        </w:rPr>
      </w:pPr>
      <w:r w:rsidRPr="001162EE">
        <w:rPr>
          <w:rFonts w:cstheme="minorHAnsi"/>
          <w:sz w:val="24"/>
          <w:szCs w:val="24"/>
        </w:rPr>
        <w:t xml:space="preserve"> </w:t>
      </w:r>
      <w:r w:rsidRPr="001162EE">
        <w:rPr>
          <w:rFonts w:cstheme="minorHAnsi"/>
          <w:sz w:val="24"/>
          <w:szCs w:val="24"/>
        </w:rPr>
        <w:t>Outrossim</w:t>
      </w:r>
      <w:r w:rsidRPr="001162EE">
        <w:rPr>
          <w:rFonts w:cstheme="minorHAnsi"/>
          <w:sz w:val="24"/>
          <w:szCs w:val="24"/>
        </w:rPr>
        <w:t>, ressalta-se que a opinião jurídica exarada nesse parecer não tem força vinculante, sendo meramente opinativo</w:t>
      </w:r>
      <w:r>
        <w:rPr>
          <w:rStyle w:val="FootnoteReference"/>
          <w:rFonts w:cstheme="minorHAnsi"/>
          <w:sz w:val="24"/>
          <w:szCs w:val="24"/>
        </w:rPr>
        <w:footnoteReference w:id="3"/>
      </w:r>
      <w:r w:rsidRPr="001162EE">
        <w:rPr>
          <w:rFonts w:cstheme="minorHAnsi"/>
          <w:sz w:val="24"/>
          <w:szCs w:val="24"/>
        </w:rPr>
        <w:t xml:space="preserve"> não fundamentando decisão proferida pelas Comissões e/ou nobres vereadores. </w:t>
      </w:r>
    </w:p>
    <w:p w:rsidR="00623AD7" w:rsidP="00AA19F5" w14:paraId="26AE4FB9" w14:textId="6B32FE14">
      <w:pPr>
        <w:pStyle w:val="Default"/>
        <w:spacing w:after="240" w:line="360" w:lineRule="auto"/>
        <w:ind w:firstLine="1701"/>
        <w:jc w:val="both"/>
        <w:rPr>
          <w:rFonts w:ascii="Calibri" w:hAnsi="Calibri" w:cs="Calibri"/>
          <w:color w:val="auto"/>
        </w:rPr>
      </w:pPr>
      <w:r w:rsidRPr="007E1F99">
        <w:rPr>
          <w:rFonts w:ascii="Calibri" w:hAnsi="Calibri" w:cs="Calibri"/>
          <w:color w:val="auto"/>
        </w:rPr>
        <w:t>Considerando-se o</w:t>
      </w:r>
      <w:r w:rsidR="0095789B">
        <w:rPr>
          <w:rFonts w:ascii="Calibri" w:hAnsi="Calibri" w:cs="Calibri"/>
          <w:color w:val="auto"/>
        </w:rPr>
        <w:t>s</w:t>
      </w:r>
      <w:r w:rsidR="00A32BE6">
        <w:rPr>
          <w:rFonts w:ascii="Calibri" w:hAnsi="Calibri" w:cs="Calibri"/>
          <w:color w:val="auto"/>
        </w:rPr>
        <w:t xml:space="preserve"> aspecto</w:t>
      </w:r>
      <w:r w:rsidR="0095789B">
        <w:rPr>
          <w:rFonts w:ascii="Calibri" w:hAnsi="Calibri" w:cs="Calibri"/>
          <w:color w:val="auto"/>
        </w:rPr>
        <w:t>s</w:t>
      </w:r>
      <w:r w:rsidR="00A32BE6">
        <w:rPr>
          <w:rFonts w:ascii="Calibri" w:hAnsi="Calibri" w:cs="Calibri"/>
          <w:color w:val="auto"/>
        </w:rPr>
        <w:t xml:space="preserve"> </w:t>
      </w:r>
      <w:r w:rsidRPr="007E1F99">
        <w:rPr>
          <w:rFonts w:ascii="Calibri" w:hAnsi="Calibri" w:cs="Calibri"/>
          <w:color w:val="auto"/>
        </w:rPr>
        <w:t>jurídico</w:t>
      </w:r>
      <w:r w:rsidR="001F3D7E">
        <w:rPr>
          <w:rFonts w:ascii="Calibri" w:hAnsi="Calibri" w:cs="Calibri"/>
          <w:color w:val="auto"/>
        </w:rPr>
        <w:t>s</w:t>
      </w:r>
      <w:r w:rsidRPr="007E1F99">
        <w:rPr>
          <w:rFonts w:ascii="Calibri" w:hAnsi="Calibri" w:cs="Calibri"/>
          <w:color w:val="auto"/>
        </w:rPr>
        <w:t xml:space="preserve"> passa-se </w:t>
      </w:r>
      <w:r w:rsidRPr="007E1F99" w:rsidR="002D1F88">
        <w:rPr>
          <w:rFonts w:ascii="Calibri" w:hAnsi="Calibri" w:cs="Calibri"/>
          <w:color w:val="auto"/>
        </w:rPr>
        <w:t>a</w:t>
      </w:r>
      <w:r w:rsidRPr="007E1F99">
        <w:rPr>
          <w:rFonts w:ascii="Calibri" w:hAnsi="Calibri" w:cs="Calibri"/>
          <w:color w:val="auto"/>
        </w:rPr>
        <w:t xml:space="preserve"> </w:t>
      </w:r>
      <w:r w:rsidRPr="007E1F99">
        <w:rPr>
          <w:rFonts w:ascii="Calibri" w:hAnsi="Calibri" w:cs="Calibri"/>
          <w:b/>
          <w:color w:val="auto"/>
        </w:rPr>
        <w:t>análise técnica</w:t>
      </w:r>
      <w:r w:rsidRPr="007E1F99">
        <w:rPr>
          <w:rFonts w:ascii="Calibri" w:hAnsi="Calibri" w:cs="Calibri"/>
          <w:color w:val="auto"/>
        </w:rPr>
        <w:t xml:space="preserve"> do projeto. </w:t>
      </w:r>
    </w:p>
    <w:p w:rsidR="00EB7BB1" w:rsidRPr="00433F8A" w:rsidP="00EB7BB1" w14:paraId="7D7663B4" w14:textId="77777777">
      <w:pPr>
        <w:pStyle w:val="Default"/>
        <w:spacing w:line="360" w:lineRule="auto"/>
        <w:ind w:firstLine="1701"/>
        <w:jc w:val="both"/>
        <w:rPr>
          <w:rFonts w:ascii="Calibri" w:hAnsi="Calibri" w:cs="Calibri"/>
          <w:color w:val="FF0000"/>
        </w:rPr>
      </w:pPr>
      <w:r w:rsidRPr="00433F8A">
        <w:rPr>
          <w:rFonts w:ascii="Calibri" w:hAnsi="Calibri" w:cs="Calibri"/>
        </w:rPr>
        <w:t>Pois bem, analisando os dispos</w:t>
      </w:r>
      <w:r>
        <w:rPr>
          <w:rFonts w:ascii="Calibri" w:hAnsi="Calibri" w:cs="Calibri"/>
        </w:rPr>
        <w:t>itivos do projeto infere-se que trata</w:t>
      </w:r>
      <w:r w:rsidRPr="00433F8A">
        <w:rPr>
          <w:rFonts w:ascii="Calibri" w:hAnsi="Calibri" w:cs="Calibri"/>
        </w:rPr>
        <w:t xml:space="preserve"> de </w:t>
      </w:r>
      <w:r w:rsidRPr="004F17E2">
        <w:rPr>
          <w:rFonts w:ascii="Calibri" w:hAnsi="Calibri" w:cs="Calibri"/>
          <w:b/>
        </w:rPr>
        <w:t>matéria de competência municipal</w:t>
      </w:r>
      <w:r w:rsidRPr="00433F8A">
        <w:rPr>
          <w:rFonts w:ascii="Calibri" w:hAnsi="Calibri" w:cs="Calibri"/>
        </w:rPr>
        <w:t>, eis que por força da Constituição da República os Municípios foram dotados de autonomia legislativa, que vem consubstanciada na capacidade de legislar sobre assuntos de interesse local (art. 30, I da CRFB)</w:t>
      </w:r>
      <w:r>
        <w:rPr>
          <w:rFonts w:ascii="Calibri" w:hAnsi="Calibri" w:cs="Calibri"/>
        </w:rPr>
        <w:t xml:space="preserve"> e de </w:t>
      </w:r>
      <w:r w:rsidRPr="00575AB2">
        <w:rPr>
          <w:rFonts w:ascii="Calibri" w:hAnsi="Calibri" w:cs="Calibri"/>
        </w:rPr>
        <w:t>suplementar a legislação federal e a estadual no que couber</w:t>
      </w:r>
      <w:r>
        <w:rPr>
          <w:rFonts w:ascii="Calibri" w:hAnsi="Calibri" w:cs="Calibri"/>
        </w:rPr>
        <w:t xml:space="preserve"> </w:t>
      </w:r>
      <w:r w:rsidRPr="00433F8A">
        <w:rPr>
          <w:rFonts w:ascii="Calibri" w:hAnsi="Calibri" w:cs="Calibri"/>
        </w:rPr>
        <w:t xml:space="preserve">(art. 30, </w:t>
      </w:r>
      <w:r>
        <w:rPr>
          <w:rFonts w:ascii="Calibri" w:hAnsi="Calibri" w:cs="Calibri"/>
        </w:rPr>
        <w:t>I</w:t>
      </w:r>
      <w:r w:rsidRPr="00433F8A">
        <w:rPr>
          <w:rFonts w:ascii="Calibri" w:hAnsi="Calibri" w:cs="Calibri"/>
        </w:rPr>
        <w:t>I da CRFB):</w:t>
      </w:r>
    </w:p>
    <w:p w:rsidR="00EB7BB1" w:rsidP="00F0182B" w14:paraId="41DBE308" w14:textId="77777777">
      <w:pPr>
        <w:pStyle w:val="Default"/>
        <w:spacing w:after="120"/>
        <w:ind w:left="2268"/>
        <w:jc w:val="both"/>
        <w:rPr>
          <w:rFonts w:ascii="Calibri" w:hAnsi="Calibri" w:cs="Calibri"/>
          <w:i/>
          <w:color w:val="auto"/>
          <w:sz w:val="22"/>
          <w:szCs w:val="22"/>
          <w:lang w:eastAsia="en-US"/>
        </w:rPr>
      </w:pPr>
    </w:p>
    <w:p w:rsidR="00EB7BB1" w:rsidRPr="00433F8A" w:rsidP="00F0182B" w14:paraId="2BA1804D" w14:textId="77777777">
      <w:pPr>
        <w:pStyle w:val="Default"/>
        <w:spacing w:after="120"/>
        <w:ind w:left="2268"/>
        <w:jc w:val="both"/>
        <w:rPr>
          <w:rFonts w:ascii="Calibri" w:hAnsi="Calibri" w:cs="Calibri"/>
          <w:i/>
          <w:color w:val="auto"/>
          <w:sz w:val="22"/>
          <w:szCs w:val="22"/>
          <w:lang w:eastAsia="en-US"/>
        </w:rPr>
      </w:pPr>
      <w:r w:rsidRPr="00433F8A">
        <w:rPr>
          <w:rFonts w:ascii="Calibri" w:hAnsi="Calibri" w:cs="Calibri"/>
          <w:i/>
          <w:color w:val="auto"/>
          <w:sz w:val="22"/>
          <w:szCs w:val="22"/>
          <w:lang w:eastAsia="en-US"/>
        </w:rPr>
        <w:t xml:space="preserve">Art. 30. Compete aos Municípios: </w:t>
      </w:r>
    </w:p>
    <w:p w:rsidR="00EB7BB1" w:rsidP="00F0182B" w14:paraId="6DC3CE01" w14:textId="77777777">
      <w:pPr>
        <w:pStyle w:val="Default"/>
        <w:spacing w:after="120"/>
        <w:ind w:left="2268"/>
        <w:jc w:val="both"/>
        <w:rPr>
          <w:rFonts w:ascii="Calibri" w:hAnsi="Calibri" w:cs="Calibri"/>
          <w:i/>
          <w:color w:val="auto"/>
          <w:sz w:val="22"/>
          <w:szCs w:val="22"/>
          <w:lang w:eastAsia="en-US"/>
        </w:rPr>
      </w:pPr>
      <w:r w:rsidRPr="00433F8A">
        <w:rPr>
          <w:rFonts w:ascii="Calibri" w:hAnsi="Calibri" w:cs="Calibri"/>
          <w:i/>
          <w:color w:val="auto"/>
          <w:sz w:val="22"/>
          <w:szCs w:val="22"/>
          <w:lang w:eastAsia="en-US"/>
        </w:rPr>
        <w:t xml:space="preserve">I - legislar sobre assuntos de interesse local; </w:t>
      </w:r>
    </w:p>
    <w:p w:rsidR="00EB7BB1" w:rsidP="00F0182B" w14:paraId="0BC2F9DF" w14:textId="77777777">
      <w:pPr>
        <w:pStyle w:val="Default"/>
        <w:spacing w:after="240"/>
        <w:ind w:left="2268"/>
        <w:jc w:val="both"/>
        <w:rPr>
          <w:rFonts w:ascii="Calibri" w:hAnsi="Calibri" w:cs="Calibri"/>
          <w:i/>
          <w:color w:val="auto"/>
          <w:sz w:val="22"/>
          <w:szCs w:val="22"/>
          <w:lang w:eastAsia="en-US"/>
        </w:rPr>
      </w:pPr>
      <w:r w:rsidRPr="00514FEF">
        <w:rPr>
          <w:rFonts w:ascii="Calibri" w:hAnsi="Calibri" w:cs="Calibri"/>
          <w:i/>
          <w:color w:val="auto"/>
          <w:sz w:val="22"/>
          <w:szCs w:val="22"/>
          <w:lang w:eastAsia="en-US"/>
        </w:rPr>
        <w:t>II - suplementar a legislação federal e a estadual no que couber;</w:t>
      </w:r>
    </w:p>
    <w:p w:rsidR="00EB7BB1" w:rsidRPr="00433F8A" w:rsidP="00F0182B" w14:paraId="49AEE387" w14:textId="77777777">
      <w:pPr>
        <w:pStyle w:val="Default"/>
        <w:spacing w:after="240" w:line="300" w:lineRule="auto"/>
        <w:ind w:firstLine="1701"/>
        <w:jc w:val="both"/>
        <w:rPr>
          <w:rFonts w:ascii="Calibri" w:hAnsi="Calibri" w:cs="Calibri"/>
        </w:rPr>
      </w:pPr>
      <w:r w:rsidRPr="00433F8A">
        <w:rPr>
          <w:rFonts w:ascii="Calibri" w:hAnsi="Calibri" w:cs="Calibri"/>
        </w:rPr>
        <w:t>Acerca do conceito de interesse local o saudoso professor Hely Lopes Meirelles leciona:</w:t>
      </w:r>
    </w:p>
    <w:p w:rsidR="00EB7BB1" w:rsidRPr="00433F8A" w:rsidP="00EB7BB1" w14:paraId="3570DEFF" w14:textId="46A0F48F">
      <w:pPr>
        <w:autoSpaceDE w:val="0"/>
        <w:autoSpaceDN w:val="0"/>
        <w:adjustRightInd w:val="0"/>
        <w:ind w:left="2268"/>
        <w:jc w:val="both"/>
        <w:rPr>
          <w:rFonts w:ascii="Calibri" w:eastAsia="Calibri" w:hAnsi="Calibri" w:cs="Calibri"/>
          <w:i/>
          <w:color w:val="000000"/>
        </w:rPr>
      </w:pPr>
      <w:r w:rsidRPr="00433F8A">
        <w:rPr>
          <w:rFonts w:ascii="Calibri" w:eastAsia="Calibri" w:hAnsi="Calibri" w:cs="Calibri"/>
          <w:i/>
          <w:color w:val="000000"/>
        </w:rPr>
        <w:t xml:space="preserve">"Interesse local não é interesse exclusivo do Município; não é interesse privativo da localidade; não é interesse único dos municípios. Se se exigisse essa exclusividade, </w:t>
      </w:r>
      <w:r w:rsidRPr="00433F8A">
        <w:rPr>
          <w:rFonts w:ascii="Calibri" w:eastAsia="Calibri" w:hAnsi="Calibri" w:cs="Calibri"/>
          <w:i/>
          <w:color w:val="000000"/>
        </w:rPr>
        <w:t xml:space="preserve">essa </w:t>
      </w:r>
      <w:r w:rsidRPr="00433F8A">
        <w:rPr>
          <w:rFonts w:ascii="Calibri" w:eastAsia="Calibri" w:hAnsi="Calibri" w:cs="Calibri"/>
          <w:i/>
          <w:color w:val="000000"/>
        </w:rPr>
        <w:t>privatividade</w:t>
      </w:r>
      <w:r w:rsidRPr="00433F8A">
        <w:rPr>
          <w:rFonts w:ascii="Calibri" w:eastAsia="Calibri" w:hAnsi="Calibri" w:cs="Calibri"/>
          <w:i/>
          <w:color w:val="000000"/>
        </w:rPr>
        <w:t>, essa unicidade, bem reduzido</w:t>
      </w:r>
      <w:r w:rsidRPr="00433F8A">
        <w:rPr>
          <w:rFonts w:ascii="Calibri" w:eastAsia="Calibri" w:hAnsi="Calibri" w:cs="Calibri"/>
          <w:i/>
          <w:color w:val="000000"/>
        </w:rPr>
        <w:t xml:space="preserve"> ficaria o âmbito da Administração local, aniquilando-se a autonomia de que faz praça a Constituição. Mesmo porque não há interesse municipal que não o seja reflexamente da União e do Estado-membro, como, também, não há interesse regional ou nacional que não ressoe nos Municípios, como partes integrantes da Federação brasileira. </w:t>
      </w:r>
      <w:r w:rsidRPr="00433F8A">
        <w:rPr>
          <w:rFonts w:ascii="Calibri" w:eastAsia="Calibri" w:hAnsi="Calibri" w:cs="Calibri"/>
          <w:b/>
          <w:i/>
          <w:color w:val="000000"/>
        </w:rPr>
        <w:t>O que define e caracteriza o 'interesse local', inscrito como dogma constitucional, é a predominância do interesse do Município sobre o do Estado ou da União". (</w:t>
      </w:r>
      <w:r w:rsidRPr="00433F8A">
        <w:rPr>
          <w:rFonts w:ascii="Calibri" w:eastAsia="Calibri" w:hAnsi="Calibri" w:cs="Calibri"/>
          <w:b/>
          <w:i/>
          <w:color w:val="000000"/>
        </w:rPr>
        <w:t>gn</w:t>
      </w:r>
      <w:r w:rsidRPr="00433F8A">
        <w:rPr>
          <w:rFonts w:ascii="Calibri" w:eastAsia="Calibri" w:hAnsi="Calibri" w:cs="Calibri"/>
          <w:b/>
          <w:i/>
          <w:color w:val="000000"/>
        </w:rPr>
        <w:t>)</w:t>
      </w:r>
      <w:r w:rsidRPr="00433F8A">
        <w:rPr>
          <w:rFonts w:ascii="Calibri" w:eastAsia="Calibri" w:hAnsi="Calibri" w:cs="Calibri"/>
          <w:i/>
          <w:color w:val="000000"/>
        </w:rPr>
        <w:t>(</w:t>
      </w:r>
      <w:r w:rsidRPr="00433F8A">
        <w:rPr>
          <w:rFonts w:ascii="Calibri" w:eastAsia="Calibri" w:hAnsi="Calibri" w:cs="Calibri"/>
          <w:i/>
          <w:color w:val="000000"/>
        </w:rPr>
        <w:t>in Direito Municipal Brasileiro, 6ª ed., atualizada por Izabel Camargo Lopes Monteiro e Yara Darcy Police Monteiro, 1993, Malheiros, p. 98)</w:t>
      </w:r>
    </w:p>
    <w:p w:rsidR="00EB7BB1" w:rsidRPr="00F0182B" w:rsidP="00EB7BB1" w14:paraId="4627B1FB" w14:textId="77777777">
      <w:pPr>
        <w:ind w:firstLine="1701"/>
        <w:jc w:val="both"/>
        <w:rPr>
          <w:rFonts w:ascii="Calibri" w:hAnsi="Calibri" w:cs="Calibri"/>
          <w:color w:val="000000"/>
          <w:sz w:val="12"/>
          <w:szCs w:val="12"/>
        </w:rPr>
      </w:pPr>
    </w:p>
    <w:p w:rsidR="00EB7BB1" w:rsidRPr="001A55CB" w:rsidP="00EB7BB1" w14:paraId="7BE3BFC0" w14:textId="77777777">
      <w:pPr>
        <w:tabs>
          <w:tab w:val="left" w:pos="1701"/>
          <w:tab w:val="left" w:pos="2268"/>
        </w:tabs>
        <w:spacing w:after="120" w:line="360" w:lineRule="auto"/>
        <w:ind w:firstLine="1701"/>
        <w:jc w:val="both"/>
        <w:rPr>
          <w:rFonts w:ascii="Calibri" w:hAnsi="Calibri" w:cs="Calibri"/>
          <w:sz w:val="12"/>
          <w:szCs w:val="12"/>
        </w:rPr>
      </w:pPr>
      <w:r>
        <w:rPr>
          <w:rFonts w:ascii="Calibri" w:hAnsi="Calibri" w:cs="Calibri"/>
          <w:sz w:val="24"/>
          <w:szCs w:val="24"/>
        </w:rPr>
        <w:t>No mesmo sentido, segue previsão</w:t>
      </w:r>
      <w:r w:rsidRPr="00433F8A">
        <w:rPr>
          <w:rFonts w:ascii="Calibri" w:hAnsi="Calibri" w:cs="Calibri"/>
          <w:sz w:val="24"/>
          <w:szCs w:val="24"/>
        </w:rPr>
        <w:t xml:space="preserve"> da Lei Orgânica</w:t>
      </w:r>
      <w:r>
        <w:rPr>
          <w:rFonts w:ascii="Calibri" w:hAnsi="Calibri" w:cs="Calibri"/>
          <w:sz w:val="24"/>
          <w:szCs w:val="24"/>
        </w:rPr>
        <w:t xml:space="preserve"> do Município de Valinhos</w:t>
      </w:r>
      <w:r w:rsidRPr="00433F8A">
        <w:rPr>
          <w:rFonts w:ascii="Calibri" w:hAnsi="Calibri" w:cs="Calibri"/>
          <w:sz w:val="24"/>
          <w:szCs w:val="24"/>
        </w:rPr>
        <w:t>:</w:t>
      </w:r>
    </w:p>
    <w:p w:rsidR="00EB7BB1" w:rsidRPr="00433F8A" w:rsidP="00EB7BB1" w14:paraId="6B401339" w14:textId="77777777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>
        <w:rPr>
          <w:rFonts w:ascii="Calibri" w:hAnsi="Calibri" w:cs="Calibri"/>
          <w:b/>
          <w:bCs/>
          <w:i/>
          <w:color w:val="auto"/>
          <w:sz w:val="22"/>
          <w:szCs w:val="22"/>
        </w:rPr>
        <w:t xml:space="preserve"> </w:t>
      </w:r>
      <w:r w:rsidRPr="00433F8A">
        <w:rPr>
          <w:rFonts w:ascii="Calibri" w:hAnsi="Calibri" w:cs="Calibri"/>
          <w:b/>
          <w:bCs/>
          <w:i/>
          <w:color w:val="auto"/>
          <w:sz w:val="22"/>
          <w:szCs w:val="22"/>
        </w:rPr>
        <w:t xml:space="preserve">Artigo 8º - </w:t>
      </w:r>
      <w:r w:rsidRPr="00433F8A">
        <w:rPr>
          <w:rFonts w:ascii="Calibri" w:hAnsi="Calibri" w:cs="Calibri"/>
          <w:i/>
          <w:color w:val="auto"/>
          <w:sz w:val="22"/>
          <w:szCs w:val="22"/>
        </w:rPr>
        <w:t xml:space="preserve">Cabe à Câmara, com a sanção do Prefeito, observadas as determinações e a hierarquia constitucional, </w:t>
      </w:r>
      <w:r w:rsidRPr="009D2DF2">
        <w:rPr>
          <w:rFonts w:ascii="Calibri" w:hAnsi="Calibri" w:cs="Calibri"/>
          <w:b/>
          <w:i/>
          <w:color w:val="auto"/>
          <w:sz w:val="22"/>
          <w:szCs w:val="22"/>
        </w:rPr>
        <w:t>suplementar a legislação Federal e Estadual</w:t>
      </w:r>
      <w:r w:rsidRPr="00433F8A">
        <w:rPr>
          <w:rFonts w:ascii="Calibri" w:hAnsi="Calibri" w:cs="Calibri"/>
          <w:i/>
          <w:color w:val="auto"/>
          <w:sz w:val="22"/>
          <w:szCs w:val="22"/>
        </w:rPr>
        <w:t xml:space="preserve"> e fiscalizar, mediante controle externo, a administração direta ou indireta, as fundações e as empresas em que o Município detenha a maioria do capital social com direito a voto, especialmente:</w:t>
      </w:r>
    </w:p>
    <w:p w:rsidR="00EB7BB1" w:rsidRPr="00433F8A" w:rsidP="00EB7BB1" w14:paraId="142E4FE5" w14:textId="77777777">
      <w:pPr>
        <w:pStyle w:val="Default"/>
        <w:ind w:left="2268"/>
        <w:jc w:val="both"/>
        <w:rPr>
          <w:rFonts w:ascii="Calibri" w:hAnsi="Calibri" w:cs="Calibri"/>
          <w:i/>
          <w:color w:val="auto"/>
          <w:sz w:val="22"/>
          <w:szCs w:val="22"/>
        </w:rPr>
      </w:pPr>
      <w:r w:rsidRPr="00433F8A">
        <w:rPr>
          <w:rFonts w:ascii="Calibri" w:hAnsi="Calibri" w:cs="Calibri"/>
          <w:bCs/>
          <w:i/>
          <w:color w:val="auto"/>
          <w:sz w:val="22"/>
          <w:szCs w:val="22"/>
        </w:rPr>
        <w:t>(.</w:t>
      </w:r>
      <w:r w:rsidRPr="00433F8A">
        <w:rPr>
          <w:rFonts w:ascii="Calibri" w:hAnsi="Calibri" w:cs="Calibri"/>
          <w:i/>
          <w:color w:val="auto"/>
          <w:sz w:val="22"/>
          <w:szCs w:val="22"/>
        </w:rPr>
        <w:t>..)</w:t>
      </w:r>
    </w:p>
    <w:p w:rsidR="00EB7BB1" w:rsidP="00EB7BB1" w14:paraId="4FBBC41B" w14:textId="77777777">
      <w:pPr>
        <w:tabs>
          <w:tab w:val="left" w:pos="6315"/>
        </w:tabs>
        <w:ind w:left="2268"/>
        <w:jc w:val="both"/>
        <w:rPr>
          <w:rFonts w:ascii="Calibri" w:eastAsia="Calibri" w:hAnsi="Calibri" w:cs="Calibri"/>
          <w:b/>
          <w:i/>
        </w:rPr>
      </w:pPr>
      <w:r w:rsidRPr="00433F8A">
        <w:rPr>
          <w:rFonts w:ascii="Calibri" w:eastAsia="Calibri" w:hAnsi="Calibri" w:cs="Calibri"/>
          <w:i/>
        </w:rPr>
        <w:t xml:space="preserve">I - </w:t>
      </w:r>
      <w:r w:rsidRPr="009D2DF2">
        <w:rPr>
          <w:rFonts w:ascii="Calibri" w:eastAsia="Calibri" w:hAnsi="Calibri" w:cs="Calibri"/>
          <w:b/>
          <w:i/>
        </w:rPr>
        <w:t>legislar sobre assuntos de interesse local;</w:t>
      </w:r>
    </w:p>
    <w:p w:rsidR="00EB7BB1" w:rsidP="00EB7BB1" w14:paraId="715F1752" w14:textId="77777777">
      <w:pPr>
        <w:pStyle w:val="Default"/>
        <w:spacing w:after="120" w:line="300" w:lineRule="auto"/>
        <w:ind w:left="2268"/>
        <w:jc w:val="both"/>
        <w:rPr>
          <w:rFonts w:ascii="Calibri" w:hAnsi="Calibri" w:cs="Calibri"/>
          <w:i/>
          <w:color w:val="auto"/>
          <w:sz w:val="22"/>
          <w:szCs w:val="22"/>
          <w:lang w:eastAsia="en-US"/>
        </w:rPr>
      </w:pPr>
      <w:r w:rsidRPr="00575AB2">
        <w:rPr>
          <w:rFonts w:ascii="Calibri" w:hAnsi="Calibri" w:cs="Calibri"/>
          <w:i/>
          <w:color w:val="auto"/>
          <w:sz w:val="22"/>
          <w:szCs w:val="22"/>
          <w:lang w:eastAsia="en-US"/>
        </w:rPr>
        <w:t>II - suplementar a legislação federal e a estadual no que couber;</w:t>
      </w:r>
    </w:p>
    <w:p w:rsidR="006918F0" w:rsidRPr="00433F8A" w:rsidP="00EB7BB1" w14:paraId="07A2CBF1" w14:textId="77777777">
      <w:pPr>
        <w:pStyle w:val="Default"/>
        <w:spacing w:after="120" w:line="300" w:lineRule="auto"/>
        <w:ind w:left="2268"/>
        <w:jc w:val="both"/>
        <w:rPr>
          <w:rFonts w:ascii="Calibri" w:hAnsi="Calibri" w:cs="Calibri"/>
          <w:i/>
          <w:color w:val="auto"/>
          <w:sz w:val="22"/>
          <w:szCs w:val="22"/>
          <w:lang w:eastAsia="en-US"/>
        </w:rPr>
      </w:pPr>
    </w:p>
    <w:p w:rsidR="00EB7BB1" w:rsidRPr="00455454" w:rsidP="00EB7BB1" w14:paraId="15C26BAD" w14:textId="5D43FC70">
      <w:pPr>
        <w:tabs>
          <w:tab w:val="left" w:pos="1701"/>
        </w:tabs>
        <w:autoSpaceDE w:val="0"/>
        <w:autoSpaceDN w:val="0"/>
        <w:adjustRightInd w:val="0"/>
        <w:spacing w:line="360" w:lineRule="auto"/>
        <w:ind w:firstLine="1701"/>
        <w:jc w:val="both"/>
        <w:rPr>
          <w:rFonts w:cstheme="minorHAnsi"/>
          <w:sz w:val="24"/>
          <w:szCs w:val="24"/>
        </w:rPr>
      </w:pPr>
      <w:r w:rsidRPr="00455454">
        <w:rPr>
          <w:rFonts w:cstheme="minorHAnsi"/>
          <w:sz w:val="24"/>
          <w:szCs w:val="24"/>
        </w:rPr>
        <w:t xml:space="preserve">No que tange à </w:t>
      </w:r>
      <w:r w:rsidRPr="004F17E2">
        <w:rPr>
          <w:rFonts w:cstheme="minorHAnsi"/>
          <w:b/>
          <w:sz w:val="24"/>
          <w:szCs w:val="24"/>
        </w:rPr>
        <w:t>competência para legislar sobre</w:t>
      </w:r>
      <w:r w:rsidRPr="004F17E2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a proteção do meio ambiente</w:t>
      </w:r>
      <w:r>
        <w:rPr>
          <w:rFonts w:cstheme="minorHAnsi"/>
          <w:color w:val="000000"/>
          <w:sz w:val="24"/>
          <w:szCs w:val="24"/>
          <w:shd w:val="clear" w:color="auto" w:fill="FFFFFF"/>
        </w:rPr>
        <w:t xml:space="preserve"> o art. 24, d</w:t>
      </w:r>
      <w:r w:rsidRPr="00455454">
        <w:rPr>
          <w:rFonts w:cstheme="minorHAnsi"/>
          <w:sz w:val="24"/>
          <w:szCs w:val="24"/>
        </w:rPr>
        <w:t>a Constituição Federal estabelece:</w:t>
      </w:r>
    </w:p>
    <w:p w:rsidR="00EB7BB1" w:rsidRPr="005C67AA" w:rsidP="00315DDB" w14:paraId="2AD65EAD" w14:textId="77777777">
      <w:pPr>
        <w:tabs>
          <w:tab w:val="left" w:pos="2268"/>
        </w:tabs>
        <w:autoSpaceDE w:val="0"/>
        <w:autoSpaceDN w:val="0"/>
        <w:adjustRightInd w:val="0"/>
        <w:spacing w:after="0"/>
        <w:ind w:left="2268"/>
        <w:jc w:val="both"/>
        <w:rPr>
          <w:rFonts w:cstheme="minorHAnsi"/>
          <w:i/>
          <w:shd w:val="clear" w:color="auto" w:fill="FFFFFF"/>
        </w:rPr>
      </w:pPr>
      <w:r w:rsidRPr="005C67AA">
        <w:rPr>
          <w:rFonts w:cstheme="minorHAnsi"/>
          <w:shd w:val="clear" w:color="auto" w:fill="FFFFFF"/>
        </w:rPr>
        <w:t> </w:t>
      </w:r>
      <w:bookmarkStart w:id="1" w:name="art24"/>
      <w:bookmarkStart w:id="2" w:name="cfart24"/>
      <w:bookmarkEnd w:id="1"/>
      <w:bookmarkEnd w:id="2"/>
      <w:r w:rsidRPr="005C67AA">
        <w:rPr>
          <w:rFonts w:cstheme="minorHAnsi"/>
          <w:i/>
          <w:shd w:val="clear" w:color="auto" w:fill="FFFFFF"/>
        </w:rPr>
        <w:t xml:space="preserve">Art. 24. Compete à </w:t>
      </w:r>
      <w:r w:rsidRPr="005C67AA">
        <w:rPr>
          <w:rFonts w:cstheme="minorHAnsi"/>
          <w:i/>
          <w:u w:val="single"/>
          <w:shd w:val="clear" w:color="auto" w:fill="FFFFFF"/>
        </w:rPr>
        <w:t xml:space="preserve">União, aos Estados e ao Distrito Federal </w:t>
      </w:r>
      <w:r w:rsidRPr="005C67AA">
        <w:rPr>
          <w:rFonts w:cstheme="minorHAnsi"/>
          <w:b/>
          <w:i/>
          <w:shd w:val="clear" w:color="auto" w:fill="FFFFFF"/>
        </w:rPr>
        <w:t xml:space="preserve">legislar </w:t>
      </w:r>
      <w:r w:rsidRPr="005C67AA">
        <w:rPr>
          <w:rFonts w:cstheme="minorHAnsi"/>
          <w:i/>
          <w:shd w:val="clear" w:color="auto" w:fill="FFFFFF"/>
        </w:rPr>
        <w:t>concorrentemente sobre:</w:t>
      </w:r>
    </w:p>
    <w:p w:rsidR="00EB7BB1" w:rsidP="00315DDB" w14:paraId="7CFAD1C9" w14:textId="77777777">
      <w:pPr>
        <w:tabs>
          <w:tab w:val="left" w:pos="2268"/>
          <w:tab w:val="left" w:pos="2835"/>
        </w:tabs>
        <w:autoSpaceDE w:val="0"/>
        <w:autoSpaceDN w:val="0"/>
        <w:adjustRightInd w:val="0"/>
        <w:spacing w:after="0"/>
        <w:ind w:left="2268"/>
        <w:jc w:val="both"/>
        <w:rPr>
          <w:rFonts w:eastAsia="Calibri" w:cstheme="minorHAnsi"/>
          <w:i/>
        </w:rPr>
      </w:pPr>
      <w:r w:rsidRPr="005C67AA">
        <w:rPr>
          <w:rFonts w:eastAsia="Calibri" w:cstheme="minorHAnsi"/>
          <w:i/>
        </w:rPr>
        <w:t>(...)</w:t>
      </w:r>
    </w:p>
    <w:p w:rsidR="00EB7BB1" w:rsidRPr="006918F0" w:rsidP="00315DDB" w14:paraId="3D4EFC0A" w14:textId="77777777">
      <w:pPr>
        <w:shd w:val="clear" w:color="auto" w:fill="FFFFFF"/>
        <w:tabs>
          <w:tab w:val="left" w:pos="2268"/>
        </w:tabs>
        <w:spacing w:after="0"/>
        <w:ind w:left="2268"/>
        <w:jc w:val="both"/>
        <w:rPr>
          <w:rFonts w:cstheme="minorHAnsi"/>
          <w:i/>
          <w:color w:val="000000"/>
        </w:rPr>
      </w:pPr>
      <w:r w:rsidRPr="00CA53FA">
        <w:rPr>
          <w:rFonts w:cstheme="minorHAnsi"/>
          <w:i/>
          <w:color w:val="000000"/>
        </w:rPr>
        <w:t xml:space="preserve">VI - florestas, caça, </w:t>
      </w:r>
      <w:r w:rsidRPr="00CA53FA">
        <w:rPr>
          <w:rFonts w:cstheme="minorHAnsi"/>
          <w:i/>
          <w:color w:val="000000"/>
        </w:rPr>
        <w:t>pesca</w:t>
      </w:r>
      <w:r w:rsidRPr="00CA53FA">
        <w:rPr>
          <w:rFonts w:cstheme="minorHAnsi"/>
          <w:i/>
          <w:color w:val="000000"/>
        </w:rPr>
        <w:t xml:space="preserve">, fauna, </w:t>
      </w:r>
      <w:r w:rsidRPr="00147C7A">
        <w:rPr>
          <w:rFonts w:cstheme="minorHAnsi"/>
          <w:i/>
          <w:color w:val="000000"/>
        </w:rPr>
        <w:t xml:space="preserve">conservação da natureza, defesa do solo e dos recursos naturais, </w:t>
      </w:r>
      <w:r w:rsidRPr="00F0182B">
        <w:rPr>
          <w:rFonts w:cstheme="minorHAnsi"/>
          <w:b/>
          <w:i/>
          <w:color w:val="000000"/>
        </w:rPr>
        <w:t xml:space="preserve">proteção do meio ambiente </w:t>
      </w:r>
      <w:r w:rsidRPr="006918F0">
        <w:rPr>
          <w:rFonts w:cstheme="minorHAnsi"/>
          <w:i/>
          <w:color w:val="000000"/>
        </w:rPr>
        <w:t>e controle da poluição;”</w:t>
      </w:r>
    </w:p>
    <w:p w:rsidR="00EB7BB1" w:rsidP="00315DDB" w14:paraId="050BC21E" w14:textId="75325BCA">
      <w:pPr>
        <w:tabs>
          <w:tab w:val="left" w:pos="2268"/>
          <w:tab w:val="left" w:pos="2835"/>
        </w:tabs>
        <w:autoSpaceDE w:val="0"/>
        <w:autoSpaceDN w:val="0"/>
        <w:adjustRightInd w:val="0"/>
        <w:spacing w:after="0"/>
        <w:ind w:left="2268"/>
        <w:jc w:val="both"/>
        <w:rPr>
          <w:rFonts w:cstheme="minorHAnsi"/>
          <w:i/>
          <w:shd w:val="clear" w:color="auto" w:fill="FFFFFF"/>
        </w:rPr>
      </w:pPr>
      <w:r w:rsidRPr="005C67AA">
        <w:rPr>
          <w:rFonts w:cstheme="minorHAnsi"/>
          <w:i/>
          <w:shd w:val="clear" w:color="auto" w:fill="FFFFFF"/>
        </w:rPr>
        <w:t xml:space="preserve"> (...)</w:t>
      </w:r>
    </w:p>
    <w:p w:rsidR="00EB7BB1" w:rsidP="00EB7BB1" w14:paraId="62FED0BB" w14:textId="56478A68">
      <w:pPr>
        <w:spacing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4E3A93">
        <w:rPr>
          <w:rFonts w:cstheme="minorHAnsi"/>
          <w:sz w:val="24"/>
          <w:szCs w:val="24"/>
        </w:rPr>
        <w:t>Entretanto, como dito</w:t>
      </w:r>
      <w:r>
        <w:rPr>
          <w:rFonts w:cstheme="minorHAnsi"/>
          <w:sz w:val="24"/>
          <w:szCs w:val="24"/>
        </w:rPr>
        <w:t>,</w:t>
      </w:r>
      <w:r w:rsidRPr="004E3A93">
        <w:rPr>
          <w:rFonts w:cstheme="minorHAnsi"/>
          <w:sz w:val="24"/>
          <w:szCs w:val="24"/>
        </w:rPr>
        <w:t xml:space="preserve"> os Municípios detém atribuição para “suplementar a legislação federal e a estadual no que couber” constante do art. 30, </w:t>
      </w:r>
      <w:r w:rsidR="00F0182B">
        <w:rPr>
          <w:rFonts w:cstheme="minorHAnsi"/>
          <w:sz w:val="24"/>
          <w:szCs w:val="24"/>
        </w:rPr>
        <w:t>II</w:t>
      </w:r>
      <w:r w:rsidRPr="004E3A93">
        <w:rPr>
          <w:rFonts w:cstheme="minorHAnsi"/>
          <w:sz w:val="24"/>
          <w:szCs w:val="24"/>
        </w:rPr>
        <w:t xml:space="preserve">, da CF. Nesse aspecto, Pedro </w:t>
      </w:r>
      <w:r w:rsidRPr="004E3A93">
        <w:rPr>
          <w:rFonts w:cstheme="minorHAnsi"/>
          <w:sz w:val="24"/>
          <w:szCs w:val="24"/>
        </w:rPr>
        <w:t>Lenza</w:t>
      </w:r>
      <w:r>
        <w:rPr>
          <w:rStyle w:val="FootnoteReference"/>
          <w:rFonts w:cstheme="minorHAnsi"/>
          <w:sz w:val="24"/>
          <w:szCs w:val="24"/>
        </w:rPr>
        <w:footnoteReference w:id="4"/>
      </w:r>
      <w:r w:rsidRPr="004E3A93">
        <w:rPr>
          <w:rFonts w:cstheme="minorHAnsi"/>
          <w:sz w:val="24"/>
          <w:szCs w:val="24"/>
        </w:rPr>
        <w:t xml:space="preserve"> assevera: “</w:t>
      </w:r>
      <w:r w:rsidRPr="009D49CC">
        <w:rPr>
          <w:rFonts w:cstheme="minorHAnsi"/>
          <w:i/>
          <w:sz w:val="24"/>
          <w:szCs w:val="24"/>
        </w:rPr>
        <w:t>Observar ainda que tal competência se aplica, também, às matérias do art. 24, suplementando as normas gerais e específicas, juntamente com as outras que digam respeito ao peculiar interesse daquela localidade</w:t>
      </w:r>
      <w:r w:rsidRPr="004E3A93">
        <w:rPr>
          <w:rFonts w:cstheme="minorHAnsi"/>
          <w:sz w:val="24"/>
          <w:szCs w:val="24"/>
        </w:rPr>
        <w:t>”.</w:t>
      </w:r>
    </w:p>
    <w:p w:rsidR="00EB7BB1" w:rsidP="00EB7BB1" w14:paraId="649A855A" w14:textId="77777777">
      <w:pPr>
        <w:spacing w:after="240" w:line="360" w:lineRule="auto"/>
        <w:ind w:firstLine="170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Depreende-se, portanto, </w:t>
      </w:r>
      <w:r w:rsidRPr="004E3A93">
        <w:rPr>
          <w:rFonts w:cstheme="minorHAnsi"/>
          <w:sz w:val="24"/>
          <w:szCs w:val="24"/>
        </w:rPr>
        <w:t>ainda que o tema seja de competência concorrente e que os Municípios não estejam expressamente mencionados no caput do art. 24, a eles é dada a atribuição de legislar suplementando a legislação federal e estadual naquilo que for de interesse local.</w:t>
      </w:r>
    </w:p>
    <w:p w:rsidR="00EB7BB1" w:rsidP="00EB7BB1" w14:paraId="16FAAB5C" w14:textId="77777777">
      <w:pPr>
        <w:spacing w:after="240" w:line="360" w:lineRule="auto"/>
        <w:ind w:firstLine="170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Nessa esteira, a Suprema Corte consignou no Tema de repercussão geral nº 145 a competência municipal para legislar sobre meio ambiente, vejamos:</w:t>
      </w:r>
    </w:p>
    <w:p w:rsidR="00EB7BB1" w:rsidP="00EE3E12" w14:paraId="129054DE" w14:textId="77777777">
      <w:pPr>
        <w:spacing w:after="80"/>
        <w:ind w:left="2268"/>
        <w:jc w:val="both"/>
        <w:rPr>
          <w:rFonts w:cs="Arial"/>
          <w:i/>
          <w:color w:val="333333"/>
        </w:rPr>
      </w:pPr>
      <w:r w:rsidRPr="006918F0">
        <w:rPr>
          <w:rFonts w:cs="Arial"/>
          <w:b/>
          <w:i/>
          <w:color w:val="333333"/>
        </w:rPr>
        <w:t>O município é competente para legislar sobre o meio ambiente</w:t>
      </w:r>
      <w:r w:rsidRPr="00EB7BB1">
        <w:rPr>
          <w:rFonts w:cs="Arial"/>
          <w:i/>
          <w:color w:val="333333"/>
        </w:rPr>
        <w:t xml:space="preserve"> com a União e o Estado, no limite do seu interesse local e desde que tal regramento seja harmônico com a disciplina estabelecida pelos demais entes federados (art. 24</w:t>
      </w:r>
      <w:r w:rsidRPr="00EB7BB1">
        <w:rPr>
          <w:rFonts w:cs="Arial"/>
          <w:i/>
          <w:color w:val="333333"/>
        </w:rPr>
        <w:t>, VI</w:t>
      </w:r>
      <w:r w:rsidRPr="00EB7BB1">
        <w:rPr>
          <w:rFonts w:cs="Arial"/>
          <w:i/>
          <w:color w:val="333333"/>
        </w:rPr>
        <w:t>, c/c 30, I e II, da Constituição Federal).</w:t>
      </w:r>
    </w:p>
    <w:p w:rsidR="00EE3E12" w:rsidRPr="00EE3E12" w:rsidP="00EE3E12" w14:paraId="68B5BEEE" w14:textId="77777777">
      <w:pPr>
        <w:spacing w:after="80"/>
        <w:ind w:left="2268"/>
        <w:jc w:val="both"/>
        <w:rPr>
          <w:rFonts w:cs="Arial"/>
          <w:i/>
          <w:color w:val="333333"/>
          <w:sz w:val="4"/>
          <w:szCs w:val="4"/>
        </w:rPr>
      </w:pPr>
    </w:p>
    <w:p w:rsidR="00EB7BB1" w:rsidRPr="00B97E04" w:rsidP="00EB7BB1" w14:paraId="1C0A1C5E" w14:textId="03562AD4">
      <w:pPr>
        <w:autoSpaceDE w:val="0"/>
        <w:autoSpaceDN w:val="0"/>
        <w:adjustRightInd w:val="0"/>
        <w:spacing w:line="360" w:lineRule="auto"/>
        <w:ind w:firstLine="1701"/>
        <w:jc w:val="both"/>
        <w:rPr>
          <w:rFonts w:cstheme="minorHAnsi"/>
          <w:sz w:val="12"/>
          <w:szCs w:val="12"/>
        </w:rPr>
      </w:pPr>
      <w:r w:rsidRPr="00B97E04">
        <w:rPr>
          <w:rFonts w:cstheme="minorHAnsi"/>
          <w:sz w:val="24"/>
          <w:szCs w:val="24"/>
        </w:rPr>
        <w:t>Do mesmo modo, a Constituição Federal estabelece como hipótese de competência comum</w:t>
      </w:r>
      <w:r>
        <w:rPr>
          <w:rFonts w:cstheme="minorHAnsi"/>
          <w:sz w:val="24"/>
          <w:szCs w:val="24"/>
        </w:rPr>
        <w:t xml:space="preserve"> (material ou administrativa)</w:t>
      </w:r>
      <w:r w:rsidRPr="00B97E04">
        <w:rPr>
          <w:rFonts w:cstheme="minorHAnsi"/>
          <w:sz w:val="24"/>
          <w:szCs w:val="24"/>
        </w:rPr>
        <w:t xml:space="preserve"> dos entes federativos a proteção ao meio ambiente</w:t>
      </w:r>
      <w:r w:rsidR="006918F0">
        <w:rPr>
          <w:rFonts w:cstheme="minorHAnsi"/>
          <w:sz w:val="24"/>
          <w:szCs w:val="24"/>
        </w:rPr>
        <w:t>:</w:t>
      </w:r>
      <w:r w:rsidR="00EE3E12">
        <w:rPr>
          <w:rFonts w:cstheme="minorHAnsi"/>
          <w:sz w:val="24"/>
          <w:szCs w:val="24"/>
        </w:rPr>
        <w:t xml:space="preserve"> </w:t>
      </w:r>
    </w:p>
    <w:p w:rsidR="00EB7BB1" w:rsidRPr="00B97E04" w:rsidP="001162EE" w14:paraId="4AEEFF11" w14:textId="77777777">
      <w:pPr>
        <w:tabs>
          <w:tab w:val="left" w:pos="2977"/>
        </w:tabs>
        <w:autoSpaceDE w:val="0"/>
        <w:autoSpaceDN w:val="0"/>
        <w:adjustRightInd w:val="0"/>
        <w:spacing w:after="120" w:line="240" w:lineRule="auto"/>
        <w:ind w:left="2268"/>
        <w:jc w:val="both"/>
        <w:rPr>
          <w:rFonts w:cstheme="minorHAnsi"/>
          <w:i/>
        </w:rPr>
      </w:pPr>
      <w:r w:rsidRPr="00B97E04">
        <w:rPr>
          <w:rFonts w:cstheme="minorHAnsi"/>
          <w:i/>
        </w:rPr>
        <w:t xml:space="preserve">Art. 23. É </w:t>
      </w:r>
      <w:r w:rsidRPr="00B97E04">
        <w:rPr>
          <w:rFonts w:cstheme="minorHAnsi"/>
          <w:b/>
          <w:i/>
        </w:rPr>
        <w:t xml:space="preserve">competência comum </w:t>
      </w:r>
      <w:r w:rsidRPr="00B97E04">
        <w:rPr>
          <w:rFonts w:cstheme="minorHAnsi"/>
          <w:i/>
        </w:rPr>
        <w:t xml:space="preserve">da União, dos Estados, do Distrito Federal e dos </w:t>
      </w:r>
      <w:r w:rsidRPr="00B97E04">
        <w:rPr>
          <w:rFonts w:cstheme="minorHAnsi"/>
          <w:b/>
          <w:i/>
        </w:rPr>
        <w:t>Municípios</w:t>
      </w:r>
      <w:r w:rsidRPr="00B97E04">
        <w:rPr>
          <w:rFonts w:cstheme="minorHAnsi"/>
          <w:i/>
        </w:rPr>
        <w:t>:</w:t>
      </w:r>
    </w:p>
    <w:p w:rsidR="00EB7BB1" w:rsidP="001162EE" w14:paraId="396836D1" w14:textId="673D5DDD">
      <w:pPr>
        <w:tabs>
          <w:tab w:val="left" w:pos="2977"/>
        </w:tabs>
        <w:autoSpaceDE w:val="0"/>
        <w:autoSpaceDN w:val="0"/>
        <w:adjustRightInd w:val="0"/>
        <w:spacing w:after="120" w:line="240" w:lineRule="auto"/>
        <w:ind w:left="2268"/>
        <w:jc w:val="both"/>
        <w:rPr>
          <w:rFonts w:cstheme="minorHAnsi"/>
          <w:i/>
        </w:rPr>
      </w:pPr>
      <w:r w:rsidRPr="006F4E0D">
        <w:rPr>
          <w:rFonts w:cstheme="minorHAnsi"/>
          <w:i/>
        </w:rPr>
        <w:t>(...)</w:t>
      </w:r>
    </w:p>
    <w:p w:rsidR="00EB7BB1" w:rsidP="001162EE" w14:paraId="6E0BC857" w14:textId="77777777">
      <w:pPr>
        <w:tabs>
          <w:tab w:val="left" w:pos="2977"/>
        </w:tabs>
        <w:autoSpaceDE w:val="0"/>
        <w:autoSpaceDN w:val="0"/>
        <w:adjustRightInd w:val="0"/>
        <w:spacing w:after="120" w:line="240" w:lineRule="auto"/>
        <w:ind w:left="2268"/>
        <w:jc w:val="both"/>
        <w:rPr>
          <w:rFonts w:cstheme="minorHAnsi"/>
          <w:b/>
          <w:i/>
        </w:rPr>
      </w:pPr>
      <w:r w:rsidRPr="00D750AB">
        <w:rPr>
          <w:rFonts w:cstheme="minorHAnsi"/>
          <w:b/>
          <w:i/>
        </w:rPr>
        <w:t>VI - proteger o meio ambiente e combater a poluição em qualquer de suas formas;</w:t>
      </w:r>
    </w:p>
    <w:p w:rsidR="00EE3E12" w:rsidP="00EE3E12" w14:paraId="074673ED" w14:textId="2BABCC32">
      <w:pPr>
        <w:tabs>
          <w:tab w:val="left" w:pos="2977"/>
        </w:tabs>
        <w:autoSpaceDE w:val="0"/>
        <w:autoSpaceDN w:val="0"/>
        <w:adjustRightInd w:val="0"/>
        <w:spacing w:after="120" w:line="300" w:lineRule="auto"/>
        <w:ind w:left="2268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(...)</w:t>
      </w:r>
    </w:p>
    <w:p w:rsidR="00EB7BB1" w:rsidP="00EB7BB1" w14:paraId="55119855" w14:textId="4833E24C">
      <w:pPr>
        <w:spacing w:before="240" w:after="240" w:line="360" w:lineRule="auto"/>
        <w:ind w:firstLine="1701"/>
        <w:jc w:val="both"/>
        <w:rPr>
          <w:rFonts w:cstheme="minorHAnsi"/>
          <w:bCs/>
          <w:sz w:val="24"/>
          <w:szCs w:val="24"/>
        </w:rPr>
      </w:pPr>
      <w:r w:rsidRPr="0080022C">
        <w:rPr>
          <w:rFonts w:cstheme="minorHAnsi"/>
          <w:bCs/>
          <w:sz w:val="24"/>
          <w:szCs w:val="24"/>
        </w:rPr>
        <w:t xml:space="preserve">Ressalta-se que a manutenção de um meio ambiente saudável e equilibrado </w:t>
      </w:r>
      <w:r>
        <w:rPr>
          <w:rFonts w:cstheme="minorHAnsi"/>
          <w:bCs/>
          <w:sz w:val="24"/>
          <w:szCs w:val="24"/>
        </w:rPr>
        <w:t>constitui direito difuso, sendo objeto de proteção especial</w:t>
      </w:r>
      <w:r w:rsidRPr="0080022C">
        <w:rPr>
          <w:rFonts w:cstheme="minorHAnsi"/>
          <w:bCs/>
          <w:sz w:val="24"/>
          <w:szCs w:val="24"/>
        </w:rPr>
        <w:t xml:space="preserve"> quando a </w:t>
      </w:r>
      <w:r>
        <w:rPr>
          <w:rFonts w:cstheme="minorHAnsi"/>
          <w:bCs/>
          <w:sz w:val="24"/>
          <w:szCs w:val="24"/>
        </w:rPr>
        <w:t xml:space="preserve">Lei </w:t>
      </w:r>
      <w:r w:rsidRPr="0080022C">
        <w:rPr>
          <w:rFonts w:cstheme="minorHAnsi"/>
          <w:bCs/>
          <w:sz w:val="24"/>
          <w:szCs w:val="24"/>
        </w:rPr>
        <w:t xml:space="preserve">Maior </w:t>
      </w:r>
      <w:r>
        <w:rPr>
          <w:rFonts w:cstheme="minorHAnsi"/>
          <w:bCs/>
          <w:sz w:val="24"/>
          <w:szCs w:val="24"/>
        </w:rPr>
        <w:t xml:space="preserve">destinou capítulo próprio, determinando </w:t>
      </w:r>
      <w:r w:rsidRPr="0080022C">
        <w:rPr>
          <w:rFonts w:cstheme="minorHAnsi"/>
          <w:bCs/>
          <w:sz w:val="24"/>
          <w:szCs w:val="24"/>
        </w:rPr>
        <w:t>ao Poder Público</w:t>
      </w:r>
      <w:r>
        <w:rPr>
          <w:rFonts w:cstheme="minorHAnsi"/>
          <w:bCs/>
          <w:sz w:val="24"/>
          <w:szCs w:val="24"/>
        </w:rPr>
        <w:t>,</w:t>
      </w:r>
      <w:r w:rsidRPr="0080022C">
        <w:rPr>
          <w:rFonts w:cstheme="minorHAnsi"/>
          <w:bCs/>
          <w:sz w:val="24"/>
          <w:szCs w:val="24"/>
        </w:rPr>
        <w:t xml:space="preserve"> em todas as suas esferas, o po</w:t>
      </w:r>
      <w:r>
        <w:rPr>
          <w:rFonts w:cstheme="minorHAnsi"/>
          <w:bCs/>
          <w:sz w:val="24"/>
          <w:szCs w:val="24"/>
        </w:rPr>
        <w:t xml:space="preserve">der-dever de defendê-lo e preservá-lo </w:t>
      </w:r>
      <w:r w:rsidRPr="0080022C">
        <w:rPr>
          <w:rFonts w:cstheme="minorHAnsi"/>
          <w:bCs/>
          <w:sz w:val="24"/>
          <w:szCs w:val="24"/>
        </w:rPr>
        <w:t xml:space="preserve">para </w:t>
      </w:r>
      <w:r w:rsidRPr="0080022C">
        <w:rPr>
          <w:rFonts w:cstheme="minorHAnsi"/>
          <w:bCs/>
          <w:sz w:val="24"/>
          <w:szCs w:val="24"/>
        </w:rPr>
        <w:t>a</w:t>
      </w:r>
      <w:r>
        <w:rPr>
          <w:rFonts w:cstheme="minorHAnsi"/>
          <w:bCs/>
          <w:sz w:val="24"/>
          <w:szCs w:val="24"/>
        </w:rPr>
        <w:t>s presentes</w:t>
      </w:r>
      <w:r>
        <w:rPr>
          <w:rFonts w:cstheme="minorHAnsi"/>
          <w:bCs/>
          <w:sz w:val="24"/>
          <w:szCs w:val="24"/>
        </w:rPr>
        <w:t xml:space="preserve"> e futuras gerações (</w:t>
      </w:r>
      <w:r w:rsidRPr="00FB6A9F">
        <w:rPr>
          <w:rFonts w:cstheme="minorHAnsi"/>
          <w:bCs/>
          <w:i/>
        </w:rPr>
        <w:t xml:space="preserve">Art. 225. Todos têm direito ao meio ambiente ecologicamente equilibrado, bem de uso comum do povo e essencial à sadia qualidade de vida, impondo-se ao Poder Público e à coletividade o </w:t>
      </w:r>
      <w:r w:rsidR="00170D38">
        <w:rPr>
          <w:rFonts w:cstheme="minorHAnsi"/>
          <w:bCs/>
          <w:i/>
        </w:rPr>
        <w:t>dever de defendê-lo e preservá-</w:t>
      </w:r>
      <w:r w:rsidRPr="00FB6A9F">
        <w:rPr>
          <w:rFonts w:cstheme="minorHAnsi"/>
          <w:bCs/>
          <w:i/>
        </w:rPr>
        <w:t>lo para as presentes e futuras gerações</w:t>
      </w:r>
      <w:r>
        <w:rPr>
          <w:rFonts w:cstheme="minorHAnsi"/>
          <w:bCs/>
          <w:sz w:val="24"/>
          <w:szCs w:val="24"/>
        </w:rPr>
        <w:t>).</w:t>
      </w:r>
    </w:p>
    <w:p w:rsidR="00EB7BB1" w:rsidRPr="00172449" w:rsidP="00EB7BB1" w14:paraId="1F0DCFEB" w14:textId="77777777">
      <w:pPr>
        <w:tabs>
          <w:tab w:val="left" w:pos="2977"/>
        </w:tabs>
        <w:autoSpaceDE w:val="0"/>
        <w:autoSpaceDN w:val="0"/>
        <w:adjustRightInd w:val="0"/>
        <w:spacing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172449">
        <w:rPr>
          <w:rFonts w:cstheme="minorHAnsi"/>
          <w:sz w:val="24"/>
          <w:szCs w:val="24"/>
        </w:rPr>
        <w:t xml:space="preserve">Na mesma linha, </w:t>
      </w:r>
      <w:r>
        <w:rPr>
          <w:rFonts w:cstheme="minorHAnsi"/>
          <w:sz w:val="24"/>
          <w:szCs w:val="24"/>
        </w:rPr>
        <w:t xml:space="preserve">quanto à proteção ambiental </w:t>
      </w:r>
      <w:r w:rsidRPr="00172449">
        <w:rPr>
          <w:rFonts w:cstheme="minorHAnsi"/>
          <w:sz w:val="24"/>
          <w:szCs w:val="24"/>
        </w:rPr>
        <w:t>a Constituição Bandeirante estabelece:</w:t>
      </w:r>
    </w:p>
    <w:p w:rsidR="00EB7BB1" w:rsidRPr="003F238D" w:rsidP="006918F0" w14:paraId="6FEE3872" w14:textId="77777777">
      <w:pPr>
        <w:tabs>
          <w:tab w:val="left" w:pos="2977"/>
        </w:tabs>
        <w:autoSpaceDE w:val="0"/>
        <w:autoSpaceDN w:val="0"/>
        <w:adjustRightInd w:val="0"/>
        <w:spacing w:after="0"/>
        <w:ind w:left="2268"/>
        <w:jc w:val="both"/>
        <w:rPr>
          <w:rStyle w:val="Strong"/>
          <w:rFonts w:cstheme="minorHAnsi"/>
          <w:b w:val="0"/>
          <w:i/>
        </w:rPr>
      </w:pPr>
      <w:r w:rsidRPr="003F238D">
        <w:rPr>
          <w:rStyle w:val="Strong"/>
          <w:rFonts w:cstheme="minorHAnsi"/>
          <w:i/>
        </w:rPr>
        <w:t>CAPÍTULO IV</w:t>
      </w:r>
    </w:p>
    <w:p w:rsidR="00EB7BB1" w:rsidRPr="003F238D" w:rsidP="006918F0" w14:paraId="20F85198" w14:textId="77777777">
      <w:pPr>
        <w:tabs>
          <w:tab w:val="left" w:pos="2977"/>
        </w:tabs>
        <w:autoSpaceDE w:val="0"/>
        <w:autoSpaceDN w:val="0"/>
        <w:adjustRightInd w:val="0"/>
        <w:spacing w:after="0"/>
        <w:ind w:left="2268"/>
        <w:jc w:val="both"/>
        <w:rPr>
          <w:rStyle w:val="Strong"/>
          <w:rFonts w:cstheme="minorHAnsi"/>
          <w:b w:val="0"/>
          <w:i/>
        </w:rPr>
      </w:pPr>
      <w:r w:rsidRPr="003F238D">
        <w:rPr>
          <w:rStyle w:val="Strong"/>
          <w:rFonts w:cstheme="minorHAnsi"/>
          <w:i/>
        </w:rPr>
        <w:t xml:space="preserve">Do Meio Ambiente, dos Recursos Naturais e do </w:t>
      </w:r>
      <w:r w:rsidRPr="003F238D">
        <w:rPr>
          <w:rStyle w:val="Strong"/>
          <w:rFonts w:cstheme="minorHAnsi"/>
          <w:i/>
        </w:rPr>
        <w:t>Saneamento</w:t>
      </w:r>
    </w:p>
    <w:p w:rsidR="00EB7BB1" w:rsidRPr="003F238D" w:rsidP="006918F0" w14:paraId="715F0883" w14:textId="77777777">
      <w:pPr>
        <w:tabs>
          <w:tab w:val="left" w:pos="2977"/>
        </w:tabs>
        <w:autoSpaceDE w:val="0"/>
        <w:autoSpaceDN w:val="0"/>
        <w:adjustRightInd w:val="0"/>
        <w:spacing w:after="0"/>
        <w:ind w:left="2268"/>
        <w:jc w:val="both"/>
        <w:rPr>
          <w:rStyle w:val="Strong"/>
          <w:rFonts w:cstheme="minorHAnsi"/>
          <w:b w:val="0"/>
          <w:i/>
        </w:rPr>
      </w:pPr>
      <w:r w:rsidRPr="003F238D">
        <w:rPr>
          <w:rStyle w:val="Strong"/>
          <w:rFonts w:cstheme="minorHAnsi"/>
          <w:i/>
        </w:rPr>
        <w:t>SEÇÃO I</w:t>
      </w:r>
    </w:p>
    <w:p w:rsidR="00EB7BB1" w:rsidRPr="003F238D" w:rsidP="006918F0" w14:paraId="65D670B0" w14:textId="77777777">
      <w:pPr>
        <w:tabs>
          <w:tab w:val="left" w:pos="2977"/>
        </w:tabs>
        <w:autoSpaceDE w:val="0"/>
        <w:autoSpaceDN w:val="0"/>
        <w:adjustRightInd w:val="0"/>
        <w:spacing w:after="0"/>
        <w:ind w:left="2268"/>
        <w:jc w:val="both"/>
        <w:rPr>
          <w:rStyle w:val="Strong"/>
          <w:rFonts w:cstheme="minorHAnsi"/>
          <w:b w:val="0"/>
          <w:i/>
        </w:rPr>
      </w:pPr>
      <w:r w:rsidRPr="003F238D">
        <w:rPr>
          <w:rStyle w:val="Strong"/>
          <w:rFonts w:cstheme="minorHAnsi"/>
          <w:i/>
        </w:rPr>
        <w:t>Do Meio Ambiente</w:t>
      </w:r>
    </w:p>
    <w:p w:rsidR="00EB7BB1" w:rsidP="00EB7BB1" w14:paraId="6EAE0DBD" w14:textId="77777777">
      <w:pPr>
        <w:tabs>
          <w:tab w:val="left" w:pos="2977"/>
        </w:tabs>
        <w:autoSpaceDE w:val="0"/>
        <w:autoSpaceDN w:val="0"/>
        <w:adjustRightInd w:val="0"/>
        <w:spacing w:before="120" w:after="120"/>
        <w:ind w:left="2268"/>
        <w:jc w:val="both"/>
        <w:rPr>
          <w:rFonts w:cstheme="minorHAnsi"/>
          <w:b/>
          <w:sz w:val="24"/>
          <w:szCs w:val="24"/>
        </w:rPr>
      </w:pPr>
      <w:r w:rsidRPr="003F238D">
        <w:rPr>
          <w:rStyle w:val="Strong"/>
          <w:rFonts w:cstheme="minorHAnsi"/>
          <w:i/>
        </w:rPr>
        <w:t xml:space="preserve">Artigo 191 - O Estado e os Municípios providenciarão, com a participação da coletividade, a preservação, conservação, defesa, recuperação e melhoria do meio ambiente natural, artificial e do trabalho, </w:t>
      </w:r>
      <w:r w:rsidRPr="003F238D">
        <w:rPr>
          <w:rStyle w:val="Strong"/>
          <w:rFonts w:cstheme="minorHAnsi"/>
          <w:i/>
        </w:rPr>
        <w:t>atendidas</w:t>
      </w:r>
      <w:r w:rsidRPr="003F238D">
        <w:rPr>
          <w:rStyle w:val="Strong"/>
          <w:rFonts w:cstheme="minorHAnsi"/>
          <w:i/>
        </w:rPr>
        <w:t xml:space="preserve"> as peculiaridades regionais e locais e em harmonia com o desenvolvimento social e econômico.</w:t>
      </w:r>
    </w:p>
    <w:p w:rsidR="00EB7BB1" w:rsidRPr="006918F0" w:rsidP="00EB7BB1" w14:paraId="26520AE4" w14:textId="77777777">
      <w:pPr>
        <w:tabs>
          <w:tab w:val="left" w:pos="2977"/>
        </w:tabs>
        <w:autoSpaceDE w:val="0"/>
        <w:autoSpaceDN w:val="0"/>
        <w:adjustRightInd w:val="0"/>
        <w:spacing w:before="120" w:after="120"/>
        <w:ind w:left="2268"/>
        <w:jc w:val="both"/>
        <w:rPr>
          <w:rFonts w:cstheme="minorHAnsi"/>
          <w:b/>
          <w:sz w:val="12"/>
          <w:szCs w:val="12"/>
        </w:rPr>
      </w:pPr>
    </w:p>
    <w:p w:rsidR="00EB7BB1" w:rsidRPr="00513241" w:rsidP="00EB7BB1" w14:paraId="347890A4" w14:textId="77777777">
      <w:pPr>
        <w:tabs>
          <w:tab w:val="left" w:pos="1701"/>
        </w:tabs>
        <w:autoSpaceDE w:val="0"/>
        <w:autoSpaceDN w:val="0"/>
        <w:adjustRightInd w:val="0"/>
        <w:spacing w:after="240" w:line="360" w:lineRule="auto"/>
        <w:ind w:firstLine="1701"/>
        <w:jc w:val="both"/>
        <w:rPr>
          <w:rFonts w:cstheme="minorHAnsi"/>
          <w:sz w:val="24"/>
          <w:szCs w:val="24"/>
        </w:rPr>
      </w:pPr>
      <w:r w:rsidRPr="00513241">
        <w:rPr>
          <w:rFonts w:cstheme="minorHAnsi"/>
          <w:sz w:val="24"/>
          <w:szCs w:val="24"/>
        </w:rPr>
        <w:t xml:space="preserve">Por </w:t>
      </w:r>
      <w:r>
        <w:rPr>
          <w:rFonts w:cstheme="minorHAnsi"/>
          <w:sz w:val="24"/>
          <w:szCs w:val="24"/>
        </w:rPr>
        <w:t>seu turno</w:t>
      </w:r>
      <w:r w:rsidRPr="00513241">
        <w:rPr>
          <w:rFonts w:cstheme="minorHAnsi"/>
          <w:sz w:val="24"/>
          <w:szCs w:val="24"/>
        </w:rPr>
        <w:t>, a Lei Orgânica de Valinhos assim dispõe:</w:t>
      </w:r>
    </w:p>
    <w:p w:rsidR="00EB7BB1" w:rsidRPr="00DB194D" w:rsidP="001162EE" w14:paraId="1051A5D1" w14:textId="77777777">
      <w:pPr>
        <w:spacing w:after="0" w:line="240" w:lineRule="auto"/>
        <w:ind w:left="2268"/>
        <w:jc w:val="both"/>
        <w:rPr>
          <w:rFonts w:cs="Calibri"/>
          <w:i/>
        </w:rPr>
      </w:pPr>
      <w:r w:rsidRPr="00DB194D">
        <w:rPr>
          <w:rFonts w:cs="Calibri"/>
          <w:i/>
        </w:rPr>
        <w:t>Art. 1º O Município de Valinhos, como célula base da República Federativa do Brasil, tem como princípios fundamentais:</w:t>
      </w:r>
    </w:p>
    <w:p w:rsidR="00EB7BB1" w:rsidRPr="00DB194D" w:rsidP="001162EE" w14:paraId="27530C48" w14:textId="77777777">
      <w:pPr>
        <w:spacing w:after="0" w:line="240" w:lineRule="auto"/>
        <w:ind w:left="2268"/>
        <w:jc w:val="both"/>
        <w:rPr>
          <w:rFonts w:cs="Calibri"/>
          <w:i/>
        </w:rPr>
      </w:pPr>
      <w:r w:rsidRPr="00DB194D">
        <w:rPr>
          <w:rFonts w:cs="Calibri"/>
          <w:i/>
        </w:rPr>
        <w:t>(...)</w:t>
      </w:r>
    </w:p>
    <w:p w:rsidR="00EB7BB1" w:rsidP="001162EE" w14:paraId="380AF954" w14:textId="77777777">
      <w:pPr>
        <w:spacing w:after="0" w:line="240" w:lineRule="auto"/>
        <w:ind w:left="2268"/>
        <w:jc w:val="both"/>
        <w:rPr>
          <w:i/>
        </w:rPr>
      </w:pPr>
      <w:r w:rsidRPr="00DB194D">
        <w:rPr>
          <w:i/>
        </w:rPr>
        <w:t>XII - defesa do meio ambiente, entendido no pleno sentido do termo;</w:t>
      </w:r>
    </w:p>
    <w:p w:rsidR="00EB7BB1" w:rsidRPr="00DB194D" w:rsidP="001162EE" w14:paraId="07885DC0" w14:textId="77777777">
      <w:pPr>
        <w:spacing w:after="0" w:line="240" w:lineRule="auto"/>
        <w:ind w:left="2268"/>
        <w:jc w:val="both"/>
        <w:rPr>
          <w:i/>
        </w:rPr>
      </w:pPr>
    </w:p>
    <w:p w:rsidR="00EB7BB1" w:rsidRPr="00DB194D" w:rsidP="001162EE" w14:paraId="180BD6D2" w14:textId="77777777">
      <w:pPr>
        <w:spacing w:after="0" w:line="240" w:lineRule="auto"/>
        <w:ind w:left="2268"/>
        <w:jc w:val="both"/>
        <w:rPr>
          <w:i/>
        </w:rPr>
      </w:pPr>
      <w:r w:rsidRPr="00DB194D">
        <w:rPr>
          <w:i/>
        </w:rPr>
        <w:t>Art. 6º Compete ao Município, em comum com a União e o Estado, entre outras, as seguintes atribuições:</w:t>
      </w:r>
    </w:p>
    <w:p w:rsidR="00EB7BB1" w:rsidRPr="00DB194D" w:rsidP="001162EE" w14:paraId="193CFED3" w14:textId="77777777">
      <w:pPr>
        <w:spacing w:after="0" w:line="240" w:lineRule="auto"/>
        <w:ind w:left="2268"/>
        <w:jc w:val="both"/>
        <w:rPr>
          <w:i/>
        </w:rPr>
      </w:pPr>
      <w:r w:rsidRPr="00DB194D">
        <w:rPr>
          <w:i/>
        </w:rPr>
        <w:t>(...)</w:t>
      </w:r>
    </w:p>
    <w:p w:rsidR="00EB7BB1" w:rsidRPr="00DB194D" w:rsidP="001162EE" w14:paraId="7E296A66" w14:textId="333FB327">
      <w:pPr>
        <w:spacing w:after="0" w:line="240" w:lineRule="auto"/>
        <w:ind w:left="2268"/>
        <w:jc w:val="both"/>
        <w:rPr>
          <w:i/>
        </w:rPr>
      </w:pPr>
      <w:r w:rsidRPr="00DB194D">
        <w:rPr>
          <w:i/>
        </w:rPr>
        <w:t xml:space="preserve">VI - </w:t>
      </w:r>
      <w:r w:rsidRPr="006918F0">
        <w:rPr>
          <w:b/>
          <w:i/>
        </w:rPr>
        <w:t>proteger o meio ambiente urbano e rural</w:t>
      </w:r>
      <w:r w:rsidRPr="00DB194D">
        <w:rPr>
          <w:i/>
        </w:rPr>
        <w:t xml:space="preserve"> e combater a poluição em qualquer de suas formas;</w:t>
      </w:r>
    </w:p>
    <w:p w:rsidR="00EB7BB1" w:rsidRPr="00F0182B" w:rsidP="001162EE" w14:paraId="2DC8B304" w14:textId="77777777">
      <w:pPr>
        <w:spacing w:after="0" w:line="240" w:lineRule="auto"/>
        <w:ind w:left="2268"/>
        <w:jc w:val="both"/>
        <w:rPr>
          <w:i/>
          <w:sz w:val="4"/>
          <w:szCs w:val="4"/>
        </w:rPr>
      </w:pPr>
    </w:p>
    <w:p w:rsidR="006918F0" w:rsidP="001162EE" w14:paraId="2C990094" w14:textId="77777777">
      <w:pPr>
        <w:spacing w:after="0" w:line="240" w:lineRule="auto"/>
        <w:ind w:left="2268"/>
        <w:jc w:val="both"/>
        <w:rPr>
          <w:b/>
          <w:i/>
        </w:rPr>
      </w:pPr>
    </w:p>
    <w:p w:rsidR="00EB7BB1" w:rsidRPr="00E04C27" w:rsidP="001162EE" w14:paraId="624A85BF" w14:textId="77777777">
      <w:pPr>
        <w:spacing w:after="0" w:line="240" w:lineRule="auto"/>
        <w:ind w:left="2268"/>
        <w:jc w:val="both"/>
        <w:rPr>
          <w:i/>
        </w:rPr>
      </w:pPr>
      <w:r w:rsidRPr="0088577A">
        <w:rPr>
          <w:b/>
          <w:i/>
        </w:rPr>
        <w:t>Art. 178.</w:t>
      </w:r>
      <w:r w:rsidRPr="00DB194D">
        <w:rPr>
          <w:i/>
        </w:rPr>
        <w:t xml:space="preserve"> Todos têm direito ao meio ambiente saudável e ecologicamente equilibrado, inclusive no local de trabalho, impondo-se a todos, e em especial ao Poder Público Municipal, o dever de defendê-lo e preservá-lo para o benefício das gerações atuais e futuras.</w:t>
      </w:r>
    </w:p>
    <w:p w:rsidR="00995E87" w:rsidRPr="004F17E2" w:rsidP="005E2A7A" w14:paraId="6D60DF28" w14:textId="0D57D440">
      <w:pPr>
        <w:autoSpaceDE w:val="0"/>
        <w:autoSpaceDN w:val="0"/>
        <w:adjustRightInd w:val="0"/>
        <w:spacing w:after="0" w:line="240" w:lineRule="auto"/>
        <w:ind w:left="2268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</w:p>
    <w:p w:rsidR="00E66F59" w:rsidRPr="004F17E2" w:rsidP="007D6753" w14:paraId="5A46D898" w14:textId="79807476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color w:val="000000"/>
          <w:sz w:val="24"/>
          <w:szCs w:val="24"/>
        </w:rPr>
      </w:pPr>
      <w:r w:rsidRPr="004F17E2">
        <w:rPr>
          <w:rFonts w:ascii="Calibri" w:hAnsi="Calibri" w:cs="Calibri"/>
          <w:sz w:val="24"/>
          <w:szCs w:val="24"/>
        </w:rPr>
        <w:t xml:space="preserve"> </w:t>
      </w:r>
      <w:r w:rsidRPr="004F17E2">
        <w:rPr>
          <w:rFonts w:ascii="Calibri" w:hAnsi="Calibri" w:cs="Calibri"/>
          <w:sz w:val="24"/>
          <w:szCs w:val="24"/>
        </w:rPr>
        <w:tab/>
      </w:r>
      <w:r w:rsidRPr="004F17E2">
        <w:rPr>
          <w:rFonts w:ascii="Calibri" w:hAnsi="Calibri" w:cs="Calibri"/>
          <w:sz w:val="24"/>
          <w:szCs w:val="24"/>
        </w:rPr>
        <w:tab/>
      </w:r>
      <w:r w:rsidRPr="004F17E2" w:rsidR="007D6753">
        <w:rPr>
          <w:rFonts w:cstheme="minorHAnsi"/>
          <w:color w:val="000000"/>
          <w:sz w:val="24"/>
          <w:szCs w:val="24"/>
        </w:rPr>
        <w:t>Nesse sentido colacionamos entendimento do Tribunal de Justiça do Estado de São Paulo:</w:t>
      </w:r>
    </w:p>
    <w:p w:rsidR="007D6753" w:rsidRPr="007D6753" w:rsidP="00F0182B" w14:paraId="44F62832" w14:textId="77777777">
      <w:pPr>
        <w:pStyle w:val="BodyText"/>
        <w:spacing w:line="276" w:lineRule="auto"/>
        <w:ind w:left="2268"/>
        <w:jc w:val="both"/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</w:pPr>
      <w:r w:rsidRPr="007D6753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 xml:space="preserve">DIRETA DE INCONSTITUCIONALIDADE – LEI 10.343/2020, DO MUNICÍPIO DE SANTO ANDRÉ QUE </w:t>
      </w:r>
      <w:r w:rsidRPr="001162EE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>"INSTITUIU NO MUNICÍPIO DE SANTO ANDRÉ O "PROJETO ANTIPANCADÃO" QUE PROÍBE A EMISSÃO DE RUÍDOS SONOROS CONSIDERADOS DE ALTO NÍVEL PROVENIENTES DE APARELHOS DE SOM PORTÁTEIS OU INSTALADOS EM VEÍCULOS AUTOMOTORES"</w:t>
      </w:r>
      <w:r w:rsidRPr="00EE3E12">
        <w:rPr>
          <w:rFonts w:ascii="Calibri" w:hAnsi="Calibri" w:cs="Calibri"/>
          <w:b/>
          <w:i/>
          <w:color w:val="000000"/>
          <w:sz w:val="22"/>
          <w:szCs w:val="22"/>
          <w:shd w:val="clear" w:color="auto" w:fill="FFFFFF"/>
        </w:rPr>
        <w:t xml:space="preserve"> </w:t>
      </w:r>
      <w:r w:rsidRPr="007D6753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 xml:space="preserve">- </w:t>
      </w:r>
      <w:r w:rsidRPr="00EE3E12">
        <w:rPr>
          <w:rFonts w:ascii="Calibri" w:hAnsi="Calibri" w:cs="Calibri"/>
          <w:b/>
          <w:i/>
          <w:color w:val="000000"/>
          <w:sz w:val="22"/>
          <w:szCs w:val="22"/>
          <w:u w:val="single"/>
          <w:shd w:val="clear" w:color="auto" w:fill="FFFFFF"/>
        </w:rPr>
        <w:t>NORMA QUE TRATA DE PROTEÇÃO AO MEIO AMBIENTE E POLUIÇÃO SONORA –</w:t>
      </w:r>
      <w:r w:rsidRPr="007D6753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 xml:space="preserve"> </w:t>
      </w:r>
      <w:r w:rsidRPr="00EE3E12">
        <w:rPr>
          <w:rFonts w:ascii="Calibri" w:hAnsi="Calibri" w:cs="Calibri"/>
          <w:b/>
          <w:i/>
          <w:color w:val="000000"/>
          <w:sz w:val="22"/>
          <w:szCs w:val="22"/>
          <w:u w:val="single"/>
          <w:shd w:val="clear" w:color="auto" w:fill="FFFFFF"/>
        </w:rPr>
        <w:t>COMPETÊNCIA LEGISLATIVA SUPLEMENTAR DOS MUNICÍPIOS CONFERIDA PELOS ARTIGOS 24, VI</w:t>
      </w:r>
      <w:r w:rsidRPr="00EE3E12">
        <w:rPr>
          <w:rFonts w:ascii="Calibri" w:hAnsi="Calibri" w:cs="Calibri"/>
          <w:b/>
          <w:i/>
          <w:color w:val="000000"/>
          <w:sz w:val="22"/>
          <w:szCs w:val="22"/>
          <w:u w:val="single"/>
          <w:shd w:val="clear" w:color="auto" w:fill="FFFFFF"/>
        </w:rPr>
        <w:t xml:space="preserve"> E 30, I E II, DA CONSTITUIÇÃO FEDERAL – INTERESSE LOCAL E HARMONIA COM O REGRAMENTO EMANADO PELA UNIÃO E ESTADOS OBSERVADOS</w:t>
      </w:r>
      <w:r w:rsidRPr="007D6753">
        <w:rPr>
          <w:rFonts w:ascii="Calibri" w:hAnsi="Calibri" w:cs="Calibri"/>
          <w:i/>
          <w:color w:val="000000"/>
          <w:sz w:val="22"/>
          <w:szCs w:val="22"/>
          <w:shd w:val="clear" w:color="auto" w:fill="FFFFFF"/>
        </w:rPr>
        <w:t xml:space="preserve"> – INEXISTÊNCIA DE OFENSA À DIVISÃO FUNCIONAL DOS PODERES À EXCEÇÃO DOS DISPOSITIVOS QUE PREVEEM A COMPETÊNCIA DOS AGENTES DE TRÂNSITO E DA GUARDA CIVIL MUNICIPAL PARA A FISCALIZAÇÃO - DETERMINAÇÃO DE ATRIBUIÇÕES À GUARDA CIVIL E À POLÍCIA MILITAR DO ESTADO DE SÃO PAULO - DESTINAÇÃO DE 50% DAS RECEITAS PROVENIENTES DAS MULTAS PARA A COMPRA DE NOVOS ARMAMENTOS E EQUIPAMENTOS PARA A GUARDA CIVIL MUNICIPAL - CAUSA DE PEDIR ABERTA: OFENSA AO PACTO FEDERATIVO AO PREVER ATRIBUIÇÕES AOS POLICIAIS MILITARES. VIOLAÇÃO AO PRINCÍPIO DA SEPARAÇÃO DOS PODERES - INCONSTITUCIONALIDADE DECLARADA DOS ARTIGOS 2º, §5º, 3º E 5º, DA LEI Nº 10343/2020, DO MUNICÍPIO DE SANTO ANDRÉ – AÇÃO PARCIALMENTE PROCEDENTE. </w:t>
      </w:r>
    </w:p>
    <w:p w:rsidR="007D6753" w:rsidRPr="007D6753" w:rsidP="00F0182B" w14:paraId="57FDC3BE" w14:textId="0C6ED106">
      <w:pPr>
        <w:pStyle w:val="BodyText"/>
        <w:spacing w:line="276" w:lineRule="auto"/>
        <w:ind w:left="2268"/>
        <w:jc w:val="both"/>
        <w:rPr>
          <w:rFonts w:ascii="Calibri" w:hAnsi="Calibri" w:cs="Calibri"/>
          <w:i/>
          <w:color w:val="000000"/>
          <w:sz w:val="20"/>
          <w:shd w:val="clear" w:color="auto" w:fill="FFFFFF"/>
        </w:rPr>
      </w:pPr>
      <w:r w:rsidRPr="007D6753">
        <w:rPr>
          <w:rFonts w:ascii="Calibri" w:hAnsi="Calibri" w:cs="Calibri"/>
          <w:i/>
          <w:color w:val="000000"/>
          <w:sz w:val="20"/>
          <w:shd w:val="clear" w:color="auto" w:fill="FFFFFF"/>
        </w:rPr>
        <w:t>(TJSP;</w:t>
      </w:r>
      <w:r w:rsidRPr="007D6753">
        <w:rPr>
          <w:rFonts w:ascii="Calibri" w:hAnsi="Calibri" w:cs="Calibri"/>
          <w:i/>
          <w:color w:val="000000"/>
          <w:sz w:val="20"/>
          <w:shd w:val="clear" w:color="auto" w:fill="FFFFFF"/>
        </w:rPr>
        <w:t xml:space="preserve">  </w:t>
      </w:r>
      <w:r w:rsidRPr="007D6753">
        <w:rPr>
          <w:rFonts w:ascii="Calibri" w:hAnsi="Calibri" w:cs="Calibri"/>
          <w:i/>
          <w:color w:val="000000"/>
          <w:sz w:val="20"/>
          <w:shd w:val="clear" w:color="auto" w:fill="FFFFFF"/>
        </w:rPr>
        <w:t xml:space="preserve">Direta de Inconstitucionalidade 2002598-58.2021.8.26.0000; Relator (a): Ferraz de Arruda; Órgão Julgador: Órgão Especial; Tribunal de Justiça de São Paulo - N/A; Data do Julgamento: </w:t>
      </w:r>
      <w:r w:rsidRPr="00EE3E12">
        <w:rPr>
          <w:rFonts w:ascii="Calibri" w:hAnsi="Calibri" w:cs="Calibri"/>
          <w:b/>
          <w:i/>
          <w:color w:val="000000"/>
          <w:sz w:val="20"/>
          <w:shd w:val="clear" w:color="auto" w:fill="FFFFFF"/>
        </w:rPr>
        <w:t>22/09/2021</w:t>
      </w:r>
      <w:r w:rsidRPr="007D6753">
        <w:rPr>
          <w:rFonts w:ascii="Calibri" w:hAnsi="Calibri" w:cs="Calibri"/>
          <w:i/>
          <w:color w:val="000000"/>
          <w:sz w:val="20"/>
          <w:shd w:val="clear" w:color="auto" w:fill="FFFFFF"/>
        </w:rPr>
        <w:t>; Data de Registro: 23/09/2021)</w:t>
      </w:r>
    </w:p>
    <w:p w:rsidR="003730FC" w:rsidP="001900C3" w14:paraId="02BFE3C3" w14:textId="0F1A157B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BD21FC">
        <w:rPr>
          <w:rFonts w:asciiTheme="minorHAnsi" w:hAnsiTheme="minorHAnsi" w:cstheme="minorHAnsi"/>
          <w:szCs w:val="24"/>
        </w:rPr>
        <w:t xml:space="preserve">Quanto à </w:t>
      </w:r>
      <w:r w:rsidRPr="00FA385E">
        <w:rPr>
          <w:rFonts w:asciiTheme="minorHAnsi" w:hAnsiTheme="minorHAnsi" w:cstheme="minorHAnsi"/>
          <w:b/>
          <w:szCs w:val="24"/>
        </w:rPr>
        <w:t>competência para deflagrar o processo legislativo</w:t>
      </w:r>
      <w:r w:rsidRPr="00BD21FC">
        <w:rPr>
          <w:rFonts w:asciiTheme="minorHAnsi" w:hAnsiTheme="minorHAnsi" w:cstheme="minorHAnsi"/>
          <w:szCs w:val="24"/>
        </w:rPr>
        <w:t xml:space="preserve"> a propositura apresentada pela Prefeita atende às regras de iniciativa,</w:t>
      </w:r>
      <w:r w:rsidRPr="00BD21FC" w:rsidR="00BD21FC">
        <w:rPr>
          <w:rFonts w:asciiTheme="minorHAnsi" w:hAnsiTheme="minorHAnsi" w:cstheme="minorHAnsi"/>
          <w:szCs w:val="24"/>
        </w:rPr>
        <w:t xml:space="preserve"> porquanto em relação </w:t>
      </w:r>
      <w:r w:rsidRPr="00BD21FC" w:rsidR="00EB7BB1">
        <w:rPr>
          <w:rFonts w:asciiTheme="minorHAnsi" w:hAnsiTheme="minorHAnsi" w:cstheme="minorHAnsi"/>
          <w:szCs w:val="24"/>
        </w:rPr>
        <w:t>à proteção do meio ambiente</w:t>
      </w:r>
      <w:r w:rsidR="00F0182B">
        <w:rPr>
          <w:rFonts w:asciiTheme="minorHAnsi" w:hAnsiTheme="minorHAnsi" w:cstheme="minorHAnsi"/>
          <w:szCs w:val="24"/>
        </w:rPr>
        <w:t xml:space="preserve"> </w:t>
      </w:r>
      <w:r w:rsidRPr="00BD21FC" w:rsidR="00BD21FC">
        <w:rPr>
          <w:rFonts w:asciiTheme="minorHAnsi" w:hAnsiTheme="minorHAnsi" w:cstheme="minorHAnsi"/>
          <w:szCs w:val="24"/>
        </w:rPr>
        <w:t xml:space="preserve">trata-se de matéria de competência </w:t>
      </w:r>
      <w:r w:rsidRPr="000F1D99" w:rsidR="00BD21FC">
        <w:rPr>
          <w:rFonts w:asciiTheme="minorHAnsi" w:hAnsiTheme="minorHAnsi" w:cstheme="minorHAnsi"/>
          <w:szCs w:val="24"/>
        </w:rPr>
        <w:t>concorrente</w:t>
      </w:r>
      <w:r w:rsidRPr="000F1D99" w:rsidR="00F0182B">
        <w:rPr>
          <w:rFonts w:asciiTheme="minorHAnsi" w:hAnsiTheme="minorHAnsi" w:cstheme="minorHAnsi"/>
          <w:szCs w:val="24"/>
        </w:rPr>
        <w:t>, já</w:t>
      </w:r>
      <w:r w:rsidRPr="000F1D99" w:rsidR="00BD21FC">
        <w:rPr>
          <w:rFonts w:asciiTheme="minorHAnsi" w:hAnsiTheme="minorHAnsi" w:cstheme="minorHAnsi"/>
          <w:szCs w:val="24"/>
        </w:rPr>
        <w:t xml:space="preserve"> no concernente </w:t>
      </w:r>
      <w:r w:rsidRPr="000F1D99" w:rsidR="000F1D99">
        <w:rPr>
          <w:rFonts w:asciiTheme="minorHAnsi" w:hAnsiTheme="minorHAnsi" w:cstheme="minorHAnsi"/>
          <w:szCs w:val="24"/>
        </w:rPr>
        <w:t>às atribuições das secretarias e órgãos</w:t>
      </w:r>
      <w:r w:rsidRPr="000F1D99" w:rsidR="0088577A">
        <w:rPr>
          <w:rFonts w:asciiTheme="minorHAnsi" w:hAnsiTheme="minorHAnsi" w:cstheme="minorHAnsi"/>
          <w:szCs w:val="24"/>
        </w:rPr>
        <w:t xml:space="preserve"> </w:t>
      </w:r>
      <w:r w:rsidRPr="000F1D99" w:rsidR="000F1D99">
        <w:rPr>
          <w:rFonts w:asciiTheme="minorHAnsi" w:hAnsiTheme="minorHAnsi" w:cstheme="minorHAnsi"/>
          <w:szCs w:val="24"/>
        </w:rPr>
        <w:t xml:space="preserve">municipais </w:t>
      </w:r>
      <w:r w:rsidRPr="000F1D99" w:rsidR="00BD21FC">
        <w:rPr>
          <w:rFonts w:asciiTheme="minorHAnsi" w:hAnsiTheme="minorHAnsi" w:cstheme="minorHAnsi"/>
          <w:szCs w:val="24"/>
        </w:rPr>
        <w:t>trata-se de iniciativa privativa do Executivo</w:t>
      </w:r>
      <w:r w:rsidR="003A5E0B">
        <w:rPr>
          <w:rFonts w:asciiTheme="minorHAnsi" w:hAnsiTheme="minorHAnsi" w:cstheme="minorHAnsi"/>
          <w:szCs w:val="24"/>
        </w:rPr>
        <w:t xml:space="preserve"> (Tema 917)</w:t>
      </w:r>
      <w:r>
        <w:rPr>
          <w:rFonts w:asciiTheme="minorHAnsi" w:hAnsiTheme="minorHAnsi" w:cstheme="minorHAnsi"/>
          <w:szCs w:val="24"/>
        </w:rPr>
        <w:t>.</w:t>
      </w:r>
    </w:p>
    <w:p w:rsidR="00EB7BB1" w:rsidRPr="00BD21FC" w:rsidP="001900C3" w14:paraId="7800E70C" w14:textId="60FB1EDA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BD21FC">
        <w:rPr>
          <w:rFonts w:asciiTheme="minorHAnsi" w:hAnsiTheme="minorHAnsi" w:cstheme="minorHAnsi"/>
          <w:szCs w:val="24"/>
        </w:rPr>
        <w:t>Nesse sentido:</w:t>
      </w:r>
    </w:p>
    <w:p w:rsidR="003A5E0B" w:rsidP="003A5E0B" w14:paraId="28F5B239" w14:textId="77777777">
      <w:pPr>
        <w:pBdr>
          <w:bottom w:val="single" w:sz="12" w:space="1" w:color="auto"/>
        </w:pBdr>
        <w:autoSpaceDE w:val="0"/>
        <w:autoSpaceDN w:val="0"/>
        <w:adjustRightInd w:val="0"/>
        <w:ind w:left="2268"/>
        <w:jc w:val="both"/>
        <w:rPr>
          <w:rFonts w:ascii="Calibri" w:hAnsi="Calibri" w:cs="Calibri"/>
          <w:i/>
          <w:color w:val="000000"/>
          <w:shd w:val="clear" w:color="auto" w:fill="FFFFFF"/>
        </w:rPr>
      </w:pPr>
      <w:r w:rsidRPr="008564F9">
        <w:rPr>
          <w:rFonts w:ascii="Calibri" w:hAnsi="Calibri" w:cs="Calibri"/>
          <w:i/>
          <w:color w:val="000000"/>
          <w:shd w:val="clear" w:color="auto" w:fill="FFFFFF"/>
        </w:rPr>
        <w:t>AÇÃO DIRETA DE INCONSTITUCIONALIDADE – Pretensão que envolve a Lei nº 4.083, de 27 de maio de 2019, que "</w:t>
      </w:r>
      <w:r w:rsidRPr="003A5E0B">
        <w:rPr>
          <w:rFonts w:ascii="Calibri" w:hAnsi="Calibri" w:cs="Calibri"/>
          <w:i/>
          <w:color w:val="000000"/>
          <w:shd w:val="clear" w:color="auto" w:fill="FFFFFF"/>
        </w:rPr>
        <w:t xml:space="preserve">dispõe sobre a proibição da prática de maus-tratos em animais domésticos ou domesticados, silvestres, nativos ou exóticos, e </w:t>
      </w:r>
      <w:r w:rsidRPr="003A5E0B">
        <w:rPr>
          <w:rFonts w:ascii="Calibri" w:hAnsi="Calibri" w:cs="Calibri"/>
          <w:i/>
          <w:color w:val="000000"/>
          <w:shd w:val="clear" w:color="auto" w:fill="FFFFFF"/>
        </w:rPr>
        <w:t>dá</w:t>
      </w:r>
      <w:r w:rsidRPr="003A5E0B">
        <w:rPr>
          <w:rFonts w:ascii="Calibri" w:hAnsi="Calibri" w:cs="Calibri"/>
          <w:i/>
          <w:color w:val="000000"/>
          <w:shd w:val="clear" w:color="auto" w:fill="FFFFFF"/>
        </w:rPr>
        <w:t xml:space="preserve"> outras providências", da Estância Hidromineral de Poá – Re</w:t>
      </w:r>
      <w:r w:rsidRPr="008564F9">
        <w:rPr>
          <w:rFonts w:ascii="Calibri" w:hAnsi="Calibri" w:cs="Calibri"/>
          <w:i/>
          <w:color w:val="000000"/>
          <w:shd w:val="clear" w:color="auto" w:fill="FFFFFF"/>
        </w:rPr>
        <w:t xml:space="preserve">gras sobre meio ambiente e de proteção e fiscalização em relação a animais da região que se encontram no âmbito do interesse local para legislar, dentro das atribuições constitucionais do município – Competência para a elaboração de leis acerca de assunto local que pode ser exercida, de forma geral e abstrata, tanto pelo Poder Legislativo quanto pelo Poder Executivo – </w:t>
      </w:r>
      <w:r w:rsidRPr="008564F9">
        <w:rPr>
          <w:rFonts w:ascii="Calibri" w:hAnsi="Calibri" w:cs="Calibri"/>
          <w:b/>
          <w:i/>
          <w:color w:val="000000"/>
          <w:u w:val="single"/>
          <w:shd w:val="clear" w:color="auto" w:fill="FFFFFF"/>
        </w:rPr>
        <w:t>Competência para legislar sobre meio ambiente que é concorrente de todos os entes federativos e que também pode ser exercida, igualmente de forma geral e abstrata, tanto pelo Poder Legislativo quanto pelo Poder Executivo</w:t>
      </w:r>
      <w:r w:rsidRPr="008564F9">
        <w:rPr>
          <w:rFonts w:ascii="Calibri" w:hAnsi="Calibri" w:cs="Calibri"/>
          <w:b/>
          <w:i/>
          <w:color w:val="000000"/>
          <w:shd w:val="clear" w:color="auto" w:fill="FFFFFF"/>
        </w:rPr>
        <w:t xml:space="preserve"> – Inconstitucionalidade não configurada </w:t>
      </w:r>
      <w:r w:rsidRPr="008564F9">
        <w:rPr>
          <w:rFonts w:ascii="Calibri" w:hAnsi="Calibri" w:cs="Calibri"/>
          <w:i/>
          <w:color w:val="000000"/>
          <w:shd w:val="clear" w:color="auto" w:fill="FFFFFF"/>
        </w:rPr>
        <w:t xml:space="preserve">– Regulamentação de tema dentro dos limites da atuação do poder – </w:t>
      </w:r>
      <w:r w:rsidRPr="009231EC">
        <w:rPr>
          <w:rFonts w:ascii="Calibri" w:hAnsi="Calibri" w:cs="Calibri"/>
          <w:b/>
          <w:i/>
          <w:color w:val="000000"/>
          <w:shd w:val="clear" w:color="auto" w:fill="FFFFFF"/>
        </w:rPr>
        <w:t>Ação improcedente.</w:t>
      </w:r>
      <w:r w:rsidRPr="008564F9">
        <w:rPr>
          <w:rFonts w:ascii="Calibri" w:hAnsi="Calibri" w:cs="Calibri"/>
          <w:i/>
          <w:color w:val="000000"/>
          <w:shd w:val="clear" w:color="auto" w:fill="FFFFFF"/>
        </w:rPr>
        <w:t> </w:t>
      </w:r>
    </w:p>
    <w:p w:rsidR="003A5E0B" w:rsidRPr="00775C99" w:rsidP="003A5E0B" w14:paraId="74C2F179" w14:textId="77777777">
      <w:pPr>
        <w:pBdr>
          <w:bottom w:val="single" w:sz="12" w:space="1" w:color="auto"/>
        </w:pBdr>
        <w:autoSpaceDE w:val="0"/>
        <w:autoSpaceDN w:val="0"/>
        <w:adjustRightInd w:val="0"/>
        <w:spacing w:line="240" w:lineRule="auto"/>
        <w:ind w:left="2268"/>
        <w:jc w:val="both"/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</w:pPr>
      <w:r w:rsidRPr="00775C99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>(TJSP;</w:t>
      </w:r>
      <w:r w:rsidRPr="00775C99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 xml:space="preserve">  </w:t>
      </w:r>
      <w:r w:rsidRPr="00775C99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>Direta de Inconstitucionalidade 2196948-17.2019.8.26.0000; Relator (a): </w:t>
      </w:r>
      <w:r w:rsidRPr="00775C99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>Alvaro</w:t>
      </w:r>
      <w:r w:rsidRPr="00775C99">
        <w:rPr>
          <w:rFonts w:ascii="Calibri" w:hAnsi="Calibri" w:cs="Calibri"/>
          <w:i/>
          <w:color w:val="000000"/>
          <w:sz w:val="20"/>
          <w:szCs w:val="20"/>
          <w:shd w:val="clear" w:color="auto" w:fill="FFFFFF"/>
        </w:rPr>
        <w:t xml:space="preserve"> Passos; Órgão Julgador: Órgão Especial; Tribunal de Justiça de São Paulo - N/A; Data do Julgamento: 19/02/2020; Data de Registro: 20/02/2020)</w:t>
      </w:r>
    </w:p>
    <w:p w:rsidR="00DF0A4F" w:rsidRPr="00DF0A4F" w:rsidP="001900C3" w14:paraId="3AB522E0" w14:textId="77777777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 w:val="12"/>
          <w:szCs w:val="12"/>
        </w:rPr>
      </w:pPr>
    </w:p>
    <w:p w:rsidR="001900C3" w:rsidRPr="007E1F99" w:rsidP="001900C3" w14:paraId="41CB1687" w14:textId="77777777">
      <w:pPr>
        <w:pStyle w:val="BodyText"/>
        <w:spacing w:after="240" w:line="360" w:lineRule="auto"/>
        <w:ind w:firstLine="1701"/>
        <w:jc w:val="both"/>
        <w:rPr>
          <w:rFonts w:asciiTheme="minorHAnsi" w:hAnsiTheme="minorHAnsi" w:cstheme="minorHAnsi"/>
          <w:szCs w:val="24"/>
        </w:rPr>
      </w:pPr>
      <w:r w:rsidRPr="007E1F99">
        <w:rPr>
          <w:rFonts w:asciiTheme="minorHAnsi" w:hAnsiTheme="minorHAnsi" w:cstheme="minorHAnsi"/>
          <w:szCs w:val="24"/>
        </w:rPr>
        <w:t>Por fim, quanto ao aspecto gramatical e lógico o projeto atende aos preceitos da Lei Complementar nº 95 de 1998 que dispõe sobre a elaboração, redação, alteração e consolidação das leis, conforme determina o parágrafo único do art. 59 da Constituição Federal.</w:t>
      </w:r>
    </w:p>
    <w:p w:rsidR="00C911DC" w:rsidRPr="007E1F99" w:rsidP="001900C3" w14:paraId="43A7A701" w14:textId="53337BFD">
      <w:pPr>
        <w:pStyle w:val="corpodapea"/>
        <w:spacing w:before="0" w:beforeAutospacing="0" w:after="240" w:afterAutospacing="0" w:line="360" w:lineRule="auto"/>
        <w:ind w:firstLine="1701"/>
        <w:jc w:val="both"/>
        <w:rPr>
          <w:rFonts w:ascii="Calibri" w:eastAsia="Calibri" w:hAnsi="Calibri" w:cs="Calibri"/>
          <w:color w:val="FF0000"/>
        </w:rPr>
      </w:pPr>
      <w:r w:rsidRPr="00FA385E">
        <w:rPr>
          <w:rFonts w:ascii="Calibri" w:hAnsi="Calibri" w:cs="Calibri"/>
        </w:rPr>
        <w:t>Por todo o exposto</w:t>
      </w:r>
      <w:r w:rsidRPr="00FA385E">
        <w:rPr>
          <w:rFonts w:ascii="Calibri" w:hAnsi="Calibri" w:cs="Calibri"/>
        </w:rPr>
        <w:t xml:space="preserve">, </w:t>
      </w:r>
      <w:r w:rsidRPr="00FA385E" w:rsidR="001900C3">
        <w:rPr>
          <w:rFonts w:ascii="Calibri" w:hAnsi="Calibri" w:cs="Calibri"/>
        </w:rPr>
        <w:t xml:space="preserve">sob o aspecto estritamente jurídico </w:t>
      </w:r>
      <w:r w:rsidRPr="00FA385E" w:rsidR="0069532A">
        <w:rPr>
          <w:rFonts w:ascii="Calibri" w:hAnsi="Calibri" w:cs="Calibri"/>
        </w:rPr>
        <w:t>opinamos</w:t>
      </w:r>
      <w:r w:rsidRPr="00FA385E" w:rsidR="001900C3">
        <w:rPr>
          <w:rFonts w:ascii="Calibri" w:hAnsi="Calibri" w:cs="Calibri"/>
        </w:rPr>
        <w:t xml:space="preserve"> pela constitucionalidade e legalidade do projeto</w:t>
      </w:r>
      <w:r w:rsidRPr="00FA385E">
        <w:rPr>
          <w:rFonts w:ascii="Calibri" w:hAnsi="Calibri" w:cs="Calibri"/>
        </w:rPr>
        <w:t xml:space="preserve">. </w:t>
      </w:r>
      <w:r w:rsidRPr="00FA385E" w:rsidR="0061442B">
        <w:rPr>
          <w:rFonts w:ascii="Calibri" w:eastAsia="Calibri" w:hAnsi="Calibri" w:cs="Calibri"/>
        </w:rPr>
        <w:t xml:space="preserve">Sobre o </w:t>
      </w:r>
      <w:r w:rsidRPr="007E1F99" w:rsidR="0061442B">
        <w:rPr>
          <w:rFonts w:ascii="Calibri" w:eastAsia="Calibri" w:hAnsi="Calibri" w:cs="Calibri"/>
        </w:rPr>
        <w:t>mérito, manifestar-se-á o Plenário de forma soberana.</w:t>
      </w:r>
    </w:p>
    <w:p w:rsidR="001900C3" w:rsidRPr="007E1F99" w:rsidP="001900C3" w14:paraId="57845D3A" w14:textId="77777777">
      <w:pPr>
        <w:spacing w:after="240"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7E1F99">
        <w:rPr>
          <w:rFonts w:ascii="Calibri" w:hAnsi="Calibri" w:cs="Calibri"/>
          <w:sz w:val="24"/>
          <w:szCs w:val="24"/>
        </w:rPr>
        <w:t>É o parecer</w:t>
      </w:r>
      <w:r w:rsidRPr="007E1F99" w:rsidR="00C911DC">
        <w:rPr>
          <w:rFonts w:ascii="Calibri" w:hAnsi="Calibri" w:cs="Calibri"/>
          <w:sz w:val="24"/>
          <w:szCs w:val="24"/>
        </w:rPr>
        <w:t>.</w:t>
      </w:r>
    </w:p>
    <w:p w:rsidR="00623AD7" w:rsidRPr="007E1F99" w:rsidP="001900C3" w14:paraId="263D6D57" w14:textId="72F960BF">
      <w:pPr>
        <w:spacing w:after="240" w:line="360" w:lineRule="auto"/>
        <w:ind w:firstLine="1701"/>
        <w:jc w:val="both"/>
        <w:rPr>
          <w:rFonts w:ascii="Calibri" w:hAnsi="Calibri" w:cs="Calibri"/>
          <w:sz w:val="24"/>
          <w:szCs w:val="24"/>
        </w:rPr>
      </w:pPr>
      <w:r w:rsidRPr="007E1F99">
        <w:rPr>
          <w:rFonts w:ascii="Calibri" w:hAnsi="Calibri" w:cs="Calibri"/>
          <w:sz w:val="24"/>
          <w:szCs w:val="24"/>
        </w:rPr>
        <w:t>Procuradoria</w:t>
      </w:r>
      <w:r w:rsidRPr="007E1F99">
        <w:rPr>
          <w:rFonts w:ascii="Calibri" w:hAnsi="Calibri" w:cs="Calibri"/>
          <w:sz w:val="24"/>
          <w:szCs w:val="24"/>
        </w:rPr>
        <w:t xml:space="preserve">, aos </w:t>
      </w:r>
      <w:r w:rsidR="0088577A">
        <w:rPr>
          <w:rFonts w:ascii="Calibri" w:hAnsi="Calibri" w:cs="Calibri"/>
          <w:sz w:val="24"/>
          <w:szCs w:val="24"/>
        </w:rPr>
        <w:t>10</w:t>
      </w:r>
      <w:r w:rsidRPr="007E1F99">
        <w:rPr>
          <w:rFonts w:ascii="Calibri" w:hAnsi="Calibri" w:cs="Calibri"/>
          <w:sz w:val="24"/>
          <w:szCs w:val="24"/>
        </w:rPr>
        <w:t xml:space="preserve"> de </w:t>
      </w:r>
      <w:r w:rsidR="0088577A">
        <w:rPr>
          <w:rFonts w:ascii="Calibri" w:hAnsi="Calibri" w:cs="Calibri"/>
          <w:sz w:val="24"/>
          <w:szCs w:val="24"/>
        </w:rPr>
        <w:t>agosto</w:t>
      </w:r>
      <w:r w:rsidRPr="007E1F99">
        <w:rPr>
          <w:rFonts w:ascii="Calibri" w:hAnsi="Calibri" w:cs="Calibri"/>
          <w:sz w:val="24"/>
          <w:szCs w:val="24"/>
        </w:rPr>
        <w:t xml:space="preserve"> de 20</w:t>
      </w:r>
      <w:r w:rsidRPr="007E1F99" w:rsidR="00F66849">
        <w:rPr>
          <w:rFonts w:ascii="Calibri" w:hAnsi="Calibri" w:cs="Calibri"/>
          <w:sz w:val="24"/>
          <w:szCs w:val="24"/>
        </w:rPr>
        <w:t>2</w:t>
      </w:r>
      <w:r w:rsidR="0088577A">
        <w:rPr>
          <w:rFonts w:ascii="Calibri" w:hAnsi="Calibri" w:cs="Calibri"/>
          <w:sz w:val="24"/>
          <w:szCs w:val="24"/>
        </w:rPr>
        <w:t>3</w:t>
      </w:r>
      <w:r w:rsidRPr="007E1F99">
        <w:rPr>
          <w:rFonts w:ascii="Calibri" w:hAnsi="Calibri" w:cs="Calibri"/>
          <w:sz w:val="24"/>
          <w:szCs w:val="24"/>
        </w:rPr>
        <w:t>.</w:t>
      </w:r>
    </w:p>
    <w:p w:rsidR="005A1CB4" w:rsidRPr="007E1F99" w:rsidP="001900C3" w14:paraId="3DE2E92A" w14:textId="77777777">
      <w:pPr>
        <w:pStyle w:val="BodyText"/>
        <w:spacing w:after="0" w:line="360" w:lineRule="auto"/>
        <w:ind w:firstLine="1701"/>
        <w:rPr>
          <w:rFonts w:ascii="Calibri" w:hAnsi="Calibri" w:cs="Calibri"/>
          <w:b/>
          <w:szCs w:val="24"/>
        </w:rPr>
      </w:pPr>
    </w:p>
    <w:p w:rsidR="00623AD7" w:rsidRPr="007E1F99" w:rsidP="00F505B3" w14:paraId="5D8B2A22" w14:textId="77777777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 w:rsidRPr="007E1F99">
        <w:rPr>
          <w:rFonts w:ascii="Calibri" w:hAnsi="Calibri" w:cs="Calibri"/>
          <w:b/>
          <w:szCs w:val="24"/>
        </w:rPr>
        <w:t>Rosemeire de Souza Cardoso Barbosa</w:t>
      </w:r>
    </w:p>
    <w:p w:rsidR="007E1938" w:rsidP="00F505B3" w14:paraId="010763F6" w14:textId="70D7FE56">
      <w:pPr>
        <w:pStyle w:val="BodyText"/>
        <w:spacing w:after="0"/>
        <w:jc w:val="center"/>
        <w:rPr>
          <w:rFonts w:ascii="Calibri" w:hAnsi="Calibri" w:cs="Calibri"/>
          <w:b/>
          <w:szCs w:val="24"/>
        </w:rPr>
      </w:pPr>
      <w:r w:rsidRPr="007E1F99">
        <w:rPr>
          <w:rFonts w:ascii="Calibri" w:hAnsi="Calibri" w:cs="Calibri"/>
          <w:b/>
          <w:szCs w:val="24"/>
        </w:rPr>
        <w:t>Procuradora - OAB/SP 308.298</w:t>
      </w:r>
    </w:p>
    <w:p w:rsidR="0088577A" w:rsidRPr="0088577A" w:rsidP="00F505B3" w14:paraId="640166A3" w14:textId="2DA3B482">
      <w:pPr>
        <w:pStyle w:val="BodyText"/>
        <w:spacing w:after="0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>Assinado digitalmente</w:t>
      </w:r>
    </w:p>
    <w:sectPr w:rsidSect="00106ADB">
      <w:headerReference w:type="default" r:id="rId6"/>
      <w:footerReference w:type="default" r:id="rId7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p w:rsidR="005356A7" w:rsidP="003C2F5F" w14:paraId="1F236E20" w14:textId="77777777">
            <w:pPr>
              <w:pStyle w:val="Footer"/>
              <w:jc w:val="right"/>
            </w:pPr>
          </w:p>
          <w:p w:rsidR="005356A7" w:rsidP="003C2F5F" w14:paraId="028256AF" w14:textId="77777777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________________________________________________________________________________________</w:t>
            </w:r>
          </w:p>
          <w:p w:rsidR="005356A7" w:rsidP="003C2F5F" w14:paraId="5D442BCC" w14:textId="592C94A8">
            <w:pPr>
              <w:pStyle w:val="Footer"/>
              <w:ind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Rua Antônio Schiavinato, 59, Residencial São Luis - Tel: (19) 3829.5310 - CEP: 13270-</w:t>
            </w:r>
            <w:r>
              <w:rPr>
                <w:sz w:val="18"/>
                <w:lang w:val="pt-PT"/>
              </w:rPr>
              <w:t>470</w:t>
            </w:r>
          </w:p>
          <w:p w:rsidR="005356A7" w:rsidP="003C2F5F" w14:paraId="1B51221B" w14:textId="753249AC">
            <w:pPr>
              <w:pStyle w:val="Footer"/>
              <w:ind w:left="-1985" w:right="-313"/>
              <w:jc w:val="center"/>
              <w:rPr>
                <w:sz w:val="18"/>
                <w:lang w:val="pt-PT"/>
              </w:rPr>
            </w:pPr>
            <w:r>
              <w:rPr>
                <w:sz w:val="18"/>
                <w:lang w:val="pt-PT"/>
              </w:rPr>
              <w:t>site</w:t>
            </w:r>
            <w:r>
              <w:rPr>
                <w:sz w:val="18"/>
                <w:lang w:val="pt-PT"/>
              </w:rPr>
              <w:t>: www.camaravalinhos.sp.gov.br</w:t>
            </w:r>
          </w:p>
          <w:p w:rsidR="005356A7" w:rsidP="003C2F5F" w14:paraId="5327156F" w14:textId="7777777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A46F1C">
              <w:rPr>
                <w:b/>
                <w:bCs/>
                <w:noProof/>
                <w:sz w:val="18"/>
                <w:szCs w:val="18"/>
              </w:rPr>
              <w:t>1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A46F1C">
              <w:rPr>
                <w:b/>
                <w:bCs/>
                <w:noProof/>
                <w:sz w:val="18"/>
                <w:szCs w:val="18"/>
              </w:rPr>
              <w:t>9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5356A7" w14:paraId="5841F2D3" w14:textId="77777777">
      <w:pPr>
        <w:spacing w:after="0" w:line="240" w:lineRule="auto"/>
      </w:pPr>
      <w:r>
        <w:separator/>
      </w:r>
    </w:p>
  </w:footnote>
  <w:footnote w:type="continuationSeparator" w:id="1">
    <w:p w:rsidR="005356A7" w14:paraId="1F8DB62B" w14:textId="77777777">
      <w:pPr>
        <w:spacing w:after="0" w:line="240" w:lineRule="auto"/>
      </w:pPr>
      <w:r>
        <w:continuationSeparator/>
      </w:r>
    </w:p>
  </w:footnote>
  <w:footnote w:id="2">
    <w:p w:rsidR="001162EE" w:rsidP="001162EE" w14:paraId="1E4E66F9" w14:textId="77777777">
      <w:pPr>
        <w:pStyle w:val="FootnoteText"/>
        <w:jc w:val="both"/>
        <w:rPr>
          <w:i/>
          <w:iCs/>
          <w:sz w:val="18"/>
          <w:szCs w:val="18"/>
        </w:rPr>
      </w:pPr>
      <w:r w:rsidRPr="007C76E1">
        <w:rPr>
          <w:rStyle w:val="FootnoteReference"/>
          <w:b/>
          <w:sz w:val="18"/>
          <w:szCs w:val="18"/>
        </w:rPr>
        <w:footnoteRef/>
      </w:r>
      <w:r w:rsidRPr="00F154E2">
        <w:rPr>
          <w:sz w:val="18"/>
          <w:szCs w:val="18"/>
        </w:rPr>
        <w:t xml:space="preserve"> “</w:t>
      </w:r>
      <w:r w:rsidRPr="00F154E2">
        <w:rPr>
          <w:i/>
          <w:iCs/>
          <w:sz w:val="18"/>
          <w:szCs w:val="18"/>
        </w:rPr>
        <w:t>Art. 38. Compete à Comissão de Justiça e Redação manifestar-se sobre todos os assuntos entregues</w:t>
      </w:r>
      <w:r>
        <w:rPr>
          <w:i/>
          <w:iCs/>
          <w:sz w:val="18"/>
          <w:szCs w:val="18"/>
        </w:rPr>
        <w:t xml:space="preserve"> </w:t>
      </w:r>
      <w:r w:rsidRPr="00F154E2">
        <w:rPr>
          <w:i/>
          <w:iCs/>
          <w:sz w:val="18"/>
          <w:szCs w:val="18"/>
        </w:rPr>
        <w:t>à sua apreciação, quanto ao seu aspecto constitucional, legal ou jurídico e quanto ao seu aspecto gramatical e lógico, quando solicitado o seu parecer por imposição regimental ou deliberação de um terço dos Vereadores da Câmara. § 1º É</w:t>
      </w:r>
      <w:r w:rsidRPr="00F154E2">
        <w:rPr>
          <w:i/>
          <w:iCs/>
          <w:sz w:val="18"/>
          <w:szCs w:val="18"/>
        </w:rPr>
        <w:t xml:space="preserve">  </w:t>
      </w:r>
      <w:r w:rsidRPr="00F154E2">
        <w:rPr>
          <w:i/>
          <w:iCs/>
          <w:sz w:val="18"/>
          <w:szCs w:val="18"/>
        </w:rPr>
        <w:t>obrigatória  a  audiência  da  Comissão  sobre  todos  os  projetos  que  tramitem  pela  Câmara, ressalvados os que explicitamente tiverem outro destino por este Regimento. § 2º Concluindo a Comissão de Justiça e Redação  pela  ilegalidade  ou  inconstitucionalidade  de  um projeto,  deve  o  parecer  vir  a  plenário  para  ser  discutido  e  somente  quando  rejeitado  prosseguirá  o processo</w:t>
      </w:r>
      <w:r w:rsidRPr="007C76E1">
        <w:rPr>
          <w:i/>
          <w:iCs/>
          <w:sz w:val="18"/>
          <w:szCs w:val="18"/>
        </w:rPr>
        <w:t>.”</w:t>
      </w:r>
    </w:p>
    <w:p w:rsidR="001162EE" w:rsidRPr="007C76E1" w:rsidP="001162EE" w14:paraId="40D11441" w14:textId="77777777">
      <w:pPr>
        <w:pStyle w:val="FootnoteText"/>
        <w:jc w:val="both"/>
        <w:rPr>
          <w:i/>
          <w:iCs/>
          <w:sz w:val="18"/>
          <w:szCs w:val="18"/>
        </w:rPr>
      </w:pPr>
    </w:p>
  </w:footnote>
  <w:footnote w:id="3">
    <w:p w:rsidR="001162EE" w:rsidRPr="006405CE" w:rsidP="001162EE" w14:paraId="3002EB7D" w14:textId="77777777">
      <w:pPr>
        <w:pStyle w:val="Default"/>
        <w:spacing w:after="240"/>
        <w:jc w:val="both"/>
        <w:rPr>
          <w:rFonts w:asciiTheme="minorHAnsi" w:hAnsiTheme="minorHAnsi" w:cstheme="minorHAnsi"/>
          <w:i/>
          <w:color w:val="auto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7C76E1">
        <w:rPr>
          <w:rFonts w:asciiTheme="minorHAnsi" w:eastAsiaTheme="minorHAnsi" w:hAnsiTheme="minorHAnsi" w:cstheme="minorBidi"/>
          <w:i/>
          <w:iCs/>
          <w:color w:val="auto"/>
          <w:sz w:val="18"/>
          <w:szCs w:val="18"/>
          <w:lang w:eastAsia="en-US"/>
        </w:rPr>
        <w:t>Nesse sentido é o entendimento do Supremo Tribunal Federal: “O parecer emitido por procurador ou advogado de órgão da administração pública não é ato administrativo. Nada mais é do que a opinião emitida pelo operador do direito, opinião técnico-jurídica, que orientará o</w:t>
      </w:r>
      <w:r w:rsidRPr="006405CE">
        <w:rPr>
          <w:rFonts w:asciiTheme="minorHAnsi" w:hAnsiTheme="minorHAnsi" w:cstheme="minorHAnsi"/>
          <w:i/>
          <w:color w:val="auto"/>
          <w:sz w:val="20"/>
          <w:szCs w:val="20"/>
        </w:rPr>
        <w:t xml:space="preserve"> administrador na tomada da decisão, na prática do ato administrativo, que se constitui na execução </w:t>
      </w:r>
      <w:r w:rsidRPr="006405CE">
        <w:rPr>
          <w:rFonts w:asciiTheme="minorHAnsi" w:hAnsiTheme="minorHAnsi" w:cstheme="minorHAnsi"/>
          <w:i/>
          <w:color w:val="auto"/>
          <w:sz w:val="20"/>
          <w:szCs w:val="20"/>
        </w:rPr>
        <w:t>ex</w:t>
      </w:r>
      <w:r>
        <w:rPr>
          <w:rFonts w:asciiTheme="minorHAnsi" w:hAnsiTheme="minorHAnsi" w:cstheme="minorHAnsi"/>
          <w:i/>
          <w:color w:val="auto"/>
          <w:sz w:val="20"/>
          <w:szCs w:val="20"/>
        </w:rPr>
        <w:t xml:space="preserve"> </w:t>
      </w:r>
      <w:r w:rsidRPr="006405CE">
        <w:rPr>
          <w:rFonts w:asciiTheme="minorHAnsi" w:hAnsiTheme="minorHAnsi" w:cstheme="minorHAnsi"/>
          <w:i/>
          <w:color w:val="auto"/>
          <w:sz w:val="20"/>
          <w:szCs w:val="20"/>
        </w:rPr>
        <w:t>oficio</w:t>
      </w:r>
      <w:r w:rsidRPr="006405CE">
        <w:rPr>
          <w:rFonts w:asciiTheme="minorHAnsi" w:hAnsiTheme="minorHAnsi" w:cstheme="minorHAnsi"/>
          <w:i/>
          <w:color w:val="auto"/>
          <w:sz w:val="20"/>
          <w:szCs w:val="20"/>
        </w:rPr>
        <w:t xml:space="preserve"> da lei. Na oportunidade do julgamento, porquanto envolvido na espécie simples parecer, ou seja, ato opinativo que poderia ser, ou não, considerado pelo administrador.” (Mandado de Segurança n° 24.584-1 - Distrito Federal - Relator: Min. Marco Aurélio de Mello – STF.) </w:t>
      </w:r>
    </w:p>
    <w:p w:rsidR="001162EE" w:rsidP="001162EE" w14:paraId="7B10E722" w14:textId="77777777">
      <w:pPr>
        <w:pStyle w:val="FootnoteText"/>
      </w:pPr>
    </w:p>
  </w:footnote>
  <w:footnote w:id="4">
    <w:p w:rsidR="005356A7" w:rsidP="00EB7BB1" w14:paraId="5FF9CFC5" w14:textId="77777777">
      <w:pPr>
        <w:pStyle w:val="FootnoteText"/>
      </w:pPr>
      <w:r>
        <w:rPr>
          <w:rStyle w:val="FootnoteReference"/>
        </w:rPr>
        <w:footnoteRef/>
      </w:r>
      <w:r>
        <w:t xml:space="preserve"> LENZA, Pedro. Direito Constitucional </w:t>
      </w:r>
      <w:r>
        <w:t>Esquematizado.</w:t>
      </w:r>
      <w:r>
        <w:t xml:space="preserve">20º edição. São Paulo: Ed. </w:t>
      </w:r>
      <w:r>
        <w:t>Saraiva,</w:t>
      </w:r>
      <w:r>
        <w:t xml:space="preserve"> 2016.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56A7" w:rsidP="003C2F5F" w14:paraId="38AEE6C2" w14:textId="77777777">
    <w:pPr>
      <w:pStyle w:val="Header"/>
      <w:jc w:val="center"/>
      <w:rPr>
        <w:b/>
        <w:sz w:val="26"/>
        <w:lang w:val="pt-PT"/>
      </w:rPr>
    </w:pPr>
  </w:p>
  <w:p w:rsidR="005356A7" w:rsidP="003C2F5F" w14:paraId="28D762B7" w14:textId="77777777">
    <w:pPr>
      <w:pStyle w:val="Header"/>
      <w:jc w:val="center"/>
      <w:rPr>
        <w:b/>
        <w:sz w:val="26"/>
        <w:lang w:val="pt-PT"/>
      </w:rPr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356A7" w:rsidP="003C2F5F" w14:textId="7777777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8102056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69116452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8.25pt" o:oleicon="f" o:ole="">
                                <v:imagedata r:id="rId2" o:title=""/>
                              </v:shape>
                              <o:OLEObject Type="Embed" ProgID="MSPhotoEd.3" ShapeID="_x0000_i2051" DrawAspect="Content" ObjectID="_1753617601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5356A7" w:rsidP="003C2F5F" w14:paraId="6E351152" w14:textId="77777777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841409757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9pt;height:68.25pt" o:oleicon="f" o:ole="">
                        <v:imagedata r:id="rId2" o:title=""/>
                      </v:shape>
                      <o:OLEObject Type="Embed" ProgID="MSPhotoEd.3" ShapeID="_x0000_i2050" DrawAspect="Content" ObjectID="_1753533992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5356A7" w:rsidP="003C2F5F" w14:paraId="69F2DB4C" w14:textId="77777777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5356A7" w:rsidP="003C2F5F" w14:paraId="24D3E421" w14:textId="77777777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5356A7" w:rsidP="003C2F5F" w14:paraId="6FE38094" w14:textId="77777777">
    <w:pPr>
      <w:pStyle w:val="Header"/>
    </w:pPr>
  </w:p>
  <w:p w:rsidR="005356A7" w:rsidP="003C2F5F" w14:paraId="05C8AF9F" w14:textId="77777777">
    <w:pPr>
      <w:pStyle w:val="Header"/>
    </w:pPr>
  </w:p>
  <w:p w:rsidR="005356A7" w:rsidP="003C2F5F" w14:paraId="7F0611FE" w14:textId="77777777">
    <w:pPr>
      <w:pStyle w:val="Header"/>
    </w:pPr>
  </w:p>
  <w:p w:rsidR="005356A7" w14:paraId="25ECCD3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390E8F"/>
    <w:multiLevelType w:val="hybridMultilevel"/>
    <w:tmpl w:val="9A089F72"/>
    <w:lvl w:ilvl="0">
      <w:start w:val="1"/>
      <w:numFmt w:val="lowerLetter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">
    <w:nsid w:val="68960D19"/>
    <w:multiLevelType w:val="hybridMultilevel"/>
    <w:tmpl w:val="566826B6"/>
    <w:lvl w:ilvl="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3348" w:hanging="360"/>
      </w:pPr>
    </w:lvl>
    <w:lvl w:ilvl="2" w:tentative="1">
      <w:start w:val="1"/>
      <w:numFmt w:val="lowerRoman"/>
      <w:lvlText w:val="%3."/>
      <w:lvlJc w:val="right"/>
      <w:pPr>
        <w:ind w:left="4068" w:hanging="180"/>
      </w:pPr>
    </w:lvl>
    <w:lvl w:ilvl="3" w:tentative="1">
      <w:start w:val="1"/>
      <w:numFmt w:val="decimal"/>
      <w:lvlText w:val="%4."/>
      <w:lvlJc w:val="left"/>
      <w:pPr>
        <w:ind w:left="4788" w:hanging="360"/>
      </w:pPr>
    </w:lvl>
    <w:lvl w:ilvl="4" w:tentative="1">
      <w:start w:val="1"/>
      <w:numFmt w:val="lowerLetter"/>
      <w:lvlText w:val="%5."/>
      <w:lvlJc w:val="left"/>
      <w:pPr>
        <w:ind w:left="5508" w:hanging="360"/>
      </w:pPr>
    </w:lvl>
    <w:lvl w:ilvl="5" w:tentative="1">
      <w:start w:val="1"/>
      <w:numFmt w:val="lowerRoman"/>
      <w:lvlText w:val="%6."/>
      <w:lvlJc w:val="right"/>
      <w:pPr>
        <w:ind w:left="6228" w:hanging="180"/>
      </w:pPr>
    </w:lvl>
    <w:lvl w:ilvl="6" w:tentative="1">
      <w:start w:val="1"/>
      <w:numFmt w:val="decimal"/>
      <w:lvlText w:val="%7."/>
      <w:lvlJc w:val="left"/>
      <w:pPr>
        <w:ind w:left="6948" w:hanging="360"/>
      </w:pPr>
    </w:lvl>
    <w:lvl w:ilvl="7" w:tentative="1">
      <w:start w:val="1"/>
      <w:numFmt w:val="lowerLetter"/>
      <w:lvlText w:val="%8."/>
      <w:lvlJc w:val="left"/>
      <w:pPr>
        <w:ind w:left="7668" w:hanging="360"/>
      </w:pPr>
    </w:lvl>
    <w:lvl w:ilvl="8" w:tentative="1">
      <w:start w:val="1"/>
      <w:numFmt w:val="lowerRoman"/>
      <w:lvlText w:val="%9."/>
      <w:lvlJc w:val="right"/>
      <w:pPr>
        <w:ind w:left="83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AD7"/>
    <w:rsid w:val="00000471"/>
    <w:rsid w:val="00004354"/>
    <w:rsid w:val="00007564"/>
    <w:rsid w:val="00053466"/>
    <w:rsid w:val="00054297"/>
    <w:rsid w:val="00055CC4"/>
    <w:rsid w:val="000854D9"/>
    <w:rsid w:val="000863AF"/>
    <w:rsid w:val="00093998"/>
    <w:rsid w:val="000A1978"/>
    <w:rsid w:val="000A2B7F"/>
    <w:rsid w:val="000A3FBA"/>
    <w:rsid w:val="000A609F"/>
    <w:rsid w:val="000C4719"/>
    <w:rsid w:val="000E0541"/>
    <w:rsid w:val="000E14B3"/>
    <w:rsid w:val="000F1D99"/>
    <w:rsid w:val="000F53FD"/>
    <w:rsid w:val="000F7DF6"/>
    <w:rsid w:val="0010042C"/>
    <w:rsid w:val="00106ADB"/>
    <w:rsid w:val="001150B0"/>
    <w:rsid w:val="00116058"/>
    <w:rsid w:val="001162EE"/>
    <w:rsid w:val="001166FA"/>
    <w:rsid w:val="0012397D"/>
    <w:rsid w:val="00130A14"/>
    <w:rsid w:val="00133C76"/>
    <w:rsid w:val="00140F84"/>
    <w:rsid w:val="00146235"/>
    <w:rsid w:val="00147C7A"/>
    <w:rsid w:val="00170D38"/>
    <w:rsid w:val="00171311"/>
    <w:rsid w:val="00172449"/>
    <w:rsid w:val="00186BFA"/>
    <w:rsid w:val="001900C3"/>
    <w:rsid w:val="001A55CB"/>
    <w:rsid w:val="001B2556"/>
    <w:rsid w:val="001D010E"/>
    <w:rsid w:val="001F3D7E"/>
    <w:rsid w:val="00225863"/>
    <w:rsid w:val="00264F4E"/>
    <w:rsid w:val="00277FC6"/>
    <w:rsid w:val="00290799"/>
    <w:rsid w:val="0029742D"/>
    <w:rsid w:val="002A0294"/>
    <w:rsid w:val="002A0BF9"/>
    <w:rsid w:val="002A4033"/>
    <w:rsid w:val="002A68E6"/>
    <w:rsid w:val="002B3EF9"/>
    <w:rsid w:val="002B6DD7"/>
    <w:rsid w:val="002C174B"/>
    <w:rsid w:val="002C63E4"/>
    <w:rsid w:val="002D0400"/>
    <w:rsid w:val="002D1F88"/>
    <w:rsid w:val="002F1549"/>
    <w:rsid w:val="002F5795"/>
    <w:rsid w:val="003132A3"/>
    <w:rsid w:val="00315DDB"/>
    <w:rsid w:val="00320E08"/>
    <w:rsid w:val="003210F0"/>
    <w:rsid w:val="00350F60"/>
    <w:rsid w:val="00366D52"/>
    <w:rsid w:val="003730FC"/>
    <w:rsid w:val="003A5BDC"/>
    <w:rsid w:val="003A5E0B"/>
    <w:rsid w:val="003B46B4"/>
    <w:rsid w:val="003B4ED0"/>
    <w:rsid w:val="003C2F5F"/>
    <w:rsid w:val="003C39D6"/>
    <w:rsid w:val="003C4DB0"/>
    <w:rsid w:val="003C6555"/>
    <w:rsid w:val="003D3D50"/>
    <w:rsid w:val="003D6EE3"/>
    <w:rsid w:val="003E371A"/>
    <w:rsid w:val="003F133F"/>
    <w:rsid w:val="003F238D"/>
    <w:rsid w:val="0040409A"/>
    <w:rsid w:val="00415C7A"/>
    <w:rsid w:val="00417BC0"/>
    <w:rsid w:val="00427BE6"/>
    <w:rsid w:val="00433F8A"/>
    <w:rsid w:val="00451207"/>
    <w:rsid w:val="0045236F"/>
    <w:rsid w:val="00455454"/>
    <w:rsid w:val="00465FE0"/>
    <w:rsid w:val="004E3A93"/>
    <w:rsid w:val="004F17E2"/>
    <w:rsid w:val="005056F7"/>
    <w:rsid w:val="005101D9"/>
    <w:rsid w:val="00513241"/>
    <w:rsid w:val="00514FEF"/>
    <w:rsid w:val="00531B48"/>
    <w:rsid w:val="005356A7"/>
    <w:rsid w:val="00553C12"/>
    <w:rsid w:val="00575AB2"/>
    <w:rsid w:val="0058062A"/>
    <w:rsid w:val="00582F11"/>
    <w:rsid w:val="00585C59"/>
    <w:rsid w:val="00591032"/>
    <w:rsid w:val="00593369"/>
    <w:rsid w:val="005A1CB4"/>
    <w:rsid w:val="005C097C"/>
    <w:rsid w:val="005C3000"/>
    <w:rsid w:val="005C67AA"/>
    <w:rsid w:val="005E0BB6"/>
    <w:rsid w:val="005E2A7A"/>
    <w:rsid w:val="005F696D"/>
    <w:rsid w:val="00613C31"/>
    <w:rsid w:val="0061442B"/>
    <w:rsid w:val="00622D40"/>
    <w:rsid w:val="00623AD7"/>
    <w:rsid w:val="0063663D"/>
    <w:rsid w:val="006405CE"/>
    <w:rsid w:val="00644ED3"/>
    <w:rsid w:val="006504F4"/>
    <w:rsid w:val="0065517F"/>
    <w:rsid w:val="0066263D"/>
    <w:rsid w:val="00686242"/>
    <w:rsid w:val="00687E29"/>
    <w:rsid w:val="006918F0"/>
    <w:rsid w:val="0069532A"/>
    <w:rsid w:val="006A1A17"/>
    <w:rsid w:val="006A5B5D"/>
    <w:rsid w:val="006B1DD9"/>
    <w:rsid w:val="006D1203"/>
    <w:rsid w:val="006E43B0"/>
    <w:rsid w:val="006E4468"/>
    <w:rsid w:val="006E4F1C"/>
    <w:rsid w:val="006F0642"/>
    <w:rsid w:val="006F4E0D"/>
    <w:rsid w:val="006F6EBB"/>
    <w:rsid w:val="0070570A"/>
    <w:rsid w:val="007111F6"/>
    <w:rsid w:val="0072743E"/>
    <w:rsid w:val="007711FB"/>
    <w:rsid w:val="00775C99"/>
    <w:rsid w:val="0078309E"/>
    <w:rsid w:val="007C76E1"/>
    <w:rsid w:val="007D24E4"/>
    <w:rsid w:val="007D6753"/>
    <w:rsid w:val="007E1938"/>
    <w:rsid w:val="007E1F99"/>
    <w:rsid w:val="007E5161"/>
    <w:rsid w:val="0080022C"/>
    <w:rsid w:val="00805484"/>
    <w:rsid w:val="00815A68"/>
    <w:rsid w:val="00833548"/>
    <w:rsid w:val="00840756"/>
    <w:rsid w:val="00843AF6"/>
    <w:rsid w:val="00844F2A"/>
    <w:rsid w:val="008564F9"/>
    <w:rsid w:val="00864348"/>
    <w:rsid w:val="00866252"/>
    <w:rsid w:val="00867EC0"/>
    <w:rsid w:val="008706BC"/>
    <w:rsid w:val="008743BF"/>
    <w:rsid w:val="00880E5C"/>
    <w:rsid w:val="0088577A"/>
    <w:rsid w:val="008B446B"/>
    <w:rsid w:val="008C29F0"/>
    <w:rsid w:val="008D67BD"/>
    <w:rsid w:val="008E7C91"/>
    <w:rsid w:val="008F5FCA"/>
    <w:rsid w:val="009231EC"/>
    <w:rsid w:val="00924DE9"/>
    <w:rsid w:val="0094325E"/>
    <w:rsid w:val="009513F9"/>
    <w:rsid w:val="0095789B"/>
    <w:rsid w:val="00973E66"/>
    <w:rsid w:val="00985CD8"/>
    <w:rsid w:val="00990D8F"/>
    <w:rsid w:val="00995E87"/>
    <w:rsid w:val="009A6ACD"/>
    <w:rsid w:val="009D2DF2"/>
    <w:rsid w:val="009D49CC"/>
    <w:rsid w:val="009D7CC9"/>
    <w:rsid w:val="009F0F77"/>
    <w:rsid w:val="00A0126A"/>
    <w:rsid w:val="00A13BED"/>
    <w:rsid w:val="00A21575"/>
    <w:rsid w:val="00A32BE6"/>
    <w:rsid w:val="00A33922"/>
    <w:rsid w:val="00A44636"/>
    <w:rsid w:val="00A455A2"/>
    <w:rsid w:val="00A46F1C"/>
    <w:rsid w:val="00A7003F"/>
    <w:rsid w:val="00A816F6"/>
    <w:rsid w:val="00A84A80"/>
    <w:rsid w:val="00AA19F5"/>
    <w:rsid w:val="00AB02F8"/>
    <w:rsid w:val="00AC632E"/>
    <w:rsid w:val="00B2049C"/>
    <w:rsid w:val="00B20851"/>
    <w:rsid w:val="00B21513"/>
    <w:rsid w:val="00B51914"/>
    <w:rsid w:val="00B77DD5"/>
    <w:rsid w:val="00B8712C"/>
    <w:rsid w:val="00B9191A"/>
    <w:rsid w:val="00B97E04"/>
    <w:rsid w:val="00BA60E8"/>
    <w:rsid w:val="00BA71BB"/>
    <w:rsid w:val="00BB2737"/>
    <w:rsid w:val="00BB4A3C"/>
    <w:rsid w:val="00BB699B"/>
    <w:rsid w:val="00BC1CA3"/>
    <w:rsid w:val="00BD21FC"/>
    <w:rsid w:val="00BF1E38"/>
    <w:rsid w:val="00BF6582"/>
    <w:rsid w:val="00C037D3"/>
    <w:rsid w:val="00C16375"/>
    <w:rsid w:val="00C50F96"/>
    <w:rsid w:val="00C65153"/>
    <w:rsid w:val="00C772FB"/>
    <w:rsid w:val="00C911DC"/>
    <w:rsid w:val="00C96BE2"/>
    <w:rsid w:val="00CA36F2"/>
    <w:rsid w:val="00CA53FA"/>
    <w:rsid w:val="00CB75DF"/>
    <w:rsid w:val="00CD2341"/>
    <w:rsid w:val="00D43148"/>
    <w:rsid w:val="00D515D2"/>
    <w:rsid w:val="00D56ED0"/>
    <w:rsid w:val="00D57968"/>
    <w:rsid w:val="00D7028D"/>
    <w:rsid w:val="00D750AB"/>
    <w:rsid w:val="00DA067C"/>
    <w:rsid w:val="00DA6666"/>
    <w:rsid w:val="00DB194D"/>
    <w:rsid w:val="00DD117B"/>
    <w:rsid w:val="00DF0A4F"/>
    <w:rsid w:val="00E010C5"/>
    <w:rsid w:val="00E04C27"/>
    <w:rsid w:val="00E07310"/>
    <w:rsid w:val="00E17B92"/>
    <w:rsid w:val="00E3389E"/>
    <w:rsid w:val="00E3664C"/>
    <w:rsid w:val="00E503EA"/>
    <w:rsid w:val="00E51F3C"/>
    <w:rsid w:val="00E66F59"/>
    <w:rsid w:val="00E7573E"/>
    <w:rsid w:val="00E77219"/>
    <w:rsid w:val="00E813C9"/>
    <w:rsid w:val="00E91634"/>
    <w:rsid w:val="00E9745E"/>
    <w:rsid w:val="00EA669D"/>
    <w:rsid w:val="00EB49A2"/>
    <w:rsid w:val="00EB7BB1"/>
    <w:rsid w:val="00EE3E12"/>
    <w:rsid w:val="00EE6021"/>
    <w:rsid w:val="00F0182B"/>
    <w:rsid w:val="00F154E2"/>
    <w:rsid w:val="00F209F1"/>
    <w:rsid w:val="00F253CD"/>
    <w:rsid w:val="00F505B3"/>
    <w:rsid w:val="00F519D2"/>
    <w:rsid w:val="00F51B43"/>
    <w:rsid w:val="00F53BEF"/>
    <w:rsid w:val="00F564CF"/>
    <w:rsid w:val="00F66849"/>
    <w:rsid w:val="00F740A6"/>
    <w:rsid w:val="00F847EE"/>
    <w:rsid w:val="00FA1D5B"/>
    <w:rsid w:val="00FA385E"/>
    <w:rsid w:val="00FB0318"/>
    <w:rsid w:val="00FB6A9F"/>
    <w:rsid w:val="00FC3ECB"/>
    <w:rsid w:val="00FC59A5"/>
    <w:rsid w:val="00FC6C77"/>
    <w:rsid w:val="00FF0189"/>
    <w:rsid w:val="00FF16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AD7"/>
  </w:style>
  <w:style w:type="paragraph" w:styleId="Heading1">
    <w:name w:val="heading 1"/>
    <w:basedOn w:val="Normal"/>
    <w:link w:val="Ttulo1Char"/>
    <w:uiPriority w:val="9"/>
    <w:qFormat/>
    <w:rsid w:val="002907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7830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Ttulo3Char"/>
    <w:uiPriority w:val="9"/>
    <w:unhideWhenUsed/>
    <w:qFormat/>
    <w:rsid w:val="00BA71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Ttulo4Char"/>
    <w:uiPriority w:val="9"/>
    <w:unhideWhenUsed/>
    <w:qFormat/>
    <w:rsid w:val="002258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BodyText">
    <w:name w:val="Body Text"/>
    <w:basedOn w:val="Normal"/>
    <w:link w:val="CorpodetextoChar"/>
    <w:uiPriority w:val="99"/>
    <w:unhideWhenUsed/>
    <w:rsid w:val="00623AD7"/>
    <w:pPr>
      <w:spacing w:after="12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basedOn w:val="DefaultParagraphFont"/>
    <w:link w:val="BodyText"/>
    <w:uiPriority w:val="99"/>
    <w:rsid w:val="00623AD7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623AD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Header">
    <w:name w:val="header"/>
    <w:basedOn w:val="Normal"/>
    <w:link w:val="CabealhoChar"/>
    <w:unhideWhenUsed/>
    <w:rsid w:val="00623AD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623AD7"/>
  </w:style>
  <w:style w:type="paragraph" w:customStyle="1" w:styleId="paragrafo">
    <w:name w:val="paragrafo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item">
    <w:name w:val="item"/>
    <w:basedOn w:val="Normal"/>
    <w:rsid w:val="00623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290799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Strong">
    <w:name w:val="Strong"/>
    <w:basedOn w:val="DefaultParagraphFont"/>
    <w:uiPriority w:val="22"/>
    <w:qFormat/>
    <w:rsid w:val="0029079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907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0799"/>
    <w:pPr>
      <w:ind w:left="720"/>
      <w:contextualSpacing/>
    </w:pPr>
  </w:style>
  <w:style w:type="character" w:customStyle="1" w:styleId="Ttulo3Char">
    <w:name w:val="Título 3 Char"/>
    <w:basedOn w:val="DefaultParagraphFont"/>
    <w:link w:val="Heading3"/>
    <w:uiPriority w:val="9"/>
    <w:rsid w:val="00BA71B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E7C91"/>
    <w:pPr>
      <w:spacing w:after="120" w:line="240" w:lineRule="auto"/>
      <w:ind w:left="283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E7C91"/>
    <w:rPr>
      <w:rFonts w:ascii="Arial" w:eastAsia="Times New Roman" w:hAnsi="Arial" w:cs="Times New Roman"/>
      <w:sz w:val="24"/>
      <w:szCs w:val="20"/>
      <w:lang w:eastAsia="pt-BR"/>
    </w:rPr>
  </w:style>
  <w:style w:type="paragraph" w:styleId="FootnoteText">
    <w:name w:val="footnote text"/>
    <w:basedOn w:val="Normal"/>
    <w:link w:val="TextodenotaderodapChar"/>
    <w:uiPriority w:val="99"/>
    <w:semiHidden/>
    <w:unhideWhenUsed/>
    <w:rsid w:val="001B255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DefaultParagraphFont"/>
    <w:link w:val="FootnoteText"/>
    <w:uiPriority w:val="99"/>
    <w:semiHidden/>
    <w:rsid w:val="001B2556"/>
    <w:rPr>
      <w:sz w:val="20"/>
      <w:szCs w:val="20"/>
    </w:rPr>
  </w:style>
  <w:style w:type="character" w:styleId="FootnoteReference">
    <w:name w:val="footnote reference"/>
    <w:basedOn w:val="DefaultParagraphFont"/>
    <w:semiHidden/>
    <w:unhideWhenUsed/>
    <w:rsid w:val="001B2556"/>
    <w:rPr>
      <w:vertAlign w:val="superscript"/>
    </w:rPr>
  </w:style>
  <w:style w:type="paragraph" w:customStyle="1" w:styleId="corpodapea">
    <w:name w:val="corpodapea"/>
    <w:basedOn w:val="Normal"/>
    <w:rsid w:val="00C911D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body"/>
    <w:basedOn w:val="Normal"/>
    <w:rsid w:val="003C6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ou-paragraph">
    <w:name w:val="dou-paragraph"/>
    <w:basedOn w:val="Normal"/>
    <w:rsid w:val="00815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Emphasis">
    <w:name w:val="Emphasis"/>
    <w:basedOn w:val="DefaultParagraphFont"/>
    <w:uiPriority w:val="20"/>
    <w:qFormat/>
    <w:rsid w:val="0012397D"/>
    <w:rPr>
      <w:i/>
      <w:iCs/>
    </w:rPr>
  </w:style>
  <w:style w:type="paragraph" w:styleId="Footer">
    <w:name w:val="footer"/>
    <w:basedOn w:val="Normal"/>
    <w:link w:val="RodapChar"/>
    <w:unhideWhenUsed/>
    <w:rsid w:val="003C2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rsid w:val="003C2F5F"/>
  </w:style>
  <w:style w:type="paragraph" w:styleId="BalloonText">
    <w:name w:val="Balloon Text"/>
    <w:basedOn w:val="Normal"/>
    <w:link w:val="TextodebaloChar"/>
    <w:uiPriority w:val="99"/>
    <w:semiHidden/>
    <w:unhideWhenUsed/>
    <w:rsid w:val="003C2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3C2F5F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DefaultParagraphFont"/>
    <w:link w:val="Heading4"/>
    <w:uiPriority w:val="9"/>
    <w:rsid w:val="002258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g-star-inserted">
    <w:name w:val="ng-star-inserted"/>
    <w:basedOn w:val="DefaultParagraphFont"/>
    <w:rsid w:val="00FC6C77"/>
  </w:style>
  <w:style w:type="character" w:customStyle="1" w:styleId="Ttulo2Char">
    <w:name w:val="Título 2 Char"/>
    <w:basedOn w:val="DefaultParagraphFont"/>
    <w:link w:val="Heading2"/>
    <w:uiPriority w:val="9"/>
    <w:semiHidden/>
    <w:rsid w:val="007830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leGrid">
    <w:name w:val="Table Grid"/>
    <w:basedOn w:val="TableNormal"/>
    <w:uiPriority w:val="59"/>
    <w:unhideWhenUsed/>
    <w:rsid w:val="004512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20E39-82F2-450D-91D1-3B30BF20E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1987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Rosemeire Souza</dc:creator>
  <cp:lastModifiedBy>Rosemeire Souza</cp:lastModifiedBy>
  <cp:revision>16</cp:revision>
  <cp:lastPrinted>2021-05-27T14:59:00Z</cp:lastPrinted>
  <dcterms:created xsi:type="dcterms:W3CDTF">2023-08-10T19:18:00Z</dcterms:created>
  <dcterms:modified xsi:type="dcterms:W3CDTF">2023-08-15T18:14:00Z</dcterms:modified>
</cp:coreProperties>
</file>