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051569" w:rsidP="00FB0318" w14:paraId="3612D339" w14:textId="5125AF9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051569">
        <w:rPr>
          <w:rFonts w:asciiTheme="minorHAnsi" w:hAnsiTheme="minorHAnsi" w:cstheme="minorHAnsi"/>
          <w:b/>
          <w:color w:val="auto"/>
        </w:rPr>
        <w:t>Parecer J</w:t>
      </w:r>
      <w:r w:rsidRPr="00051569" w:rsidR="00E503EA">
        <w:rPr>
          <w:rFonts w:asciiTheme="minorHAnsi" w:hAnsiTheme="minorHAnsi" w:cstheme="minorHAnsi"/>
          <w:b/>
          <w:color w:val="auto"/>
        </w:rPr>
        <w:t>urídico</w:t>
      </w:r>
      <w:r w:rsidRPr="00051569">
        <w:rPr>
          <w:rFonts w:asciiTheme="minorHAnsi" w:hAnsiTheme="minorHAnsi" w:cstheme="minorHAnsi"/>
          <w:b/>
          <w:color w:val="auto"/>
        </w:rPr>
        <w:t xml:space="preserve"> nº </w:t>
      </w:r>
      <w:r w:rsidRPr="00051569" w:rsidR="00051569">
        <w:rPr>
          <w:rFonts w:asciiTheme="minorHAnsi" w:hAnsiTheme="minorHAnsi" w:cstheme="minorHAnsi"/>
          <w:b/>
          <w:color w:val="auto"/>
        </w:rPr>
        <w:t>274</w:t>
      </w:r>
      <w:r w:rsidRPr="00051569" w:rsidR="00582F11">
        <w:rPr>
          <w:rFonts w:asciiTheme="minorHAnsi" w:hAnsiTheme="minorHAnsi" w:cstheme="minorHAnsi"/>
          <w:b/>
          <w:color w:val="auto"/>
        </w:rPr>
        <w:t>/</w:t>
      </w:r>
      <w:r w:rsidRPr="00051569">
        <w:rPr>
          <w:rFonts w:asciiTheme="minorHAnsi" w:hAnsiTheme="minorHAnsi" w:cstheme="minorHAnsi"/>
          <w:b/>
          <w:color w:val="auto"/>
        </w:rPr>
        <w:t>20</w:t>
      </w:r>
      <w:r w:rsidRPr="00051569" w:rsidR="00C65153">
        <w:rPr>
          <w:rFonts w:asciiTheme="minorHAnsi" w:hAnsiTheme="minorHAnsi" w:cstheme="minorHAnsi"/>
          <w:b/>
          <w:color w:val="auto"/>
        </w:rPr>
        <w:t>2</w:t>
      </w:r>
      <w:r w:rsidRPr="00051569" w:rsidR="00157653">
        <w:rPr>
          <w:rFonts w:asciiTheme="minorHAnsi" w:hAnsiTheme="minorHAnsi" w:cstheme="minorHAnsi"/>
          <w:b/>
          <w:color w:val="auto"/>
        </w:rPr>
        <w:t>3</w:t>
      </w:r>
      <w:r w:rsidRPr="00051569" w:rsidR="00055A36">
        <w:rPr>
          <w:rFonts w:asciiTheme="minorHAnsi" w:hAnsiTheme="minorHAnsi" w:cstheme="minorHAnsi"/>
          <w:b/>
          <w:color w:val="auto"/>
        </w:rPr>
        <w:t xml:space="preserve"> </w:t>
      </w:r>
    </w:p>
    <w:p w:rsidR="00A64457" w:rsidRPr="00051569" w:rsidP="0079319A" w14:paraId="51BAE98B" w14:textId="08ECEDCC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51569">
        <w:rPr>
          <w:rFonts w:cstheme="minorHAnsi"/>
          <w:b/>
          <w:bCs/>
          <w:sz w:val="24"/>
          <w:szCs w:val="24"/>
        </w:rPr>
        <w:t xml:space="preserve">Assunto: Projeto de Lei nº </w:t>
      </w:r>
      <w:r w:rsidRPr="00051569" w:rsidR="00157653">
        <w:rPr>
          <w:rFonts w:cstheme="minorHAnsi"/>
          <w:b/>
          <w:bCs/>
          <w:sz w:val="24"/>
          <w:szCs w:val="24"/>
        </w:rPr>
        <w:t>08</w:t>
      </w:r>
      <w:r w:rsidRPr="00051569" w:rsidR="00051569">
        <w:rPr>
          <w:rFonts w:cstheme="minorHAnsi"/>
          <w:b/>
          <w:bCs/>
          <w:sz w:val="24"/>
          <w:szCs w:val="24"/>
        </w:rPr>
        <w:t>7</w:t>
      </w:r>
      <w:r w:rsidRPr="00051569">
        <w:rPr>
          <w:rFonts w:cstheme="minorHAnsi"/>
          <w:b/>
          <w:bCs/>
          <w:sz w:val="24"/>
          <w:szCs w:val="24"/>
        </w:rPr>
        <w:t>/20</w:t>
      </w:r>
      <w:r w:rsidRPr="00051569" w:rsidR="00C65153">
        <w:rPr>
          <w:rFonts w:cstheme="minorHAnsi"/>
          <w:b/>
          <w:bCs/>
          <w:sz w:val="24"/>
          <w:szCs w:val="24"/>
        </w:rPr>
        <w:t>2</w:t>
      </w:r>
      <w:r w:rsidRPr="00051569" w:rsidR="00157653">
        <w:rPr>
          <w:rFonts w:cstheme="minorHAnsi"/>
          <w:b/>
          <w:bCs/>
          <w:sz w:val="24"/>
          <w:szCs w:val="24"/>
        </w:rPr>
        <w:t>3</w:t>
      </w:r>
      <w:r w:rsidRPr="00051569" w:rsidR="00055A36">
        <w:rPr>
          <w:rFonts w:cstheme="minorHAnsi"/>
          <w:b/>
          <w:bCs/>
          <w:sz w:val="24"/>
          <w:szCs w:val="24"/>
        </w:rPr>
        <w:t xml:space="preserve"> –</w:t>
      </w:r>
      <w:r w:rsidRPr="00051569" w:rsidR="003B55E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051569">
        <w:rPr>
          <w:rFonts w:cstheme="minorHAnsi"/>
        </w:rPr>
        <w:t>Institui no Município de Valinhos a Câmara de Conciliação de Precatórios e dá outras providências.</w:t>
      </w:r>
    </w:p>
    <w:p w:rsidR="005101D9" w:rsidRPr="00051569" w:rsidP="003B55E5" w14:paraId="3CE02196" w14:textId="7626A4F7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1569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051569" w:rsidR="005A1CB4">
        <w:rPr>
          <w:rFonts w:cstheme="minorHAnsi"/>
          <w:b/>
          <w:bCs/>
          <w:sz w:val="24"/>
          <w:szCs w:val="24"/>
        </w:rPr>
        <w:t xml:space="preserve">Mensagem </w:t>
      </w:r>
      <w:r w:rsidRPr="00051569" w:rsidR="00A64457">
        <w:rPr>
          <w:rFonts w:cstheme="minorHAnsi"/>
          <w:b/>
          <w:bCs/>
          <w:sz w:val="24"/>
          <w:szCs w:val="24"/>
        </w:rPr>
        <w:t>31</w:t>
      </w:r>
      <w:r w:rsidRPr="00051569" w:rsidR="00157653">
        <w:rPr>
          <w:rFonts w:cstheme="minorHAnsi"/>
          <w:b/>
          <w:bCs/>
          <w:sz w:val="24"/>
          <w:szCs w:val="24"/>
        </w:rPr>
        <w:t>/2023.</w:t>
      </w:r>
    </w:p>
    <w:p w:rsidR="005101D9" w:rsidRPr="00051569" w:rsidP="00995E87" w14:paraId="0F01B010" w14:textId="77777777">
      <w:pPr>
        <w:tabs>
          <w:tab w:val="left" w:pos="1134"/>
        </w:tabs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C65153" w:rsidRPr="00051569" w:rsidP="00E503EA" w14:paraId="70D58AF3" w14:textId="3A4D960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051569">
        <w:rPr>
          <w:rFonts w:asciiTheme="minorHAnsi" w:hAnsiTheme="minorHAnsi" w:cstheme="minorHAnsi"/>
          <w:b/>
          <w:i/>
          <w:color w:val="auto"/>
        </w:rPr>
        <w:t>À</w:t>
      </w:r>
      <w:r w:rsidRPr="00051569" w:rsidR="00106ADB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051569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051569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58062A" w:rsidRPr="00051569" w:rsidP="00053466" w14:paraId="4B40703B" w14:textId="72CEE26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051569">
        <w:rPr>
          <w:rFonts w:asciiTheme="minorHAnsi" w:hAnsiTheme="minorHAnsi" w:cstheme="minorHAnsi"/>
          <w:b/>
          <w:i/>
          <w:color w:val="auto"/>
        </w:rPr>
        <w:t xml:space="preserve">Exmo. </w:t>
      </w:r>
      <w:r w:rsidRPr="00051569" w:rsidR="005A1FDE">
        <w:rPr>
          <w:rFonts w:asciiTheme="minorHAnsi" w:hAnsiTheme="minorHAnsi" w:cstheme="minorHAnsi"/>
          <w:b/>
          <w:i/>
          <w:color w:val="auto"/>
        </w:rPr>
        <w:t>Sr.</w:t>
      </w:r>
      <w:r w:rsidRPr="00051569" w:rsidR="005A1FDE">
        <w:rPr>
          <w:rFonts w:asciiTheme="minorHAnsi" w:hAnsiTheme="minorHAnsi" w:cstheme="minorHAnsi"/>
          <w:b/>
          <w:i/>
          <w:color w:val="auto"/>
        </w:rPr>
        <w:t xml:space="preserve"> Presidente </w:t>
      </w:r>
      <w:r w:rsidRPr="00051569">
        <w:rPr>
          <w:rFonts w:asciiTheme="minorHAnsi" w:hAnsiTheme="minorHAnsi" w:cstheme="minorHAnsi"/>
          <w:b/>
          <w:i/>
          <w:color w:val="auto"/>
        </w:rPr>
        <w:t xml:space="preserve">Vereador </w:t>
      </w:r>
      <w:r w:rsidRPr="00051569" w:rsidR="005A1FDE">
        <w:rPr>
          <w:rFonts w:asciiTheme="minorHAnsi" w:hAnsiTheme="minorHAnsi" w:cstheme="minorHAnsi"/>
          <w:b/>
          <w:i/>
          <w:color w:val="auto"/>
        </w:rPr>
        <w:t>Gabriel Bueno</w:t>
      </w:r>
      <w:r w:rsidRPr="00051569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EC6150" w:rsidRPr="00051569" w:rsidP="00053466" w14:paraId="5BC27350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623AD7" w:rsidRPr="00051569" w:rsidP="003C2F5F" w14:paraId="4ABBC958" w14:textId="7A7A9E88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051569">
        <w:rPr>
          <w:rFonts w:asciiTheme="minorHAnsi" w:hAnsiTheme="minorHAnsi" w:cstheme="minorHAnsi"/>
          <w:b/>
          <w:i/>
          <w:color w:val="auto"/>
        </w:rPr>
        <w:tab/>
      </w:r>
    </w:p>
    <w:p w:rsidR="00742CBA" w:rsidRPr="00051569" w:rsidP="00A64457" w14:paraId="7614471C" w14:textId="1D432B80">
      <w:pPr>
        <w:spacing w:after="240" w:line="360" w:lineRule="auto"/>
        <w:ind w:firstLine="1701"/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051569">
        <w:rPr>
          <w:rFonts w:eastAsia="Times New Roman" w:cstheme="minorHAnsi"/>
          <w:sz w:val="24"/>
          <w:szCs w:val="24"/>
          <w:lang w:eastAsia="pt-BR"/>
        </w:rPr>
        <w:t xml:space="preserve">Trata-se de parecer jurídico </w:t>
      </w:r>
      <w:r w:rsidRPr="00051569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Pr="0005156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051569" w:rsidR="00E503EA">
        <w:rPr>
          <w:rFonts w:eastAsia="Times New Roman" w:cstheme="minorHAnsi"/>
          <w:sz w:val="24"/>
          <w:szCs w:val="24"/>
          <w:lang w:eastAsia="pt-BR"/>
        </w:rPr>
        <w:t xml:space="preserve">que </w:t>
      </w:r>
      <w:r w:rsidRPr="00051569" w:rsidR="00F154E2">
        <w:rPr>
          <w:rFonts w:eastAsia="Times New Roman" w:cstheme="minorHAnsi"/>
          <w:i/>
          <w:sz w:val="24"/>
          <w:szCs w:val="24"/>
          <w:lang w:eastAsia="pt-BR"/>
        </w:rPr>
        <w:t>“</w:t>
      </w:r>
      <w:r w:rsidRPr="00051569" w:rsidR="00A64457">
        <w:rPr>
          <w:i/>
          <w:sz w:val="24"/>
          <w:szCs w:val="24"/>
        </w:rPr>
        <w:t>Institui no Município de Valinhos a Câmara de Conciliação de Precatórios e dá outras providências</w:t>
      </w:r>
      <w:r w:rsidRPr="00051569" w:rsidR="00F154E2">
        <w:rPr>
          <w:rFonts w:eastAsia="Times New Roman" w:cstheme="minorHAnsi"/>
          <w:i/>
          <w:sz w:val="24"/>
          <w:szCs w:val="24"/>
          <w:lang w:eastAsia="pt-BR"/>
        </w:rPr>
        <w:t>”.</w:t>
      </w:r>
    </w:p>
    <w:p w:rsidR="00C65153" w:rsidRPr="00051569" w:rsidP="00053466" w14:paraId="71911B29" w14:textId="13E0745D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051569">
        <w:rPr>
          <w:rFonts w:cstheme="minorHAnsi"/>
          <w:i/>
          <w:sz w:val="24"/>
          <w:szCs w:val="24"/>
        </w:rPr>
        <w:t>Ab initio</w:t>
      </w:r>
      <w:r w:rsidRPr="00051569">
        <w:rPr>
          <w:rFonts w:cstheme="minorHAnsi"/>
          <w:sz w:val="24"/>
          <w:szCs w:val="24"/>
        </w:rPr>
        <w:t>, cumpre destacar a competência regimental</w:t>
      </w:r>
      <w:r w:rsidRPr="00051569" w:rsidR="00973E66">
        <w:rPr>
          <w:rFonts w:cstheme="minorHAnsi"/>
          <w:sz w:val="24"/>
          <w:szCs w:val="24"/>
        </w:rPr>
        <w:t xml:space="preserve"> da </w:t>
      </w:r>
      <w:r w:rsidRPr="00051569">
        <w:rPr>
          <w:rFonts w:cstheme="minorHAnsi"/>
          <w:sz w:val="24"/>
          <w:szCs w:val="24"/>
        </w:rPr>
        <w:t>Comissão de Justiça e Redação</w:t>
      </w:r>
      <w:r w:rsidRPr="00051569" w:rsidR="00973E66">
        <w:rPr>
          <w:rFonts w:cstheme="minorHAnsi"/>
          <w:sz w:val="24"/>
          <w:szCs w:val="24"/>
        </w:rPr>
        <w:t xml:space="preserve"> </w:t>
      </w:r>
      <w:r w:rsidRPr="00051569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051569" w:rsidP="00055A36" w14:paraId="3996D272" w14:textId="6BEA62A7">
      <w:pPr>
        <w:spacing w:after="120" w:line="360" w:lineRule="auto"/>
        <w:ind w:firstLine="1701"/>
        <w:jc w:val="both"/>
        <w:rPr>
          <w:rFonts w:cstheme="minorHAnsi"/>
        </w:rPr>
      </w:pPr>
      <w:r w:rsidRPr="00051569">
        <w:rPr>
          <w:rFonts w:cstheme="minorHAnsi"/>
          <w:sz w:val="24"/>
          <w:szCs w:val="24"/>
        </w:rPr>
        <w:t>Outrossim</w:t>
      </w:r>
      <w:r w:rsidRPr="00051569">
        <w:rPr>
          <w:rFonts w:cstheme="minorHAnsi"/>
          <w:sz w:val="24"/>
          <w:szCs w:val="24"/>
        </w:rPr>
        <w:t>, ressalta-se que a opinião jurídica exarada nes</w:t>
      </w:r>
      <w:r w:rsidRPr="00051569" w:rsidR="00B20851">
        <w:rPr>
          <w:rFonts w:cstheme="minorHAnsi"/>
          <w:sz w:val="24"/>
          <w:szCs w:val="24"/>
        </w:rPr>
        <w:t>s</w:t>
      </w:r>
      <w:r w:rsidRPr="00051569">
        <w:rPr>
          <w:rFonts w:cstheme="minorHAnsi"/>
          <w:sz w:val="24"/>
          <w:szCs w:val="24"/>
        </w:rPr>
        <w:t>e parecer não tem força vinculante, sendo meramente opinativo</w:t>
      </w:r>
      <w:r>
        <w:rPr>
          <w:rStyle w:val="FootnoteReference"/>
          <w:rFonts w:cstheme="minorHAnsi"/>
        </w:rPr>
        <w:footnoteReference w:id="3"/>
      </w:r>
      <w:r w:rsidRPr="00051569">
        <w:rPr>
          <w:rFonts w:cstheme="minorHAnsi"/>
          <w:sz w:val="24"/>
          <w:szCs w:val="24"/>
        </w:rPr>
        <w:t xml:space="preserve"> não fundamentando decisão </w:t>
      </w:r>
      <w:r w:rsidRPr="00051569">
        <w:rPr>
          <w:rFonts w:cstheme="minorHAnsi"/>
          <w:sz w:val="24"/>
          <w:szCs w:val="24"/>
        </w:rPr>
        <w:t>proferida</w:t>
      </w:r>
      <w:r w:rsidRPr="00051569">
        <w:rPr>
          <w:rFonts w:cstheme="minorHAnsi"/>
          <w:sz w:val="24"/>
          <w:szCs w:val="24"/>
        </w:rPr>
        <w:t xml:space="preserve"> pelas Comissões e/ou nobres vereadores.</w:t>
      </w:r>
      <w:r w:rsidRPr="00051569">
        <w:rPr>
          <w:rFonts w:cstheme="minorHAnsi"/>
        </w:rPr>
        <w:t xml:space="preserve"> </w:t>
      </w:r>
    </w:p>
    <w:p w:rsidR="00623AD7" w:rsidRPr="00051569" w:rsidP="00AA19F5" w14:paraId="26AE4FB9" w14:textId="73559669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051569">
        <w:rPr>
          <w:rFonts w:asciiTheme="minorHAnsi" w:hAnsiTheme="minorHAnsi" w:cstheme="minorHAnsi"/>
          <w:color w:val="auto"/>
        </w:rPr>
        <w:t>Considerando-se o</w:t>
      </w:r>
      <w:r w:rsidRPr="00051569" w:rsidR="00F154E2">
        <w:rPr>
          <w:rFonts w:asciiTheme="minorHAnsi" w:hAnsiTheme="minorHAnsi" w:cstheme="minorHAnsi"/>
          <w:color w:val="auto"/>
        </w:rPr>
        <w:t>s</w:t>
      </w:r>
      <w:r w:rsidRPr="00051569" w:rsidR="00A32BE6">
        <w:rPr>
          <w:rFonts w:asciiTheme="minorHAnsi" w:hAnsiTheme="minorHAnsi" w:cstheme="minorHAnsi"/>
          <w:color w:val="auto"/>
        </w:rPr>
        <w:t xml:space="preserve"> aspecto</w:t>
      </w:r>
      <w:r w:rsidRPr="00051569" w:rsidR="00F154E2">
        <w:rPr>
          <w:rFonts w:asciiTheme="minorHAnsi" w:hAnsiTheme="minorHAnsi" w:cstheme="minorHAnsi"/>
          <w:color w:val="auto"/>
        </w:rPr>
        <w:t>s</w:t>
      </w:r>
      <w:r w:rsidRPr="00051569" w:rsidR="00A32BE6">
        <w:rPr>
          <w:rFonts w:asciiTheme="minorHAnsi" w:hAnsiTheme="minorHAnsi" w:cstheme="minorHAnsi"/>
          <w:color w:val="auto"/>
        </w:rPr>
        <w:t xml:space="preserve"> constitucional, legal e</w:t>
      </w:r>
      <w:r w:rsidRPr="00051569">
        <w:rPr>
          <w:rFonts w:asciiTheme="minorHAnsi" w:hAnsiTheme="minorHAnsi" w:cstheme="minorHAnsi"/>
          <w:color w:val="auto"/>
        </w:rPr>
        <w:t xml:space="preserve"> jurídico, passa-se </w:t>
      </w:r>
      <w:r w:rsidRPr="00051569" w:rsidR="002D1F88">
        <w:rPr>
          <w:rFonts w:asciiTheme="minorHAnsi" w:hAnsiTheme="minorHAnsi" w:cstheme="minorHAnsi"/>
          <w:color w:val="auto"/>
        </w:rPr>
        <w:t>a</w:t>
      </w:r>
      <w:r w:rsidRPr="00051569">
        <w:rPr>
          <w:rFonts w:asciiTheme="minorHAnsi" w:hAnsiTheme="minorHAnsi" w:cstheme="minorHAnsi"/>
          <w:color w:val="auto"/>
        </w:rPr>
        <w:t xml:space="preserve"> </w:t>
      </w:r>
      <w:r w:rsidRPr="00051569">
        <w:rPr>
          <w:rFonts w:asciiTheme="minorHAnsi" w:hAnsiTheme="minorHAnsi" w:cstheme="minorHAnsi"/>
          <w:b/>
          <w:color w:val="auto"/>
        </w:rPr>
        <w:t>análise técnica</w:t>
      </w:r>
      <w:r w:rsidRPr="00051569">
        <w:rPr>
          <w:rFonts w:asciiTheme="minorHAnsi" w:hAnsiTheme="minorHAnsi" w:cstheme="minorHAnsi"/>
          <w:color w:val="auto"/>
        </w:rPr>
        <w:t xml:space="preserve"> do projeto. </w:t>
      </w:r>
    </w:p>
    <w:p w:rsidR="00A21575" w:rsidRPr="00051569" w:rsidP="00053466" w14:paraId="08354287" w14:textId="492CFA3D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051569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051569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051569">
        <w:rPr>
          <w:rFonts w:asciiTheme="minorHAnsi" w:hAnsiTheme="minorHAnsi" w:cstheme="minorHAnsi"/>
          <w:b/>
          <w:color w:val="auto"/>
        </w:rPr>
        <w:t>,</w:t>
      </w:r>
      <w:r w:rsidRPr="00051569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051569" w:rsidR="006B1DD9">
        <w:rPr>
          <w:rFonts w:asciiTheme="minorHAnsi" w:hAnsiTheme="minorHAnsi" w:cstheme="minorHAnsi"/>
          <w:color w:val="auto"/>
        </w:rPr>
        <w:t xml:space="preserve">Federal </w:t>
      </w:r>
      <w:r w:rsidRPr="00051569">
        <w:rPr>
          <w:rFonts w:asciiTheme="minorHAnsi" w:hAnsiTheme="minorHAnsi" w:cstheme="minorHAnsi"/>
          <w:color w:val="auto"/>
        </w:rPr>
        <w:t>os Municípios foram dotados de autonomia legislativa, que vem consubstanciada na capacidade de legislar sobre assuntos de inter</w:t>
      </w:r>
      <w:r w:rsidRPr="00051569" w:rsidR="008F1AFA">
        <w:rPr>
          <w:rFonts w:asciiTheme="minorHAnsi" w:hAnsiTheme="minorHAnsi" w:cstheme="minorHAnsi"/>
          <w:color w:val="auto"/>
        </w:rPr>
        <w:t xml:space="preserve">esse local </w:t>
      </w:r>
      <w:r w:rsidRPr="00051569" w:rsidR="000A2B7F">
        <w:rPr>
          <w:rFonts w:asciiTheme="minorHAnsi" w:hAnsiTheme="minorHAnsi" w:cstheme="minorHAnsi"/>
          <w:color w:val="auto"/>
        </w:rPr>
        <w:t>(art. 30, I</w:t>
      </w:r>
      <w:r w:rsidRPr="00051569">
        <w:rPr>
          <w:rFonts w:asciiTheme="minorHAnsi" w:hAnsiTheme="minorHAnsi" w:cstheme="minorHAnsi"/>
          <w:color w:val="auto"/>
        </w:rPr>
        <w:t xml:space="preserve">, da CRFB), </w:t>
      </w:r>
      <w:r w:rsidRPr="00051569">
        <w:rPr>
          <w:rFonts w:asciiTheme="minorHAnsi" w:hAnsiTheme="minorHAnsi" w:cstheme="minorHAnsi"/>
          <w:i/>
          <w:color w:val="auto"/>
        </w:rPr>
        <w:t>in verbis:</w:t>
      </w:r>
    </w:p>
    <w:p w:rsidR="00A21575" w:rsidRPr="00051569" w:rsidP="00D36612" w14:paraId="7E45F21B" w14:textId="54F04B75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0" w:line="300" w:lineRule="auto"/>
        <w:ind w:left="2268"/>
        <w:jc w:val="both"/>
        <w:rPr>
          <w:rFonts w:eastAsia="Calibri" w:cstheme="minorHAnsi"/>
          <w:i/>
          <w:color w:val="000000"/>
        </w:rPr>
      </w:pPr>
      <w:r w:rsidRPr="00051569">
        <w:rPr>
          <w:rFonts w:eastAsia="Calibri" w:cstheme="minorHAnsi"/>
          <w:i/>
          <w:color w:val="000000"/>
        </w:rPr>
        <w:t>Art. 30. Compete aos Municípios:</w:t>
      </w:r>
    </w:p>
    <w:p w:rsidR="00EC6150" w:rsidRPr="00051569" w:rsidP="00D36612" w14:paraId="47CAEBE7" w14:textId="42F12378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0" w:line="300" w:lineRule="auto"/>
        <w:jc w:val="both"/>
        <w:rPr>
          <w:rFonts w:eastAsia="Calibri" w:cstheme="minorHAnsi"/>
          <w:i/>
          <w:color w:val="000000"/>
        </w:rPr>
      </w:pPr>
      <w:r w:rsidRPr="00051569">
        <w:rPr>
          <w:rFonts w:eastAsia="Calibri" w:cstheme="minorHAnsi"/>
          <w:i/>
          <w:color w:val="000000"/>
        </w:rPr>
        <w:t xml:space="preserve"> </w:t>
      </w:r>
      <w:r w:rsidRPr="00051569" w:rsidR="00A21575">
        <w:rPr>
          <w:rFonts w:eastAsia="Calibri" w:cstheme="minorHAnsi"/>
          <w:i/>
          <w:color w:val="000000"/>
        </w:rPr>
        <w:t>legislar</w:t>
      </w:r>
      <w:r w:rsidRPr="00051569" w:rsidR="00A21575">
        <w:rPr>
          <w:rFonts w:eastAsia="Calibri" w:cstheme="minorHAnsi"/>
          <w:i/>
          <w:color w:val="000000"/>
        </w:rPr>
        <w:t xml:space="preserve"> sobre assuntos de interesse local</w:t>
      </w:r>
    </w:p>
    <w:p w:rsidR="00623AD7" w:rsidRPr="00051569" w:rsidP="00D36612" w14:paraId="4ED24074" w14:textId="1ECE687E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0" w:line="300" w:lineRule="auto"/>
        <w:ind w:left="2268"/>
        <w:jc w:val="both"/>
        <w:rPr>
          <w:rFonts w:cstheme="minorHAnsi"/>
        </w:rPr>
      </w:pPr>
      <w:r w:rsidRPr="00051569">
        <w:rPr>
          <w:rFonts w:eastAsia="Calibri" w:cstheme="minorHAnsi"/>
          <w:i/>
          <w:color w:val="000000"/>
        </w:rPr>
        <w:t>(...)</w:t>
      </w:r>
      <w:r w:rsidRPr="00051569">
        <w:rPr>
          <w:rFonts w:cstheme="minorHAnsi"/>
        </w:rPr>
        <w:t xml:space="preserve"> </w:t>
      </w:r>
    </w:p>
    <w:p w:rsidR="00A369D9" w:rsidRPr="00051569" w:rsidP="00D36612" w14:paraId="4E2D7A48" w14:textId="77777777">
      <w:pPr>
        <w:tabs>
          <w:tab w:val="left" w:pos="2268"/>
          <w:tab w:val="left" w:pos="2410"/>
        </w:tabs>
        <w:autoSpaceDE w:val="0"/>
        <w:autoSpaceDN w:val="0"/>
        <w:adjustRightInd w:val="0"/>
        <w:spacing w:before="120" w:after="0" w:line="300" w:lineRule="auto"/>
        <w:ind w:left="2268"/>
        <w:jc w:val="both"/>
        <w:rPr>
          <w:rFonts w:cstheme="minorHAnsi"/>
        </w:rPr>
      </w:pPr>
    </w:p>
    <w:p w:rsidR="00623AD7" w:rsidRPr="00051569" w:rsidP="00622D40" w14:paraId="72FF87E4" w14:textId="77777777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051569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051569" w:rsidP="00EA669D" w14:paraId="500D294B" w14:textId="77777777">
      <w:pPr>
        <w:spacing w:after="0" w:line="300" w:lineRule="auto"/>
        <w:ind w:left="2268"/>
        <w:jc w:val="both"/>
        <w:rPr>
          <w:rFonts w:cstheme="minorHAnsi"/>
          <w:i/>
        </w:rPr>
      </w:pPr>
      <w:r w:rsidRPr="00051569">
        <w:rPr>
          <w:rFonts w:cstheme="minorHAnsi"/>
          <w:i/>
        </w:rPr>
        <w:t xml:space="preserve">Art. 5º Compete ao Município, no exercício de sua autonomia, </w:t>
      </w:r>
      <w:r w:rsidRPr="00051569">
        <w:rPr>
          <w:rFonts w:cstheme="minorHAnsi"/>
          <w:i/>
          <w:u w:val="single"/>
        </w:rPr>
        <w:t>legislar sobre tudo quanto respeite ao interesse local,</w:t>
      </w:r>
      <w:r w:rsidRPr="00051569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051569" w:rsidP="00EA669D" w14:paraId="23F5F8A4" w14:textId="1C57C6CF">
      <w:pPr>
        <w:spacing w:after="0" w:line="300" w:lineRule="auto"/>
        <w:ind w:left="2268"/>
        <w:jc w:val="both"/>
        <w:rPr>
          <w:rFonts w:cstheme="minorHAnsi"/>
          <w:i/>
        </w:rPr>
      </w:pPr>
      <w:r w:rsidRPr="00051569">
        <w:rPr>
          <w:rFonts w:cstheme="minorHAnsi"/>
          <w:i/>
        </w:rPr>
        <w:t>(...)</w:t>
      </w:r>
    </w:p>
    <w:p w:rsidR="00A84A80" w:rsidRPr="00051569" w:rsidP="00EA669D" w14:paraId="5A3C8E21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051569" w:rsidP="00EA669D" w14:paraId="2E506F9D" w14:textId="4F87796E">
      <w:pPr>
        <w:spacing w:after="0" w:line="300" w:lineRule="auto"/>
        <w:ind w:left="2268"/>
        <w:jc w:val="both"/>
        <w:rPr>
          <w:rFonts w:cstheme="minorHAnsi"/>
          <w:i/>
        </w:rPr>
      </w:pPr>
      <w:r w:rsidRPr="00051569">
        <w:rPr>
          <w:rFonts w:cstheme="minorHAnsi"/>
          <w:i/>
        </w:rPr>
        <w:t>“</w:t>
      </w:r>
      <w:r w:rsidRPr="00051569">
        <w:rPr>
          <w:rFonts w:cstheme="minorHAnsi"/>
          <w:i/>
        </w:rPr>
        <w:t>Art.</w:t>
      </w:r>
      <w:r w:rsidRPr="00051569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A84A80" w:rsidRPr="00051569" w:rsidP="00EA669D" w14:paraId="1501755F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051569" w:rsidP="00EA669D" w14:paraId="6D57EEB3" w14:textId="03743BEC">
      <w:pPr>
        <w:spacing w:after="0" w:line="300" w:lineRule="auto"/>
        <w:ind w:left="2268"/>
        <w:jc w:val="both"/>
        <w:rPr>
          <w:rFonts w:cstheme="minorHAnsi"/>
          <w:i/>
        </w:rPr>
      </w:pPr>
      <w:r w:rsidRPr="00051569">
        <w:rPr>
          <w:rFonts w:cstheme="minorHAnsi"/>
          <w:i/>
        </w:rPr>
        <w:t>I - legislar sobre assuntos de interesse local;</w:t>
      </w:r>
      <w:r w:rsidRPr="00051569" w:rsidR="006E4468">
        <w:rPr>
          <w:rFonts w:cstheme="minorHAnsi"/>
          <w:i/>
        </w:rPr>
        <w:t xml:space="preserve"> </w:t>
      </w:r>
      <w:r w:rsidRPr="00051569" w:rsidR="006E4468">
        <w:rPr>
          <w:rFonts w:cstheme="minorHAnsi"/>
          <w:i/>
        </w:rPr>
        <w:t>“</w:t>
      </w:r>
    </w:p>
    <w:p w:rsidR="00A369D9" w:rsidRPr="00051569" w:rsidP="00EA669D" w14:paraId="41B90654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995E87" w:rsidRPr="00051569" w:rsidP="00995E87" w14:paraId="616D43AF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51569">
        <w:rPr>
          <w:rFonts w:cstheme="minorHAnsi"/>
          <w:sz w:val="24"/>
          <w:szCs w:val="24"/>
        </w:rPr>
        <w:t xml:space="preserve"> </w:t>
      </w:r>
      <w:r w:rsidRPr="00051569">
        <w:rPr>
          <w:rFonts w:cstheme="minorHAnsi"/>
          <w:sz w:val="24"/>
          <w:szCs w:val="24"/>
        </w:rPr>
        <w:tab/>
      </w:r>
      <w:r w:rsidRPr="00051569">
        <w:rPr>
          <w:rFonts w:cstheme="minorHAnsi"/>
          <w:sz w:val="24"/>
          <w:szCs w:val="24"/>
        </w:rPr>
        <w:tab/>
        <w:t xml:space="preserve">   </w:t>
      </w:r>
      <w:r w:rsidRPr="00051569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051569" w:rsidP="002C4D6D" w14:paraId="37CA77C0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b/>
          <w:i/>
          <w:color w:val="000000"/>
        </w:rPr>
      </w:pPr>
      <w:r w:rsidRPr="00051569">
        <w:rPr>
          <w:rFonts w:eastAsia="Calibri" w:cstheme="minorHAns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051569">
        <w:rPr>
          <w:rFonts w:eastAsia="Calibri" w:cstheme="minorHAnsi"/>
          <w:i/>
          <w:color w:val="000000"/>
        </w:rPr>
        <w:t xml:space="preserve">essa </w:t>
      </w:r>
      <w:r w:rsidRPr="00051569">
        <w:rPr>
          <w:rFonts w:eastAsia="Calibri" w:cstheme="minorHAnsi"/>
          <w:i/>
          <w:color w:val="000000"/>
        </w:rPr>
        <w:t>privatividade</w:t>
      </w:r>
      <w:r w:rsidRPr="00051569">
        <w:rPr>
          <w:rFonts w:eastAsia="Calibri" w:cstheme="minorHAnsi"/>
          <w:i/>
          <w:color w:val="000000"/>
        </w:rPr>
        <w:t>, essa unicidade, bem reduzido</w:t>
      </w:r>
      <w:r w:rsidRPr="00051569">
        <w:rPr>
          <w:rFonts w:eastAsia="Calibri" w:cstheme="minorHAns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</w:t>
      </w:r>
      <w:r w:rsidRPr="00051569">
        <w:rPr>
          <w:rFonts w:eastAsia="Calibri" w:cstheme="minorHAnsi"/>
          <w:i/>
          <w:color w:val="000000"/>
        </w:rPr>
        <w:t xml:space="preserve">União e do Estado-membro, como, também, não há interesse regional ou nacional que não ressoe nos Municípios, como partes integrantes da Federação brasileira. </w:t>
      </w:r>
      <w:r w:rsidRPr="00051569">
        <w:rPr>
          <w:rFonts w:eastAsia="Calibri" w:cstheme="minorHAns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051569">
        <w:rPr>
          <w:rFonts w:eastAsia="Calibri" w:cstheme="minorHAnsi"/>
          <w:b/>
          <w:i/>
          <w:color w:val="000000"/>
        </w:rPr>
        <w:t>gn</w:t>
      </w:r>
      <w:r w:rsidRPr="00051569">
        <w:rPr>
          <w:rFonts w:eastAsia="Calibri" w:cstheme="minorHAnsi"/>
          <w:b/>
          <w:i/>
          <w:color w:val="000000"/>
        </w:rPr>
        <w:t>)</w:t>
      </w:r>
    </w:p>
    <w:p w:rsidR="00995E87" w:rsidRPr="00051569" w:rsidP="002C4D6D" w14:paraId="6D60DF28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  <w:color w:val="000000"/>
        </w:rPr>
      </w:pPr>
      <w:r w:rsidRPr="00051569">
        <w:rPr>
          <w:rFonts w:eastAsia="Calibri" w:cstheme="minorHAnsi"/>
          <w:i/>
          <w:color w:val="000000"/>
        </w:rPr>
        <w:t xml:space="preserve">(in Direito Municipal Brasileiro, 6ª ed., atualizada por Izabel Camargo Lopes Monteiro e Yara Darcy Police Monteiro, 1993, Malheiros, p. </w:t>
      </w:r>
      <w:r w:rsidRPr="00051569">
        <w:rPr>
          <w:rFonts w:eastAsia="Calibri" w:cstheme="minorHAnsi"/>
          <w:i/>
          <w:color w:val="000000"/>
        </w:rPr>
        <w:t>98)</w:t>
      </w:r>
    </w:p>
    <w:p w:rsidR="00057AD0" w:rsidRPr="00051569" w:rsidP="00057AD0" w14:paraId="67461487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51569">
        <w:rPr>
          <w:rFonts w:cstheme="minorHAnsi"/>
          <w:sz w:val="24"/>
          <w:szCs w:val="24"/>
        </w:rPr>
        <w:t xml:space="preserve"> </w:t>
      </w:r>
      <w:r w:rsidRPr="00051569">
        <w:rPr>
          <w:rFonts w:cstheme="minorHAnsi"/>
          <w:sz w:val="24"/>
          <w:szCs w:val="24"/>
        </w:rPr>
        <w:tab/>
      </w:r>
      <w:r w:rsidRPr="00051569">
        <w:rPr>
          <w:rFonts w:cstheme="minorHAnsi"/>
          <w:sz w:val="24"/>
          <w:szCs w:val="24"/>
        </w:rPr>
        <w:tab/>
      </w:r>
    </w:p>
    <w:p w:rsidR="003B55E5" w:rsidRPr="00051569" w:rsidP="003B55E5" w14:paraId="3E39C0E2" w14:textId="0F4DFADB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51569">
        <w:rPr>
          <w:rFonts w:asciiTheme="minorHAnsi" w:hAnsiTheme="minorHAnsi" w:cstheme="minorHAnsi"/>
          <w:szCs w:val="24"/>
        </w:rPr>
        <w:t xml:space="preserve">A Lei Orgânica estabelece que </w:t>
      </w:r>
      <w:r w:rsidRPr="00051569" w:rsidR="00AE459A">
        <w:rPr>
          <w:rFonts w:asciiTheme="minorHAnsi" w:hAnsiTheme="minorHAnsi" w:cstheme="minorHAnsi"/>
          <w:szCs w:val="24"/>
        </w:rPr>
        <w:t>a matéria</w:t>
      </w:r>
      <w:r w:rsidRPr="00051569">
        <w:rPr>
          <w:rFonts w:asciiTheme="minorHAnsi" w:hAnsiTheme="minorHAnsi" w:cstheme="minorHAnsi"/>
          <w:szCs w:val="24"/>
        </w:rPr>
        <w:t xml:space="preserve"> </w:t>
      </w:r>
      <w:r w:rsidRPr="00051569">
        <w:rPr>
          <w:rFonts w:asciiTheme="minorHAnsi" w:hAnsiTheme="minorHAnsi" w:cstheme="minorHAnsi"/>
          <w:szCs w:val="24"/>
        </w:rPr>
        <w:t>deve</w:t>
      </w:r>
      <w:r w:rsidRPr="00051569">
        <w:rPr>
          <w:rFonts w:asciiTheme="minorHAnsi" w:hAnsiTheme="minorHAnsi" w:cstheme="minorHAnsi"/>
          <w:szCs w:val="24"/>
        </w:rPr>
        <w:t xml:space="preserve"> ser submetida à apreciação da Câmara:</w:t>
      </w:r>
    </w:p>
    <w:p w:rsidR="003B55E5" w:rsidRPr="00051569" w:rsidP="008B6D80" w14:paraId="36488C4C" w14:textId="213C36CC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1569">
        <w:rPr>
          <w:rFonts w:asciiTheme="minorHAnsi" w:hAnsiTheme="minorHAnsi" w:cstheme="minorHAnsi"/>
          <w:i/>
          <w:sz w:val="22"/>
          <w:szCs w:val="22"/>
        </w:rPr>
        <w:t>Art.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3B55E5" w:rsidRPr="00051569" w:rsidP="008B6D80" w14:paraId="4F7FF05F" w14:textId="69567EBA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1569">
        <w:rPr>
          <w:rFonts w:asciiTheme="minorHAnsi" w:hAnsiTheme="minorHAnsi" w:cstheme="minorHAnsi"/>
          <w:i/>
          <w:sz w:val="22"/>
          <w:szCs w:val="22"/>
        </w:rPr>
        <w:t>(...)</w:t>
      </w:r>
    </w:p>
    <w:p w:rsidR="00000DD6" w:rsidRPr="00051569" w:rsidP="008B6D80" w14:paraId="7FC7E0DF" w14:textId="6A77AB4D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51569">
        <w:rPr>
          <w:rFonts w:asciiTheme="minorHAnsi" w:hAnsiTheme="minorHAnsi" w:cstheme="minorHAnsi"/>
          <w:b/>
          <w:i/>
          <w:sz w:val="22"/>
          <w:szCs w:val="22"/>
        </w:rPr>
        <w:t>XI - autorizar a criação, estruturação e atribuições das Secretarias e órgãos da Administração;</w:t>
      </w:r>
    </w:p>
    <w:p w:rsidR="003B55E5" w:rsidRPr="00051569" w:rsidP="008B6D80" w14:paraId="15181B4B" w14:textId="16BC43C1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1569">
        <w:rPr>
          <w:rFonts w:asciiTheme="minorHAnsi" w:hAnsiTheme="minorHAnsi" w:cstheme="minorHAnsi"/>
          <w:i/>
          <w:sz w:val="22"/>
          <w:szCs w:val="22"/>
        </w:rPr>
        <w:t>(...)</w:t>
      </w:r>
    </w:p>
    <w:p w:rsidR="0043016F" w:rsidRPr="00051569" w:rsidP="003B55E5" w14:paraId="33E8A41B" w14:textId="21CF21E0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51569">
        <w:rPr>
          <w:rFonts w:asciiTheme="minorHAnsi" w:hAnsiTheme="minorHAnsi" w:cstheme="minorHAnsi"/>
          <w:szCs w:val="24"/>
        </w:rPr>
        <w:t>No que tange</w:t>
      </w:r>
      <w:r w:rsidRPr="00051569" w:rsidR="00F96CC6">
        <w:rPr>
          <w:rFonts w:asciiTheme="minorHAnsi" w:hAnsiTheme="minorHAnsi" w:cstheme="minorHAnsi"/>
          <w:szCs w:val="24"/>
        </w:rPr>
        <w:t xml:space="preserve"> à </w:t>
      </w:r>
      <w:r w:rsidRPr="00051569" w:rsidR="00F96CC6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051569" w:rsidR="00F96CC6">
        <w:rPr>
          <w:rFonts w:asciiTheme="minorHAnsi" w:hAnsiTheme="minorHAnsi" w:cstheme="minorHAnsi"/>
          <w:szCs w:val="24"/>
        </w:rPr>
        <w:t xml:space="preserve"> a propositura apresentada pela Prefeita atende às regras de iniciativa, porquanto </w:t>
      </w:r>
      <w:r w:rsidRPr="00051569" w:rsidR="00F96CC6">
        <w:rPr>
          <w:rFonts w:asciiTheme="minorHAnsi" w:hAnsiTheme="minorHAnsi" w:cstheme="minorHAnsi"/>
          <w:szCs w:val="24"/>
        </w:rPr>
        <w:t>trata-se</w:t>
      </w:r>
      <w:r w:rsidRPr="00051569" w:rsidR="00F96CC6">
        <w:rPr>
          <w:rFonts w:asciiTheme="minorHAnsi" w:hAnsiTheme="minorHAnsi" w:cstheme="minorHAnsi"/>
          <w:szCs w:val="24"/>
        </w:rPr>
        <w:t xml:space="preserve"> de iniciativa privativa do Executivo</w:t>
      </w:r>
      <w:r w:rsidRPr="00051569">
        <w:rPr>
          <w:rFonts w:asciiTheme="minorHAnsi" w:hAnsiTheme="minorHAnsi" w:cstheme="minorHAnsi"/>
          <w:szCs w:val="24"/>
        </w:rPr>
        <w:t xml:space="preserve">, conforme previsão na Constituição Bandeirante (art. 24, § 2º) e na Lei Orgânica de Valinhos (art. 48), </w:t>
      </w:r>
      <w:r w:rsidRPr="00051569">
        <w:rPr>
          <w:rFonts w:asciiTheme="minorHAnsi" w:hAnsiTheme="minorHAnsi" w:cstheme="minorHAnsi"/>
          <w:i/>
          <w:szCs w:val="24"/>
        </w:rPr>
        <w:t>in verbis</w:t>
      </w:r>
      <w:r w:rsidRPr="00051569">
        <w:rPr>
          <w:rFonts w:asciiTheme="minorHAnsi" w:hAnsiTheme="minorHAnsi" w:cstheme="minorHAnsi"/>
          <w:szCs w:val="24"/>
        </w:rPr>
        <w:t>:</w:t>
      </w:r>
    </w:p>
    <w:p w:rsidR="0043016F" w:rsidRPr="00051569" w:rsidP="00E3474E" w14:paraId="71B87B58" w14:textId="1647C4C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i/>
          <w:color w:val="000000"/>
        </w:rPr>
      </w:pPr>
      <w:r w:rsidRPr="00051569">
        <w:rPr>
          <w:rFonts w:cstheme="minorHAnsi"/>
          <w:b/>
          <w:szCs w:val="24"/>
        </w:rPr>
        <w:t>Constituição Bandeirante</w:t>
      </w:r>
    </w:p>
    <w:p w:rsidR="0043016F" w:rsidRPr="00051569" w:rsidP="00E3474E" w14:paraId="60274E64" w14:textId="22535389">
      <w:pPr>
        <w:spacing w:after="0"/>
        <w:ind w:left="2268"/>
        <w:jc w:val="both"/>
        <w:rPr>
          <w:rFonts w:cstheme="minorHAnsi"/>
          <w:i/>
          <w:color w:val="000000"/>
        </w:rPr>
      </w:pPr>
      <w:r w:rsidRPr="00051569">
        <w:rPr>
          <w:rFonts w:cstheme="minorHAnsi"/>
          <w:i/>
          <w:color w:val="000000"/>
        </w:rPr>
        <w:t>Artigo 24</w:t>
      </w:r>
      <w:r w:rsidRPr="00051569">
        <w:rPr>
          <w:rFonts w:cstheme="minorHAnsi"/>
          <w:i/>
        </w:rPr>
        <w:t> </w:t>
      </w:r>
      <w:r w:rsidRPr="00051569">
        <w:rPr>
          <w:rFonts w:cstheme="minorHAnsi"/>
          <w:i/>
          <w:color w:val="000000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43016F" w:rsidRPr="00051569" w:rsidP="00E3474E" w14:paraId="5EF72905" w14:textId="77777777">
      <w:pPr>
        <w:spacing w:after="0"/>
        <w:ind w:left="2268"/>
        <w:jc w:val="both"/>
        <w:rPr>
          <w:rFonts w:cstheme="minorHAnsi"/>
          <w:i/>
          <w:color w:val="000000"/>
        </w:rPr>
      </w:pPr>
      <w:r w:rsidRPr="00051569">
        <w:rPr>
          <w:rFonts w:cstheme="minorHAnsi"/>
          <w:i/>
          <w:color w:val="000000"/>
        </w:rPr>
        <w:t>[...]</w:t>
      </w:r>
    </w:p>
    <w:p w:rsidR="0043016F" w:rsidRPr="00051569" w:rsidP="00E3474E" w14:paraId="4AED84B9" w14:textId="77777777">
      <w:pPr>
        <w:pStyle w:val="paragrafo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43016F" w:rsidRPr="00051569" w:rsidP="00E3474E" w14:paraId="15099A3B" w14:textId="77777777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CESP_ART_024_2_1"/>
      <w:bookmarkEnd w:id="0"/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- criação e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extinção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43016F" w:rsidRPr="00051569" w:rsidP="00E3474E" w14:paraId="2C6E87ED" w14:textId="77777777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1" w:name="CESP_ART_024_2_2"/>
      <w:bookmarkEnd w:id="1"/>
      <w:r w:rsidRPr="00051569">
        <w:rPr>
          <w:rFonts w:asciiTheme="minorHAnsi" w:hAnsiTheme="minorHAnsi" w:cstheme="minorHAnsi"/>
          <w:b/>
          <w:i/>
          <w:color w:val="000000"/>
          <w:sz w:val="22"/>
          <w:szCs w:val="22"/>
        </w:rPr>
        <w:t>2</w:t>
      </w:r>
      <w:r w:rsidRPr="00051569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b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43016F" w:rsidRPr="00051569" w:rsidP="00E3474E" w14:paraId="2761554F" w14:textId="77777777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" w:name="CESP_ART_024_2_3"/>
      <w:bookmarkEnd w:id="2"/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43016F" w:rsidRPr="00051569" w:rsidP="00E3474E" w14:paraId="5C1272BE" w14:textId="77777777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3" w:name="CESP_ART_024_2_4"/>
      <w:bookmarkEnd w:id="3"/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43016F" w:rsidRPr="00051569" w:rsidP="00E3474E" w14:paraId="4AC8C1F5" w14:textId="77777777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43016F" w:rsidRPr="00051569" w:rsidP="00E3474E" w14:paraId="12C5B32A" w14:textId="77777777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051569">
        <w:rPr>
          <w:rFonts w:asciiTheme="minorHAnsi" w:hAnsiTheme="minorHAnsi" w:cstheme="minorHAnsi"/>
          <w:i/>
          <w:sz w:val="22"/>
          <w:szCs w:val="22"/>
        </w:rPr>
        <w:t> </w:t>
      </w:r>
      <w:r w:rsidRPr="00051569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7E6E69" w:rsidRPr="00051569" w:rsidP="00E3474E" w14:paraId="3C0743E4" w14:textId="77777777">
      <w:pPr>
        <w:pStyle w:val="item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12"/>
          <w:szCs w:val="12"/>
        </w:rPr>
      </w:pPr>
    </w:p>
    <w:p w:rsidR="0043016F" w:rsidRPr="00051569" w:rsidP="00E3474E" w14:paraId="33E85CB5" w14:textId="762BC3F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i/>
          <w:color w:val="000000"/>
        </w:rPr>
      </w:pPr>
      <w:r w:rsidRPr="00051569">
        <w:rPr>
          <w:rFonts w:cstheme="minorHAnsi"/>
          <w:b/>
          <w:szCs w:val="24"/>
        </w:rPr>
        <w:t>Lei Orgânica de Valinhos</w:t>
      </w:r>
    </w:p>
    <w:p w:rsidR="0043016F" w:rsidRPr="00051569" w:rsidP="00E3474E" w14:paraId="16B2E199" w14:textId="77777777">
      <w:pPr>
        <w:spacing w:after="0"/>
        <w:ind w:left="2268"/>
        <w:jc w:val="both"/>
        <w:rPr>
          <w:rFonts w:cstheme="minorHAnsi"/>
          <w:i/>
          <w:color w:val="000000"/>
        </w:rPr>
      </w:pPr>
      <w:r w:rsidRPr="00051569">
        <w:rPr>
          <w:rFonts w:cstheme="minorHAnsi"/>
          <w:i/>
          <w:color w:val="000000"/>
        </w:rPr>
        <w:t xml:space="preserve">Art. 48. Compete, exclusivamente, ao Prefeito a iniciativa dos projetos de lei que disponham sobre: </w:t>
      </w:r>
    </w:p>
    <w:p w:rsidR="0043016F" w:rsidRPr="00051569" w:rsidP="00E3474E" w14:paraId="6785750F" w14:textId="77777777">
      <w:pPr>
        <w:spacing w:after="0"/>
        <w:ind w:left="2268"/>
        <w:jc w:val="both"/>
        <w:rPr>
          <w:rFonts w:cstheme="minorHAnsi"/>
          <w:i/>
          <w:color w:val="000000"/>
        </w:rPr>
      </w:pPr>
      <w:r w:rsidRPr="00051569">
        <w:rPr>
          <w:rFonts w:cstheme="minorHAnsi"/>
          <w:i/>
          <w:color w:val="000000"/>
        </w:rPr>
        <w:t>I - criação e extinção de cargos, funções ou empregos públicos na administração direta e autárquica, bem como a fixação da respectiva remuneração;</w:t>
      </w:r>
    </w:p>
    <w:p w:rsidR="0043016F" w:rsidRPr="00051569" w:rsidP="00E3474E" w14:paraId="05E8AF6C" w14:textId="77777777">
      <w:pPr>
        <w:spacing w:after="0"/>
        <w:ind w:left="2268"/>
        <w:jc w:val="both"/>
        <w:rPr>
          <w:rFonts w:cstheme="minorHAnsi"/>
          <w:b/>
          <w:i/>
          <w:color w:val="000000"/>
        </w:rPr>
      </w:pPr>
      <w:r w:rsidRPr="00051569">
        <w:rPr>
          <w:rFonts w:cstheme="minorHAnsi"/>
          <w:b/>
          <w:i/>
          <w:color w:val="000000"/>
        </w:rPr>
        <w:t xml:space="preserve"> II - criação, estruturação e atribuições das Secretarias Municipais e órgãos da administração pública; </w:t>
      </w:r>
    </w:p>
    <w:p w:rsidR="0043016F" w:rsidRPr="00051569" w:rsidP="00E3474E" w14:paraId="4A9E7616" w14:textId="77777777">
      <w:pPr>
        <w:spacing w:after="0"/>
        <w:ind w:left="2268"/>
        <w:jc w:val="both"/>
        <w:rPr>
          <w:rFonts w:cstheme="minorHAnsi"/>
          <w:i/>
          <w:color w:val="000000"/>
        </w:rPr>
      </w:pPr>
      <w:r w:rsidRPr="00051569">
        <w:rPr>
          <w:rFonts w:cstheme="minorHAnsi"/>
          <w:i/>
          <w:color w:val="000000"/>
        </w:rPr>
        <w:t xml:space="preserve">III - servidores públicos do Município, seu regime jurídico, provimento de cargos, estabilidade e aposentadoria; </w:t>
      </w:r>
    </w:p>
    <w:p w:rsidR="0043016F" w:rsidRPr="00051569" w:rsidP="00E3474E" w14:paraId="3C24F825" w14:textId="77777777">
      <w:pPr>
        <w:spacing w:after="0"/>
        <w:ind w:left="2268"/>
        <w:jc w:val="both"/>
        <w:rPr>
          <w:rFonts w:cstheme="minorHAnsi"/>
          <w:i/>
          <w:color w:val="000000"/>
        </w:rPr>
      </w:pPr>
      <w:r w:rsidRPr="00051569">
        <w:rPr>
          <w:rFonts w:cstheme="minorHAnsi"/>
          <w:i/>
          <w:color w:val="000000"/>
        </w:rPr>
        <w:t>IV - abertura de créditos adicionais.</w:t>
      </w:r>
    </w:p>
    <w:p w:rsidR="007E6E69" w:rsidRPr="00051569" w:rsidP="0043016F" w14:paraId="717F4F04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</w:p>
    <w:p w:rsidR="008D48C2" w:rsidRPr="00051569" w:rsidP="008D48C2" w14:paraId="1431C754" w14:textId="4640F04C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</w:rPr>
      </w:pPr>
      <w:r w:rsidRPr="00051569">
        <w:rPr>
          <w:rFonts w:asciiTheme="minorHAnsi" w:hAnsiTheme="minorHAnsi" w:cstheme="minorHAnsi"/>
          <w:szCs w:val="24"/>
        </w:rPr>
        <w:t xml:space="preserve">Nesse sentido, </w:t>
      </w:r>
      <w:r w:rsidRPr="00051569">
        <w:rPr>
          <w:rFonts w:asciiTheme="minorHAnsi" w:hAnsiTheme="minorHAnsi" w:cstheme="minorHAnsi"/>
        </w:rPr>
        <w:t xml:space="preserve">destacamos o </w:t>
      </w:r>
      <w:r w:rsidRPr="00051569">
        <w:rPr>
          <w:rFonts w:asciiTheme="minorHAnsi" w:hAnsiTheme="minorHAnsi" w:cstheme="minorHAnsi"/>
          <w:b/>
        </w:rPr>
        <w:t>TEMA 917 Repercussão geral</w:t>
      </w:r>
      <w:r w:rsidRPr="00051569" w:rsidR="00D36612">
        <w:rPr>
          <w:rFonts w:asciiTheme="minorHAnsi" w:hAnsiTheme="minorHAnsi" w:cstheme="minorHAnsi"/>
        </w:rPr>
        <w:t xml:space="preserve"> (</w:t>
      </w:r>
      <w:r w:rsidRPr="00051569">
        <w:rPr>
          <w:rFonts w:asciiTheme="minorHAnsi" w:hAnsiTheme="minorHAnsi" w:cstheme="minorHAnsi"/>
        </w:rPr>
        <w:t>ARE 878911) do Colendo Supremo Tribunal Federal que forneceu paradigma na arbitragem dos limites da competência legislativa entre o Chefe do Poder Executivo Municipal e os Membros do Poder Legislativo desta esfera federativa:</w:t>
      </w:r>
      <w:r w:rsidRPr="00051569">
        <w:rPr>
          <w:rFonts w:asciiTheme="minorHAnsi" w:hAnsiTheme="minorHAnsi" w:cstheme="minorHAnsi"/>
        </w:rPr>
        <w:tab/>
      </w:r>
    </w:p>
    <w:p w:rsidR="008D48C2" w:rsidRPr="00051569" w:rsidP="008D48C2" w14:paraId="54B8A360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051569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051569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051569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051569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051569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8D48C2" w:rsidRPr="00051569" w:rsidP="008D48C2" w14:paraId="4A608D1D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051569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051569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051569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051569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05156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051569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051569">
        <w:rPr>
          <w:rFonts w:asciiTheme="minorHAnsi" w:hAnsiTheme="minorHAnsi" w:cstheme="minorHAnsi"/>
          <w:i/>
          <w:color w:val="auto"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8D545A" w:rsidRPr="00051569" w:rsidP="008D48C2" w14:paraId="27C60476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12"/>
          <w:szCs w:val="12"/>
        </w:rPr>
      </w:pPr>
    </w:p>
    <w:p w:rsidR="00E224A2" w:rsidRPr="00051569" w:rsidP="00207998" w14:paraId="040CDD29" w14:textId="100C2A85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51569">
        <w:rPr>
          <w:rFonts w:asciiTheme="minorHAnsi" w:hAnsiTheme="minorHAnsi" w:cstheme="minorHAnsi"/>
          <w:szCs w:val="24"/>
        </w:rPr>
        <w:t>No concernente à</w:t>
      </w:r>
      <w:r w:rsidRPr="00051569" w:rsidR="0014681A">
        <w:rPr>
          <w:rFonts w:asciiTheme="minorHAnsi" w:hAnsiTheme="minorHAnsi" w:cstheme="minorHAnsi"/>
          <w:szCs w:val="24"/>
        </w:rPr>
        <w:t xml:space="preserve"> celebração de</w:t>
      </w:r>
      <w:r w:rsidRPr="00051569">
        <w:rPr>
          <w:rFonts w:asciiTheme="minorHAnsi" w:hAnsiTheme="minorHAnsi" w:cstheme="minorHAnsi"/>
          <w:szCs w:val="24"/>
        </w:rPr>
        <w:t xml:space="preserve"> acordos diretos para pagamento de prec</w:t>
      </w:r>
      <w:r w:rsidRPr="00051569" w:rsidR="0014681A">
        <w:rPr>
          <w:rFonts w:asciiTheme="minorHAnsi" w:hAnsiTheme="minorHAnsi" w:cstheme="minorHAnsi"/>
          <w:szCs w:val="24"/>
        </w:rPr>
        <w:t xml:space="preserve">atórios, alimentícios e comuns </w:t>
      </w:r>
      <w:r w:rsidR="00051569">
        <w:rPr>
          <w:rFonts w:asciiTheme="minorHAnsi" w:hAnsiTheme="minorHAnsi" w:cstheme="minorHAnsi"/>
          <w:szCs w:val="24"/>
        </w:rPr>
        <w:t xml:space="preserve">o art. 100, § 20 da Constituição Federal e </w:t>
      </w:r>
      <w:r w:rsidRPr="00051569">
        <w:rPr>
          <w:rFonts w:asciiTheme="minorHAnsi" w:hAnsiTheme="minorHAnsi" w:cstheme="minorHAnsi"/>
          <w:szCs w:val="24"/>
        </w:rPr>
        <w:t>o art. 97</w:t>
      </w:r>
      <w:r w:rsidR="00051569">
        <w:rPr>
          <w:rFonts w:asciiTheme="minorHAnsi" w:hAnsiTheme="minorHAnsi" w:cstheme="minorHAnsi"/>
          <w:szCs w:val="24"/>
        </w:rPr>
        <w:t>,</w:t>
      </w:r>
      <w:r w:rsidRPr="00051569" w:rsidR="00051569">
        <w:rPr>
          <w:rFonts w:asciiTheme="minorHAnsi" w:hAnsiTheme="minorHAnsi" w:cstheme="minorHAnsi"/>
          <w:szCs w:val="24"/>
        </w:rPr>
        <w:t xml:space="preserve"> §</w:t>
      </w:r>
      <w:r w:rsidR="00051569">
        <w:rPr>
          <w:rFonts w:asciiTheme="minorHAnsi" w:hAnsiTheme="minorHAnsi" w:cstheme="minorHAnsi"/>
          <w:szCs w:val="24"/>
        </w:rPr>
        <w:t>, inciso</w:t>
      </w:r>
      <w:r w:rsidRPr="00051569" w:rsidR="00051569">
        <w:rPr>
          <w:rFonts w:asciiTheme="minorHAnsi" w:hAnsiTheme="minorHAnsi" w:cstheme="minorHAnsi"/>
          <w:szCs w:val="24"/>
        </w:rPr>
        <w:t xml:space="preserve"> III 8º </w:t>
      </w:r>
      <w:r w:rsidR="00051569">
        <w:rPr>
          <w:rFonts w:asciiTheme="minorHAnsi" w:hAnsiTheme="minorHAnsi" w:cstheme="minorHAnsi"/>
          <w:szCs w:val="24"/>
        </w:rPr>
        <w:t>e</w:t>
      </w:r>
      <w:r w:rsidRPr="00051569">
        <w:rPr>
          <w:rFonts w:asciiTheme="minorHAnsi" w:hAnsiTheme="minorHAnsi" w:cstheme="minorHAnsi"/>
          <w:szCs w:val="24"/>
        </w:rPr>
        <w:t xml:space="preserve"> art. 102</w:t>
      </w:r>
      <w:r w:rsidR="00051569">
        <w:rPr>
          <w:rFonts w:asciiTheme="minorHAnsi" w:hAnsiTheme="minorHAnsi" w:cstheme="minorHAnsi"/>
          <w:szCs w:val="24"/>
        </w:rPr>
        <w:t xml:space="preserve">, </w:t>
      </w:r>
      <w:r w:rsidRPr="00051569" w:rsidR="00051569">
        <w:rPr>
          <w:rFonts w:asciiTheme="minorHAnsi" w:hAnsiTheme="minorHAnsi" w:cstheme="minorHAnsi"/>
          <w:szCs w:val="24"/>
        </w:rPr>
        <w:t xml:space="preserve">§ 1º </w:t>
      </w:r>
      <w:r w:rsidRPr="00051569">
        <w:rPr>
          <w:rFonts w:asciiTheme="minorHAnsi" w:hAnsiTheme="minorHAnsi" w:cstheme="minorHAnsi"/>
          <w:szCs w:val="24"/>
        </w:rPr>
        <w:t xml:space="preserve">do Ato das Disposições Constitucionais Transitórias </w:t>
      </w:r>
      <w:r w:rsidR="00051569">
        <w:rPr>
          <w:rFonts w:asciiTheme="minorHAnsi" w:hAnsiTheme="minorHAnsi" w:cstheme="minorHAnsi"/>
          <w:szCs w:val="24"/>
        </w:rPr>
        <w:t>(</w:t>
      </w:r>
      <w:r w:rsidRPr="00051569">
        <w:rPr>
          <w:rFonts w:asciiTheme="minorHAnsi" w:hAnsiTheme="minorHAnsi" w:cstheme="minorHAnsi"/>
          <w:szCs w:val="24"/>
        </w:rPr>
        <w:t>ADCT</w:t>
      </w:r>
      <w:r w:rsidR="00051569">
        <w:rPr>
          <w:rFonts w:asciiTheme="minorHAnsi" w:hAnsiTheme="minorHAnsi" w:cstheme="minorHAnsi"/>
          <w:szCs w:val="24"/>
        </w:rPr>
        <w:t>)</w:t>
      </w:r>
      <w:r w:rsidRPr="00051569" w:rsidR="00051569">
        <w:rPr>
          <w:rFonts w:asciiTheme="minorHAnsi" w:hAnsiTheme="minorHAnsi" w:cstheme="minorHAnsi"/>
          <w:szCs w:val="24"/>
        </w:rPr>
        <w:t xml:space="preserve"> estabelece</w:t>
      </w:r>
      <w:r w:rsidR="00051569">
        <w:rPr>
          <w:rFonts w:asciiTheme="minorHAnsi" w:hAnsiTheme="minorHAnsi" w:cstheme="minorHAnsi"/>
          <w:szCs w:val="24"/>
        </w:rPr>
        <w:t>m</w:t>
      </w:r>
      <w:r w:rsidRPr="00051569" w:rsidR="00051569">
        <w:rPr>
          <w:rFonts w:asciiTheme="minorHAnsi" w:hAnsiTheme="minorHAnsi" w:cstheme="minorHAnsi"/>
          <w:szCs w:val="24"/>
        </w:rPr>
        <w:t>:</w:t>
      </w:r>
    </w:p>
    <w:p w:rsidR="001E31AA" w:rsidRPr="00051569" w:rsidP="00051569" w14:paraId="7FC6C4B7" w14:textId="431EC8F1">
      <w:pPr>
        <w:pStyle w:val="BodyText"/>
        <w:numPr>
          <w:ilvl w:val="0"/>
          <w:numId w:val="4"/>
        </w:numPr>
        <w:spacing w:after="0" w:line="360" w:lineRule="auto"/>
        <w:ind w:left="2552" w:hanging="218"/>
        <w:jc w:val="both"/>
        <w:rPr>
          <w:rFonts w:asciiTheme="minorHAnsi" w:hAnsiTheme="minorHAnsi" w:cstheme="minorHAnsi"/>
          <w:b/>
          <w:szCs w:val="24"/>
        </w:rPr>
      </w:pPr>
      <w:r w:rsidRPr="00051569">
        <w:rPr>
          <w:rFonts w:asciiTheme="minorHAnsi" w:hAnsiTheme="minorHAnsi" w:cstheme="minorHAnsi"/>
          <w:b/>
          <w:szCs w:val="24"/>
        </w:rPr>
        <w:t>Constituição Federal</w:t>
      </w:r>
    </w:p>
    <w:p w:rsidR="001E31AA" w:rsidRPr="00051569" w:rsidP="00051569" w14:paraId="0F0FAB3B" w14:textId="27C08694">
      <w:pPr>
        <w:pStyle w:val="BodyText"/>
        <w:spacing w:after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</w:pP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Art. 100. Os pagamentos devidos pelas Fazendas Públicas Federal, Estaduais, </w:t>
      </w: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Distrital e Municipais, em virtude de sentença judiciária</w:t>
      </w: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, far-se-ão exclusivamente na ordem cronológica de apresentação dos precatórios e à conta dos créditos respectivos, proibida a designação de casos ou de pessoas nas dotações orçamentárias e nos créditos adicionais abertos para este fim.        </w:t>
      </w:r>
    </w:p>
    <w:p w:rsidR="001E31AA" w:rsidRPr="00051569" w:rsidP="00051569" w14:paraId="366B3C8A" w14:textId="77777777">
      <w:pPr>
        <w:pStyle w:val="BodyText"/>
        <w:spacing w:after="0" w:line="360" w:lineRule="auto"/>
        <w:ind w:firstLine="2268"/>
        <w:jc w:val="both"/>
        <w:rPr>
          <w:rFonts w:asciiTheme="minorHAnsi" w:hAnsiTheme="minorHAnsi" w:cstheme="minorHAnsi"/>
          <w:sz w:val="22"/>
          <w:szCs w:val="22"/>
        </w:rPr>
      </w:pPr>
      <w:r w:rsidRPr="00051569">
        <w:rPr>
          <w:rFonts w:asciiTheme="minorHAnsi" w:hAnsiTheme="minorHAnsi" w:cstheme="minorHAnsi"/>
          <w:sz w:val="22"/>
          <w:szCs w:val="22"/>
        </w:rPr>
        <w:t>(...)</w:t>
      </w:r>
    </w:p>
    <w:p w:rsidR="001E31AA" w:rsidRPr="00051569" w:rsidP="00051569" w14:paraId="260D2EDB" w14:textId="4AFE48E2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§ 20. Caso haja precatório com valor superior a 15% (quinze por cento) do montante dos precatórios apresentados nos termos do § 5º deste artigo, 15% (quinze por cento) do valor deste precatório serão pagos até o final do exercício seguinte e o restante em parcelas iguais nos cinco exercícios subsequentes, acrescidas de juros de mora e correção monetária, </w:t>
      </w:r>
      <w:r w:rsidRPr="00051569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ou mediante acordos diretos, perante Juízos Auxiliares de Conciliação de Precatórios, com redução máxima de 40% (quarenta por cento) do valor do crédito atualizado, desde que em relação ao crédito não penda recurso ou defesa judicial e que sejam observados os requisitos definidos na regulamentação editada pelo ente federado.</w:t>
      </w: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         </w:t>
      </w:r>
      <w:hyperlink r:id="rId6" w:anchor="art1" w:history="1">
        <w:r w:rsidRPr="00051569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(Incluído pela Emenda Constitucional nº 94, de 2016)</w:t>
        </w:r>
      </w:hyperlink>
    </w:p>
    <w:p w:rsidR="0088053B" w:rsidRPr="00051569" w:rsidP="0088053B" w14:paraId="098DB037" w14:textId="6B92C923">
      <w:pPr>
        <w:pStyle w:val="BodyText"/>
        <w:numPr>
          <w:ilvl w:val="0"/>
          <w:numId w:val="4"/>
        </w:numPr>
        <w:spacing w:line="360" w:lineRule="auto"/>
        <w:ind w:left="2552" w:hanging="218"/>
        <w:jc w:val="both"/>
        <w:rPr>
          <w:rFonts w:asciiTheme="minorHAnsi" w:hAnsiTheme="minorHAnsi" w:cstheme="minorHAnsi"/>
          <w:b/>
          <w:szCs w:val="24"/>
        </w:rPr>
      </w:pPr>
      <w:r w:rsidRPr="00051569">
        <w:rPr>
          <w:rFonts w:asciiTheme="minorHAnsi" w:hAnsiTheme="minorHAnsi" w:cstheme="minorHAnsi"/>
          <w:b/>
          <w:szCs w:val="24"/>
        </w:rPr>
        <w:t>Ato das Disposições Constitucionais Transitórias (ADCT)</w:t>
      </w:r>
    </w:p>
    <w:p w:rsidR="00A64457" w:rsidRPr="00051569" w:rsidP="0014681A" w14:paraId="58EA8E7F" w14:textId="795F4B79">
      <w:pPr>
        <w:pStyle w:val="BodyText"/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051569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Art. 97</w:t>
      </w: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. Até que seja editada a lei complementar de que trata o § 15 do art. 100 da Constituição Federal, os Estados, o Distrito Federal e os Municípios que, na data de publicação desta Emenda Constitucional, estejam em mora na quitação de precatórios vencidos, relativos às suas administrações direta e indireta, inclusive os emitidos durante o período de vigência do regime especial instituído por este artigo, farão esses pagamentos de acordo com as normas a seguir estabelecidas, sendo inaplicável o disposto no art. 100 desta Constituição Federal, exceto em seus §§ 2º, 3º, 9º, 10, 11, 12, 13 e 14, e sem prejuízo dos acordos de juízos conciliatórios já formalizados na data de promulgação desta Emenda Constitucional.         </w:t>
      </w:r>
      <w:hyperlink r:id="rId7" w:anchor="art2" w:history="1">
        <w:r w:rsidRPr="00051569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(Incluído pela Emenda Constitucional nº 62, de 2009) </w:t>
        </w:r>
      </w:hyperlink>
      <w:hyperlink r:id="rId7" w:anchor="art3" w:history="1">
        <w:r w:rsidRPr="00051569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(Vide Emenda Constitucional nº 62, de 2009)</w:t>
        </w:r>
      </w:hyperlink>
    </w:p>
    <w:p w:rsidR="0014681A" w:rsidRPr="00051569" w:rsidP="0014681A" w14:paraId="57DF4DAD" w14:textId="0A096F5E">
      <w:pPr>
        <w:pStyle w:val="BodyText"/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051569">
        <w:rPr>
          <w:rFonts w:asciiTheme="minorHAnsi" w:hAnsiTheme="minorHAnsi"/>
          <w:i/>
          <w:sz w:val="22"/>
          <w:szCs w:val="22"/>
        </w:rPr>
        <w:t>(...)</w:t>
      </w:r>
    </w:p>
    <w:p w:rsidR="0014681A" w:rsidRPr="00051569" w:rsidP="0014681A" w14:paraId="27021E93" w14:textId="4389769B">
      <w:pPr>
        <w:pStyle w:val="BodyText"/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051569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§ 8º</w:t>
      </w: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 A aplicação dos recursos restantes dependerá de opção a ser exercida por Estados, Distrito Federal e Municípios devedores, por ato do Poder Executivo, obedecendo à seguinte forma, que poderá ser aplicada isoladamente ou simultaneamente:         </w:t>
      </w:r>
      <w:hyperlink r:id="rId7" w:anchor="art2" w:history="1">
        <w:r w:rsidRPr="00051569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(Incluído pela Emenda Constitucional nº 62, de 2009)</w:t>
        </w:r>
      </w:hyperlink>
    </w:p>
    <w:p w:rsidR="0014681A" w:rsidRPr="00051569" w:rsidP="0014681A" w14:paraId="3A7C888A" w14:textId="4279AD92">
      <w:pPr>
        <w:pStyle w:val="BodyText"/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051569">
        <w:rPr>
          <w:rFonts w:asciiTheme="minorHAnsi" w:hAnsiTheme="minorHAnsi"/>
          <w:i/>
          <w:sz w:val="22"/>
          <w:szCs w:val="22"/>
        </w:rPr>
        <w:t>(...)</w:t>
      </w:r>
    </w:p>
    <w:p w:rsidR="0014681A" w:rsidRPr="00051569" w:rsidP="0014681A" w14:paraId="0B97FBAB" w14:textId="16EA6DA1">
      <w:pPr>
        <w:pStyle w:val="BodyText"/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III - </w:t>
      </w:r>
      <w:r w:rsidRPr="00051569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destinados a pagamento por acordo direto com os credores, na forma estabelecida por lei própria da entidade devedora, que poderá prever criação e forma de funcionamento de câmara de conciliação.    </w:t>
      </w: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     </w:t>
      </w:r>
      <w:hyperlink r:id="rId7" w:anchor="art2" w:history="1">
        <w:r w:rsidRPr="00051569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(Incluído pela Emenda Constitucional nº 62, de 2009)</w:t>
        </w:r>
      </w:hyperlink>
    </w:p>
    <w:p w:rsidR="0014681A" w:rsidRPr="00051569" w:rsidP="0014681A" w14:paraId="51049F0B" w14:textId="3C74673E">
      <w:pPr>
        <w:pStyle w:val="BodyText"/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051569">
        <w:rPr>
          <w:rFonts w:asciiTheme="minorHAnsi" w:hAnsiTheme="minorHAnsi"/>
          <w:i/>
          <w:sz w:val="22"/>
          <w:szCs w:val="22"/>
        </w:rPr>
        <w:t>(...)</w:t>
      </w:r>
    </w:p>
    <w:p w:rsidR="0014681A" w:rsidRPr="00051569" w:rsidP="0014681A" w14:paraId="58A99535" w14:textId="2A6F26D8">
      <w:pPr>
        <w:pStyle w:val="BodyText"/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 </w:t>
      </w:r>
      <w:bookmarkStart w:id="4" w:name="adctart102"/>
      <w:bookmarkEnd w:id="4"/>
      <w:r w:rsidRPr="00051569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Art. 102.</w:t>
      </w: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 Enquanto viger o regime especial previsto nesta Emenda Constitucional, pelo menos 50% (cinquenta por cento) dos recursos que, nos termos do art. 101 deste Ato das Disposições Constitucionais Transitórias, forem destinados ao pagamento dos precatórios em mora serão utilizados no pagamento segundo a ordem cronológica de apresentação, respeitadas as preferências dos créditos alimentares, e, nessas, as relativas à idade, ao estado de saúde e à deficiência, nos termos do § 2º do art. 100 da Constituição Federal, sobre todos os demais créditos de todos os anos.         </w:t>
      </w:r>
      <w:hyperlink r:id="rId6" w:anchor="art1" w:history="1">
        <w:r w:rsidRPr="00051569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(Incluído pela Emenda Constitucional nº 94, de 2016)</w:t>
        </w:r>
      </w:hyperlink>
    </w:p>
    <w:p w:rsidR="0014681A" w:rsidRPr="00051569" w:rsidP="0014681A" w14:paraId="0531F24E" w14:textId="3C26984A">
      <w:pPr>
        <w:pStyle w:val="BodyText"/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051569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§ 1º</w:t>
      </w:r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 A aplicação dos recursos remanescentes, por opção a ser exercida por Estados, Distrito Federal e Municípios, por ato do respectivo Poder Executivo, observada a ordem de preferência dos credores, </w:t>
      </w:r>
      <w:r w:rsidRPr="007A38B0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 xml:space="preserve">poderá ser destinada ao pagamento mediante acordos diretos, perante Juízos Auxiliares de Conciliação de Precatórios, com redução máxima de 40% (quarenta por cento) do valor do crédito </w:t>
      </w:r>
      <w:r w:rsidRPr="007A38B0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 xml:space="preserve">atualizado, desde que em relação ao crédito não penda recurso ou defesa judicial </w:t>
      </w:r>
      <w:bookmarkStart w:id="5" w:name="_GoBack"/>
      <w:r w:rsidRPr="007A38B0">
        <w:rPr>
          <w:rFonts w:asciiTheme="minorHAnsi" w:hAnsiTheme="minorHAnsi" w:cs="Arial"/>
          <w:b/>
          <w:i/>
          <w:color w:val="000000"/>
          <w:sz w:val="22"/>
          <w:szCs w:val="22"/>
          <w:u w:val="single"/>
          <w:shd w:val="clear" w:color="auto" w:fill="FFFFFF"/>
        </w:rPr>
        <w:t>e que sejam observados os requisitos definidos na regulamentação editada pelo ente federado</w:t>
      </w:r>
      <w:bookmarkEnd w:id="5"/>
      <w:r w:rsidRPr="0005156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.         </w:t>
      </w:r>
      <w:hyperlink r:id="rId8" w:anchor="art2" w:history="1">
        <w:r w:rsidRPr="00051569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(Numerado do parágrafo único pela  Emenda constitucional nº 99, de 2017)</w:t>
        </w:r>
      </w:hyperlink>
    </w:p>
    <w:p w:rsidR="0014681A" w:rsidRPr="00051569" w:rsidP="0014681A" w14:paraId="2FAD21FB" w14:textId="561FE0F8">
      <w:pPr>
        <w:pStyle w:val="BodyText"/>
        <w:ind w:left="2268"/>
        <w:jc w:val="both"/>
        <w:rPr>
          <w:rFonts w:asciiTheme="minorHAnsi" w:hAnsiTheme="minorHAnsi"/>
          <w:i/>
          <w:sz w:val="22"/>
          <w:szCs w:val="22"/>
        </w:rPr>
      </w:pPr>
      <w:r w:rsidRPr="00051569">
        <w:rPr>
          <w:rFonts w:asciiTheme="minorHAnsi" w:hAnsiTheme="minorHAnsi"/>
          <w:i/>
          <w:sz w:val="22"/>
          <w:szCs w:val="22"/>
        </w:rPr>
        <w:t>(...)</w:t>
      </w:r>
    </w:p>
    <w:p w:rsidR="0014681A" w:rsidRPr="00051569" w:rsidP="0014681A" w14:paraId="4BB8E18A" w14:textId="77777777">
      <w:pPr>
        <w:pStyle w:val="BodyText"/>
        <w:spacing w:after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900C3" w:rsidRPr="00051569" w:rsidP="00207998" w14:paraId="41CB1687" w14:textId="77777777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051569">
        <w:rPr>
          <w:rFonts w:asciiTheme="minorHAnsi" w:hAnsiTheme="minorHAnsi" w:cstheme="minorHAnsi"/>
          <w:szCs w:val="24"/>
        </w:rPr>
        <w:t>Por fim, 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C911DC" w:rsidRPr="00051569" w:rsidP="00A64457" w14:paraId="43A7A701" w14:textId="280B4A4E">
      <w:pPr>
        <w:pStyle w:val="corpodapea"/>
        <w:spacing w:before="0" w:beforeAutospacing="0" w:after="120" w:afterAutospacing="0" w:line="360" w:lineRule="auto"/>
        <w:ind w:firstLine="1701"/>
        <w:jc w:val="both"/>
        <w:rPr>
          <w:rFonts w:asciiTheme="minorHAnsi" w:hAnsiTheme="minorHAnsi" w:cs="Calibri"/>
        </w:rPr>
      </w:pPr>
      <w:r w:rsidRPr="00051569">
        <w:rPr>
          <w:rFonts w:asciiTheme="minorHAnsi" w:hAnsiTheme="minorHAnsi" w:cs="Calibri"/>
        </w:rPr>
        <w:t xml:space="preserve">Ante todo o exposto, </w:t>
      </w:r>
      <w:r w:rsidRPr="00051569" w:rsidR="00D36612">
        <w:rPr>
          <w:rFonts w:asciiTheme="minorHAnsi" w:hAnsiTheme="minorHAnsi" w:cs="Calibri"/>
        </w:rPr>
        <w:t>opinamos pela constitucionalidade e legalidade do projeto.</w:t>
      </w:r>
      <w:r w:rsidRPr="00051569" w:rsidR="00A64457">
        <w:rPr>
          <w:rFonts w:asciiTheme="minorHAnsi" w:hAnsiTheme="minorHAnsi" w:cs="Calibri"/>
        </w:rPr>
        <w:t xml:space="preserve"> </w:t>
      </w:r>
      <w:r w:rsidRPr="00051569" w:rsidR="0061442B">
        <w:rPr>
          <w:rFonts w:eastAsia="Calibri" w:asciiTheme="minorHAnsi" w:hAnsiTheme="minorHAnsi" w:cstheme="minorHAnsi"/>
        </w:rPr>
        <w:t>Sobre o mérito, manifestar-se-á o Plenário de forma soberana.</w:t>
      </w:r>
    </w:p>
    <w:p w:rsidR="001900C3" w:rsidRPr="00051569" w:rsidP="00207998" w14:paraId="57845D3A" w14:textId="77777777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051569">
        <w:rPr>
          <w:rFonts w:cstheme="minorHAnsi"/>
          <w:sz w:val="24"/>
          <w:szCs w:val="24"/>
        </w:rPr>
        <w:t>É o parecer</w:t>
      </w:r>
      <w:r w:rsidRPr="00051569" w:rsidR="00C911DC">
        <w:rPr>
          <w:rFonts w:cstheme="minorHAnsi"/>
          <w:sz w:val="24"/>
          <w:szCs w:val="24"/>
        </w:rPr>
        <w:t>.</w:t>
      </w:r>
    </w:p>
    <w:p w:rsidR="00623AD7" w:rsidRPr="00051569" w:rsidP="00207998" w14:paraId="263D6D57" w14:textId="38E7034F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051569">
        <w:rPr>
          <w:rFonts w:cstheme="minorHAnsi"/>
          <w:sz w:val="24"/>
          <w:szCs w:val="24"/>
        </w:rPr>
        <w:t>Procuradoria</w:t>
      </w:r>
      <w:r w:rsidRPr="00051569">
        <w:rPr>
          <w:rFonts w:cstheme="minorHAnsi"/>
          <w:sz w:val="24"/>
          <w:szCs w:val="24"/>
        </w:rPr>
        <w:t xml:space="preserve">, aos </w:t>
      </w:r>
      <w:r w:rsidRPr="00051569" w:rsidR="004E1761">
        <w:rPr>
          <w:rFonts w:cstheme="minorHAnsi"/>
          <w:sz w:val="24"/>
          <w:szCs w:val="24"/>
        </w:rPr>
        <w:t>09</w:t>
      </w:r>
      <w:r w:rsidRPr="00051569" w:rsidR="007479A7">
        <w:rPr>
          <w:rFonts w:cstheme="minorHAnsi"/>
          <w:sz w:val="24"/>
          <w:szCs w:val="24"/>
        </w:rPr>
        <w:t xml:space="preserve"> </w:t>
      </w:r>
      <w:r w:rsidRPr="00051569">
        <w:rPr>
          <w:rFonts w:cstheme="minorHAnsi"/>
          <w:sz w:val="24"/>
          <w:szCs w:val="24"/>
        </w:rPr>
        <w:t xml:space="preserve">de </w:t>
      </w:r>
      <w:r w:rsidRPr="00051569" w:rsidR="00977E31">
        <w:rPr>
          <w:rFonts w:cstheme="minorHAnsi"/>
          <w:sz w:val="24"/>
          <w:szCs w:val="24"/>
        </w:rPr>
        <w:t>agosto</w:t>
      </w:r>
      <w:r w:rsidRPr="00051569">
        <w:rPr>
          <w:rFonts w:cstheme="minorHAnsi"/>
          <w:sz w:val="24"/>
          <w:szCs w:val="24"/>
        </w:rPr>
        <w:t xml:space="preserve"> de 20</w:t>
      </w:r>
      <w:r w:rsidRPr="00051569" w:rsidR="00F66849">
        <w:rPr>
          <w:rFonts w:cstheme="minorHAnsi"/>
          <w:sz w:val="24"/>
          <w:szCs w:val="24"/>
        </w:rPr>
        <w:t>2</w:t>
      </w:r>
      <w:r w:rsidRPr="00051569" w:rsidR="00157653">
        <w:rPr>
          <w:rFonts w:cstheme="minorHAnsi"/>
          <w:sz w:val="24"/>
          <w:szCs w:val="24"/>
        </w:rPr>
        <w:t>3</w:t>
      </w:r>
      <w:r w:rsidRPr="00051569">
        <w:rPr>
          <w:rFonts w:cstheme="minorHAnsi"/>
          <w:sz w:val="24"/>
          <w:szCs w:val="24"/>
        </w:rPr>
        <w:t>.</w:t>
      </w:r>
    </w:p>
    <w:p w:rsidR="00207998" w:rsidRPr="00051569" w:rsidP="00207998" w14:paraId="00D4EBD1" w14:textId="77777777">
      <w:pPr>
        <w:spacing w:after="12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C55366" w:rsidRPr="00051569" w:rsidP="00207998" w14:paraId="6F371B32" w14:textId="77777777">
      <w:pPr>
        <w:spacing w:after="12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C55366" w:rsidRPr="00051569" w:rsidP="00207998" w14:paraId="301B3FBB" w14:textId="77777777">
      <w:pPr>
        <w:spacing w:after="12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623AD7" w:rsidRPr="00051569" w:rsidP="00F505B3" w14:paraId="5D8B2A22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051569">
        <w:rPr>
          <w:rFonts w:asciiTheme="minorHAnsi" w:hAnsiTheme="minorHAnsi" w:cstheme="minorHAnsi"/>
          <w:b/>
          <w:szCs w:val="24"/>
        </w:rPr>
        <w:t>Rosemeire de Souza Cardoso Barbosa</w:t>
      </w:r>
    </w:p>
    <w:p w:rsidR="00207998" w:rsidRPr="00051569" w:rsidP="00F505B3" w14:paraId="148A63B3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051569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051569" w:rsidP="00F505B3" w14:paraId="5C0E6357" w14:textId="1C1F88EF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 w:rsidRPr="00051569"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497FD2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497FD2" w:rsidP="003C2F5F" w14:paraId="5D442BCC" w14:textId="3A50FBA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497FD2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497FD2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A38B0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7A38B0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97FD2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497FD2" w14:paraId="1F8DB62B" w14:textId="77777777">
      <w:pPr>
        <w:spacing w:after="0" w:line="240" w:lineRule="auto"/>
      </w:pPr>
      <w:r>
        <w:continuationSeparator/>
      </w:r>
    </w:p>
  </w:footnote>
  <w:footnote w:id="2">
    <w:p w:rsidR="00497FD2" w:rsidRPr="00F154E2" w:rsidP="001B2556" w14:paraId="24DCC816" w14:textId="55A21B3A">
      <w:pPr>
        <w:pStyle w:val="FootnoteText"/>
        <w:jc w:val="both"/>
        <w:rPr>
          <w:sz w:val="18"/>
          <w:szCs w:val="18"/>
        </w:rPr>
      </w:pPr>
      <w:r w:rsidRPr="00F154E2">
        <w:rPr>
          <w:rStyle w:val="FootnoteReference"/>
          <w:sz w:val="18"/>
          <w:szCs w:val="18"/>
        </w:rPr>
        <w:footnoteRef/>
      </w:r>
      <w:r w:rsidRPr="00F154E2">
        <w:rPr>
          <w:sz w:val="18"/>
          <w:szCs w:val="18"/>
        </w:rPr>
        <w:t xml:space="preserve"> “</w:t>
      </w:r>
      <w:r w:rsidRPr="00F154E2">
        <w:rPr>
          <w:i/>
          <w:iCs/>
          <w:sz w:val="18"/>
          <w:szCs w:val="18"/>
        </w:rPr>
        <w:t>Art. 38. Compete à Comissão de Justiça e Redação manifestar-se sobre todos os assuntos entregues</w:t>
      </w:r>
      <w:r w:rsidRPr="00F154E2">
        <w:rPr>
          <w:i/>
          <w:iCs/>
          <w:sz w:val="18"/>
          <w:szCs w:val="18"/>
        </w:rPr>
        <w:t xml:space="preserve">  </w:t>
      </w:r>
      <w:r w:rsidRPr="00F154E2">
        <w:rPr>
          <w:i/>
          <w:iCs/>
          <w:sz w:val="18"/>
          <w:szCs w:val="18"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F154E2">
        <w:rPr>
          <w:sz w:val="18"/>
          <w:szCs w:val="18"/>
        </w:rPr>
        <w:t>.”</w:t>
      </w:r>
    </w:p>
  </w:footnote>
  <w:footnote w:id="3">
    <w:p w:rsidR="00C83CB7" w:rsidRPr="00157653" w:rsidP="00C83CB7" w14:paraId="33229B8F" w14:textId="77777777">
      <w:pPr>
        <w:pStyle w:val="Default"/>
        <w:spacing w:after="240" w:line="276" w:lineRule="auto"/>
        <w:jc w:val="both"/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C83CB7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Nesse sentido é o entendimento do Supremo Tribunal Federal</w:t>
      </w:r>
      <w:r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:</w:t>
      </w:r>
      <w:r w:rsidRPr="00157653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157653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ex</w:t>
      </w:r>
      <w:r w:rsidRPr="00157653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</w:t>
      </w:r>
      <w:r w:rsidRPr="00157653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>oficio</w:t>
      </w:r>
      <w:r w:rsidRPr="00157653">
        <w:rPr>
          <w:rFonts w:asciiTheme="minorHAnsi" w:eastAsiaTheme="minorHAnsi" w:hAnsiTheme="minorHAnsi" w:cstheme="minorBidi"/>
          <w:i/>
          <w:iCs/>
          <w:color w:val="auto"/>
          <w:sz w:val="18"/>
          <w:szCs w:val="18"/>
          <w:lang w:eastAsia="en-US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C83CB7" w:rsidP="00C83CB7" w14:paraId="51B686E7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FD2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497FD2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FD2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3042306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808848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3104076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497FD2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00611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205173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497FD2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97FD2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97FD2" w:rsidP="003C2F5F" w14:paraId="6FE38094" w14:textId="77777777">
    <w:pPr>
      <w:pStyle w:val="Header"/>
    </w:pPr>
  </w:p>
  <w:p w:rsidR="00497FD2" w:rsidP="003C2F5F" w14:paraId="05C8AF9F" w14:textId="77777777">
    <w:pPr>
      <w:pStyle w:val="Header"/>
    </w:pPr>
  </w:p>
  <w:p w:rsidR="00497FD2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A541183"/>
    <w:multiLevelType w:val="hybridMultilevel"/>
    <w:tmpl w:val="112873CE"/>
    <w:lvl w:ilvl="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0DD6"/>
    <w:rsid w:val="00004354"/>
    <w:rsid w:val="00051569"/>
    <w:rsid w:val="00053466"/>
    <w:rsid w:val="00054297"/>
    <w:rsid w:val="00055A36"/>
    <w:rsid w:val="00055CC4"/>
    <w:rsid w:val="00057AD0"/>
    <w:rsid w:val="000854D9"/>
    <w:rsid w:val="000863AF"/>
    <w:rsid w:val="00093998"/>
    <w:rsid w:val="000A1978"/>
    <w:rsid w:val="000A2B7F"/>
    <w:rsid w:val="000B17B5"/>
    <w:rsid w:val="000C4719"/>
    <w:rsid w:val="000C4960"/>
    <w:rsid w:val="000E0541"/>
    <w:rsid w:val="000F53FD"/>
    <w:rsid w:val="000F7DF6"/>
    <w:rsid w:val="00100254"/>
    <w:rsid w:val="0010042C"/>
    <w:rsid w:val="00106ADB"/>
    <w:rsid w:val="001150B0"/>
    <w:rsid w:val="00116058"/>
    <w:rsid w:val="001166FA"/>
    <w:rsid w:val="00121412"/>
    <w:rsid w:val="0012397D"/>
    <w:rsid w:val="00130A14"/>
    <w:rsid w:val="00133B04"/>
    <w:rsid w:val="00133C76"/>
    <w:rsid w:val="00146235"/>
    <w:rsid w:val="0014681A"/>
    <w:rsid w:val="00157653"/>
    <w:rsid w:val="00171311"/>
    <w:rsid w:val="00186563"/>
    <w:rsid w:val="00186BFA"/>
    <w:rsid w:val="001900C3"/>
    <w:rsid w:val="001B2556"/>
    <w:rsid w:val="001B380C"/>
    <w:rsid w:val="001B39B0"/>
    <w:rsid w:val="001B6561"/>
    <w:rsid w:val="001D010E"/>
    <w:rsid w:val="001E31AA"/>
    <w:rsid w:val="00207998"/>
    <w:rsid w:val="00253D01"/>
    <w:rsid w:val="00254232"/>
    <w:rsid w:val="00264F4E"/>
    <w:rsid w:val="00277FC6"/>
    <w:rsid w:val="00290799"/>
    <w:rsid w:val="0029742D"/>
    <w:rsid w:val="002A0294"/>
    <w:rsid w:val="002A0BF9"/>
    <w:rsid w:val="002A1154"/>
    <w:rsid w:val="002B1B24"/>
    <w:rsid w:val="002B3EF9"/>
    <w:rsid w:val="002B6DD7"/>
    <w:rsid w:val="002C174B"/>
    <w:rsid w:val="002C4D6D"/>
    <w:rsid w:val="002D0400"/>
    <w:rsid w:val="002D1F88"/>
    <w:rsid w:val="002E06DC"/>
    <w:rsid w:val="002E0B93"/>
    <w:rsid w:val="002F1549"/>
    <w:rsid w:val="002F5795"/>
    <w:rsid w:val="003128C1"/>
    <w:rsid w:val="003132A3"/>
    <w:rsid w:val="003210F0"/>
    <w:rsid w:val="00350F60"/>
    <w:rsid w:val="00374702"/>
    <w:rsid w:val="003856D7"/>
    <w:rsid w:val="00391CD8"/>
    <w:rsid w:val="003A5BDC"/>
    <w:rsid w:val="003A6461"/>
    <w:rsid w:val="003B4ED0"/>
    <w:rsid w:val="003B55E5"/>
    <w:rsid w:val="003C2F5F"/>
    <w:rsid w:val="003C4DB0"/>
    <w:rsid w:val="003C6555"/>
    <w:rsid w:val="003D3D50"/>
    <w:rsid w:val="003D6EE3"/>
    <w:rsid w:val="003E371A"/>
    <w:rsid w:val="003F0920"/>
    <w:rsid w:val="003F610A"/>
    <w:rsid w:val="003F6ED2"/>
    <w:rsid w:val="0040409A"/>
    <w:rsid w:val="00407A33"/>
    <w:rsid w:val="00415C7A"/>
    <w:rsid w:val="00417BC0"/>
    <w:rsid w:val="00427BE6"/>
    <w:rsid w:val="0043016F"/>
    <w:rsid w:val="00433A4C"/>
    <w:rsid w:val="0045236F"/>
    <w:rsid w:val="00465FE0"/>
    <w:rsid w:val="00483544"/>
    <w:rsid w:val="00497FD2"/>
    <w:rsid w:val="004D6EED"/>
    <w:rsid w:val="004E1761"/>
    <w:rsid w:val="005056F7"/>
    <w:rsid w:val="005101D9"/>
    <w:rsid w:val="00531B48"/>
    <w:rsid w:val="0054429B"/>
    <w:rsid w:val="00553C12"/>
    <w:rsid w:val="005660DC"/>
    <w:rsid w:val="00572C26"/>
    <w:rsid w:val="0058062A"/>
    <w:rsid w:val="00582F11"/>
    <w:rsid w:val="00585C59"/>
    <w:rsid w:val="00591032"/>
    <w:rsid w:val="00593369"/>
    <w:rsid w:val="00596241"/>
    <w:rsid w:val="005A1CB4"/>
    <w:rsid w:val="005A1FDE"/>
    <w:rsid w:val="005B66AE"/>
    <w:rsid w:val="005C097C"/>
    <w:rsid w:val="005C3000"/>
    <w:rsid w:val="005E0BB6"/>
    <w:rsid w:val="005E2A7A"/>
    <w:rsid w:val="005F696D"/>
    <w:rsid w:val="00613C31"/>
    <w:rsid w:val="0061442B"/>
    <w:rsid w:val="00622D40"/>
    <w:rsid w:val="00623AD7"/>
    <w:rsid w:val="00625539"/>
    <w:rsid w:val="0063663D"/>
    <w:rsid w:val="00644217"/>
    <w:rsid w:val="00644ED3"/>
    <w:rsid w:val="006504F4"/>
    <w:rsid w:val="0065692D"/>
    <w:rsid w:val="0067562F"/>
    <w:rsid w:val="00686242"/>
    <w:rsid w:val="00687B41"/>
    <w:rsid w:val="006A1A17"/>
    <w:rsid w:val="006A5B5D"/>
    <w:rsid w:val="006B0996"/>
    <w:rsid w:val="006B1DD9"/>
    <w:rsid w:val="006B5642"/>
    <w:rsid w:val="006D1203"/>
    <w:rsid w:val="006D2F36"/>
    <w:rsid w:val="006E00C4"/>
    <w:rsid w:val="006E43B0"/>
    <w:rsid w:val="006E4468"/>
    <w:rsid w:val="006E4F1C"/>
    <w:rsid w:val="006F0642"/>
    <w:rsid w:val="006F6EBB"/>
    <w:rsid w:val="0070570A"/>
    <w:rsid w:val="007111F6"/>
    <w:rsid w:val="0071405C"/>
    <w:rsid w:val="007277F2"/>
    <w:rsid w:val="00742CBA"/>
    <w:rsid w:val="00743338"/>
    <w:rsid w:val="00744C4D"/>
    <w:rsid w:val="007479A7"/>
    <w:rsid w:val="00753377"/>
    <w:rsid w:val="007711FB"/>
    <w:rsid w:val="0079319A"/>
    <w:rsid w:val="007A38B0"/>
    <w:rsid w:val="007A3E43"/>
    <w:rsid w:val="007C7735"/>
    <w:rsid w:val="007D24E4"/>
    <w:rsid w:val="007D6467"/>
    <w:rsid w:val="007E1938"/>
    <w:rsid w:val="007E1F99"/>
    <w:rsid w:val="007E684E"/>
    <w:rsid w:val="007E6E69"/>
    <w:rsid w:val="007F74E9"/>
    <w:rsid w:val="00805484"/>
    <w:rsid w:val="00815A68"/>
    <w:rsid w:val="00830E64"/>
    <w:rsid w:val="00833548"/>
    <w:rsid w:val="00840756"/>
    <w:rsid w:val="00843AF6"/>
    <w:rsid w:val="00844F2A"/>
    <w:rsid w:val="00845093"/>
    <w:rsid w:val="00866252"/>
    <w:rsid w:val="00867EC0"/>
    <w:rsid w:val="008706BC"/>
    <w:rsid w:val="008743BF"/>
    <w:rsid w:val="00875E43"/>
    <w:rsid w:val="0088053B"/>
    <w:rsid w:val="00880E5C"/>
    <w:rsid w:val="008B446B"/>
    <w:rsid w:val="008B6D80"/>
    <w:rsid w:val="008C29F0"/>
    <w:rsid w:val="008D48C2"/>
    <w:rsid w:val="008D545A"/>
    <w:rsid w:val="008D67BD"/>
    <w:rsid w:val="008E7C91"/>
    <w:rsid w:val="008F1AFA"/>
    <w:rsid w:val="008F5FCA"/>
    <w:rsid w:val="0092151D"/>
    <w:rsid w:val="00924DE9"/>
    <w:rsid w:val="0094325E"/>
    <w:rsid w:val="009513F9"/>
    <w:rsid w:val="0097085A"/>
    <w:rsid w:val="00973E66"/>
    <w:rsid w:val="00977E31"/>
    <w:rsid w:val="00985CD8"/>
    <w:rsid w:val="00987EDC"/>
    <w:rsid w:val="00990D8F"/>
    <w:rsid w:val="00995E87"/>
    <w:rsid w:val="009A1F26"/>
    <w:rsid w:val="009A6ACD"/>
    <w:rsid w:val="009D51FA"/>
    <w:rsid w:val="009F0F77"/>
    <w:rsid w:val="009F1FC7"/>
    <w:rsid w:val="00A21575"/>
    <w:rsid w:val="00A32BE6"/>
    <w:rsid w:val="00A33922"/>
    <w:rsid w:val="00A369D9"/>
    <w:rsid w:val="00A44636"/>
    <w:rsid w:val="00A455A2"/>
    <w:rsid w:val="00A64457"/>
    <w:rsid w:val="00A65EAF"/>
    <w:rsid w:val="00A7003F"/>
    <w:rsid w:val="00A731C0"/>
    <w:rsid w:val="00A816F6"/>
    <w:rsid w:val="00A84A80"/>
    <w:rsid w:val="00AA19F5"/>
    <w:rsid w:val="00AB02F8"/>
    <w:rsid w:val="00AC632E"/>
    <w:rsid w:val="00AC6375"/>
    <w:rsid w:val="00AD2EF4"/>
    <w:rsid w:val="00AD41DD"/>
    <w:rsid w:val="00AE0392"/>
    <w:rsid w:val="00AE459A"/>
    <w:rsid w:val="00B20851"/>
    <w:rsid w:val="00B21513"/>
    <w:rsid w:val="00B4272B"/>
    <w:rsid w:val="00B51914"/>
    <w:rsid w:val="00B6446F"/>
    <w:rsid w:val="00B77DD5"/>
    <w:rsid w:val="00B86DC7"/>
    <w:rsid w:val="00B9191A"/>
    <w:rsid w:val="00BA60E8"/>
    <w:rsid w:val="00BA71BB"/>
    <w:rsid w:val="00BB2737"/>
    <w:rsid w:val="00BB4A3C"/>
    <w:rsid w:val="00BB699B"/>
    <w:rsid w:val="00BC1CA3"/>
    <w:rsid w:val="00BE272B"/>
    <w:rsid w:val="00BF1E38"/>
    <w:rsid w:val="00BF6582"/>
    <w:rsid w:val="00C037D3"/>
    <w:rsid w:val="00C16375"/>
    <w:rsid w:val="00C50F96"/>
    <w:rsid w:val="00C54AEF"/>
    <w:rsid w:val="00C55366"/>
    <w:rsid w:val="00C65153"/>
    <w:rsid w:val="00C772FB"/>
    <w:rsid w:val="00C83CB7"/>
    <w:rsid w:val="00C911DC"/>
    <w:rsid w:val="00C96BE2"/>
    <w:rsid w:val="00CA36F2"/>
    <w:rsid w:val="00CB55DD"/>
    <w:rsid w:val="00CC3BFA"/>
    <w:rsid w:val="00CD2341"/>
    <w:rsid w:val="00CF4A3C"/>
    <w:rsid w:val="00D36612"/>
    <w:rsid w:val="00D3794D"/>
    <w:rsid w:val="00D43148"/>
    <w:rsid w:val="00D50B43"/>
    <w:rsid w:val="00D539A6"/>
    <w:rsid w:val="00D56ED0"/>
    <w:rsid w:val="00D57968"/>
    <w:rsid w:val="00D7028D"/>
    <w:rsid w:val="00D8253A"/>
    <w:rsid w:val="00DA067C"/>
    <w:rsid w:val="00DA6666"/>
    <w:rsid w:val="00DF2C1A"/>
    <w:rsid w:val="00E010C5"/>
    <w:rsid w:val="00E07310"/>
    <w:rsid w:val="00E17288"/>
    <w:rsid w:val="00E17B92"/>
    <w:rsid w:val="00E224A2"/>
    <w:rsid w:val="00E3389E"/>
    <w:rsid w:val="00E3474E"/>
    <w:rsid w:val="00E405EE"/>
    <w:rsid w:val="00E41EA1"/>
    <w:rsid w:val="00E503EA"/>
    <w:rsid w:val="00E6171D"/>
    <w:rsid w:val="00E66F59"/>
    <w:rsid w:val="00E70114"/>
    <w:rsid w:val="00E7573E"/>
    <w:rsid w:val="00E77219"/>
    <w:rsid w:val="00E813C9"/>
    <w:rsid w:val="00E91634"/>
    <w:rsid w:val="00E9745E"/>
    <w:rsid w:val="00EA669D"/>
    <w:rsid w:val="00EB15B2"/>
    <w:rsid w:val="00EB49A2"/>
    <w:rsid w:val="00EB4F80"/>
    <w:rsid w:val="00EC6150"/>
    <w:rsid w:val="00EE2FE4"/>
    <w:rsid w:val="00EE6021"/>
    <w:rsid w:val="00F154E2"/>
    <w:rsid w:val="00F1565F"/>
    <w:rsid w:val="00F253CD"/>
    <w:rsid w:val="00F3073D"/>
    <w:rsid w:val="00F36FF8"/>
    <w:rsid w:val="00F4207A"/>
    <w:rsid w:val="00F505B3"/>
    <w:rsid w:val="00F53BEF"/>
    <w:rsid w:val="00F564CF"/>
    <w:rsid w:val="00F66849"/>
    <w:rsid w:val="00F726DD"/>
    <w:rsid w:val="00F740A6"/>
    <w:rsid w:val="00F7574E"/>
    <w:rsid w:val="00F847EE"/>
    <w:rsid w:val="00F96CC6"/>
    <w:rsid w:val="00FA1D5B"/>
    <w:rsid w:val="00FB0318"/>
    <w:rsid w:val="00FB7CDD"/>
    <w:rsid w:val="00FC59A5"/>
    <w:rsid w:val="00FD744D"/>
    <w:rsid w:val="00FE410F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43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43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4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planalto.gov.br/ccivil_03/constituicao/Emendas/Emc/emc94.htm" TargetMode="External" /><Relationship Id="rId7" Type="http://schemas.openxmlformats.org/officeDocument/2006/relationships/hyperlink" Target="https://www.planalto.gov.br/ccivil_03/constituicao/Emendas/Emc/emc62.htm" TargetMode="External" /><Relationship Id="rId8" Type="http://schemas.openxmlformats.org/officeDocument/2006/relationships/hyperlink" Target="https://www.planalto.gov.br/ccivil_03/constituicao/Emendas/Emc/emc99.htm" TargetMode="Externa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B6DA-A8CD-46D5-B880-AA1460DE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1941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15</cp:revision>
  <cp:lastPrinted>2021-05-27T14:59:00Z</cp:lastPrinted>
  <dcterms:created xsi:type="dcterms:W3CDTF">2023-07-21T14:41:00Z</dcterms:created>
  <dcterms:modified xsi:type="dcterms:W3CDTF">2023-08-09T19:35:00Z</dcterms:modified>
</cp:coreProperties>
</file>