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B86687" w:rsidP="00D92B73">
      <w:pPr>
        <w:pStyle w:val="Default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B86687">
        <w:rPr>
          <w:rFonts w:asciiTheme="minorHAnsi" w:hAnsiTheme="minorHAnsi" w:cstheme="minorHAnsi"/>
          <w:b/>
          <w:color w:val="auto"/>
        </w:rPr>
        <w:t>Parecer Jurídico nº</w:t>
      </w:r>
      <w:r w:rsidRPr="00B86687" w:rsidR="000144A5">
        <w:rPr>
          <w:rFonts w:asciiTheme="minorHAnsi" w:hAnsiTheme="minorHAnsi" w:cstheme="minorHAnsi"/>
          <w:b/>
          <w:color w:val="auto"/>
        </w:rPr>
        <w:t xml:space="preserve"> </w:t>
      </w:r>
      <w:r w:rsidR="00C768BC">
        <w:rPr>
          <w:rFonts w:asciiTheme="minorHAnsi" w:hAnsiTheme="minorHAnsi" w:cstheme="minorHAnsi"/>
          <w:b/>
          <w:color w:val="auto"/>
        </w:rPr>
        <w:t>250</w:t>
      </w:r>
      <w:r w:rsidRPr="00B86687">
        <w:rPr>
          <w:rFonts w:asciiTheme="minorHAnsi" w:hAnsiTheme="minorHAnsi" w:cstheme="minorHAnsi"/>
          <w:b/>
          <w:color w:val="auto"/>
        </w:rPr>
        <w:t>/202</w:t>
      </w:r>
      <w:r w:rsidRPr="00B86687" w:rsidR="00184C16">
        <w:rPr>
          <w:rFonts w:asciiTheme="minorHAnsi" w:hAnsiTheme="minorHAnsi" w:cstheme="minorHAnsi"/>
          <w:b/>
          <w:color w:val="auto"/>
        </w:rPr>
        <w:t>3</w:t>
      </w:r>
      <w:r w:rsidRPr="00B86687">
        <w:rPr>
          <w:rFonts w:asciiTheme="minorHAnsi" w:hAnsiTheme="minorHAnsi" w:cstheme="minorHAnsi"/>
          <w:b/>
          <w:color w:val="auto"/>
        </w:rPr>
        <w:t>.</w:t>
      </w:r>
    </w:p>
    <w:p w:rsidR="003C269B" w:rsidRPr="000869EF" w:rsidP="001E54DB">
      <w:pPr>
        <w:spacing w:after="0" w:line="240" w:lineRule="auto"/>
        <w:jc w:val="both"/>
        <w:rPr>
          <w:rFonts w:eastAsia="Calibri" w:asciiTheme="minorHAnsi" w:hAnsiTheme="minorHAnsi" w:cstheme="minorHAnsi"/>
          <w:bCs/>
          <w:i/>
          <w:szCs w:val="24"/>
        </w:rPr>
      </w:pPr>
      <w:r w:rsidRPr="00B86687">
        <w:rPr>
          <w:rFonts w:asciiTheme="minorHAnsi" w:hAnsiTheme="minorHAnsi" w:cstheme="minorHAnsi"/>
          <w:b/>
          <w:bCs/>
          <w:szCs w:val="24"/>
        </w:rPr>
        <w:t>Assunto: Emenda 0</w:t>
      </w:r>
      <w:r w:rsidR="00C768BC">
        <w:rPr>
          <w:rFonts w:asciiTheme="minorHAnsi" w:hAnsiTheme="minorHAnsi" w:cstheme="minorHAnsi"/>
          <w:b/>
          <w:bCs/>
          <w:szCs w:val="24"/>
        </w:rPr>
        <w:t>2</w:t>
      </w:r>
      <w:r w:rsidRPr="00B86687">
        <w:rPr>
          <w:rFonts w:asciiTheme="minorHAnsi" w:hAnsiTheme="minorHAnsi" w:cstheme="minorHAnsi"/>
          <w:b/>
          <w:bCs/>
          <w:szCs w:val="24"/>
        </w:rPr>
        <w:t xml:space="preserve"> ao </w:t>
      </w:r>
      <w:r w:rsidRPr="00B86687" w:rsidR="00D06E04">
        <w:rPr>
          <w:rFonts w:asciiTheme="minorHAnsi" w:hAnsiTheme="minorHAnsi" w:cstheme="minorHAnsi"/>
          <w:b/>
          <w:bCs/>
          <w:szCs w:val="24"/>
        </w:rPr>
        <w:t xml:space="preserve">Projeto </w:t>
      </w:r>
      <w:r w:rsidRPr="001D08B6" w:rsidR="00D06E04">
        <w:rPr>
          <w:rFonts w:asciiTheme="minorHAnsi" w:hAnsiTheme="minorHAnsi" w:cstheme="minorHAnsi"/>
          <w:b/>
          <w:bCs/>
          <w:szCs w:val="24"/>
        </w:rPr>
        <w:t xml:space="preserve">de Lei nº </w:t>
      </w:r>
      <w:r w:rsidR="000869EF">
        <w:rPr>
          <w:rFonts w:asciiTheme="minorHAnsi" w:hAnsiTheme="minorHAnsi" w:cstheme="minorHAnsi"/>
          <w:b/>
          <w:bCs/>
          <w:szCs w:val="24"/>
        </w:rPr>
        <w:t>163</w:t>
      </w:r>
      <w:r w:rsidR="008D5AFC">
        <w:rPr>
          <w:rFonts w:asciiTheme="minorHAnsi" w:hAnsiTheme="minorHAnsi" w:cstheme="minorHAnsi"/>
          <w:b/>
          <w:bCs/>
          <w:szCs w:val="24"/>
        </w:rPr>
        <w:t>/</w:t>
      </w:r>
      <w:r w:rsidRPr="001D08B6" w:rsidR="00184C16">
        <w:rPr>
          <w:rFonts w:asciiTheme="minorHAnsi" w:hAnsiTheme="minorHAnsi" w:cstheme="minorHAnsi"/>
          <w:b/>
          <w:bCs/>
          <w:szCs w:val="24"/>
        </w:rPr>
        <w:t>202</w:t>
      </w:r>
      <w:r w:rsidR="00280123">
        <w:rPr>
          <w:rFonts w:asciiTheme="minorHAnsi" w:hAnsiTheme="minorHAnsi" w:cstheme="minorHAnsi"/>
          <w:b/>
          <w:bCs/>
          <w:szCs w:val="24"/>
        </w:rPr>
        <w:t>2</w:t>
      </w:r>
      <w:r w:rsidRPr="001D08B6" w:rsidR="001121D0">
        <w:rPr>
          <w:rFonts w:asciiTheme="minorHAnsi" w:hAnsiTheme="minorHAnsi" w:cstheme="minorHAnsi"/>
          <w:bCs/>
          <w:szCs w:val="24"/>
        </w:rPr>
        <w:t xml:space="preserve"> </w:t>
      </w:r>
      <w:r w:rsidRPr="001D08B6" w:rsidR="00196AA5">
        <w:rPr>
          <w:rFonts w:eastAsia="Calibri" w:asciiTheme="minorHAnsi" w:hAnsiTheme="minorHAnsi" w:cstheme="minorHAnsi"/>
          <w:szCs w:val="24"/>
        </w:rPr>
        <w:t>que</w:t>
      </w:r>
      <w:r w:rsidR="000869EF">
        <w:rPr>
          <w:rFonts w:eastAsia="Calibri" w:asciiTheme="minorHAnsi" w:hAnsiTheme="minorHAnsi" w:cstheme="minorHAnsi"/>
          <w:szCs w:val="24"/>
        </w:rPr>
        <w:t xml:space="preserve"> </w:t>
      </w:r>
      <w:r w:rsidRPr="000869EF" w:rsidR="000869EF">
        <w:rPr>
          <w:rFonts w:eastAsia="Calibri" w:asciiTheme="minorHAnsi" w:hAnsiTheme="minorHAnsi" w:cstheme="minorHAnsi"/>
          <w:bCs/>
          <w:i/>
          <w:szCs w:val="24"/>
        </w:rPr>
        <w:t>“Dispõe sobre a revogação o inciso IX do artigo 191, da Lei Municipal 3915/05, que institui o Código Tributário do Município de Valinhos, dispõe sobre o sistema tributário do Muni</w:t>
      </w:r>
      <w:r w:rsidR="000869EF">
        <w:rPr>
          <w:rFonts w:eastAsia="Calibri" w:asciiTheme="minorHAnsi" w:hAnsiTheme="minorHAnsi" w:cstheme="minorHAnsi"/>
          <w:bCs/>
          <w:i/>
          <w:szCs w:val="24"/>
        </w:rPr>
        <w:t>cípio e dá outras providências</w:t>
      </w:r>
      <w:r w:rsidRPr="000869EF" w:rsidR="001E54DB">
        <w:rPr>
          <w:rFonts w:eastAsia="Calibri" w:asciiTheme="minorHAnsi" w:hAnsiTheme="minorHAnsi" w:cstheme="minorHAnsi"/>
          <w:bCs/>
          <w:i/>
          <w:szCs w:val="24"/>
        </w:rPr>
        <w:t>”</w:t>
      </w:r>
      <w:r w:rsidRPr="000869EF" w:rsidR="009663D4">
        <w:rPr>
          <w:rFonts w:eastAsia="Calibri" w:asciiTheme="minorHAnsi" w:hAnsiTheme="minorHAnsi" w:cstheme="minorHAnsi"/>
          <w:bCs/>
          <w:i/>
          <w:szCs w:val="24"/>
        </w:rPr>
        <w:t>.</w:t>
      </w:r>
    </w:p>
    <w:p w:rsidR="00A44582" w:rsidRPr="001D08B6" w:rsidP="005F4237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1D08B6">
        <w:rPr>
          <w:rFonts w:eastAsia="Calibri" w:asciiTheme="minorHAnsi" w:hAnsiTheme="minorHAnsi" w:cstheme="minorHAnsi"/>
          <w:b/>
          <w:szCs w:val="24"/>
        </w:rPr>
        <w:t xml:space="preserve">Autoria da Emenda: </w:t>
      </w:r>
      <w:r w:rsidRPr="001D08B6">
        <w:rPr>
          <w:rFonts w:eastAsia="Calibri" w:asciiTheme="minorHAnsi" w:hAnsiTheme="minorHAnsi" w:cstheme="minorHAnsi"/>
          <w:szCs w:val="24"/>
        </w:rPr>
        <w:t>Vereador</w:t>
      </w:r>
      <w:r w:rsidRPr="00A44582">
        <w:rPr>
          <w:rFonts w:eastAsia="Calibri" w:asciiTheme="minorHAnsi" w:hAnsiTheme="minorHAnsi" w:cstheme="minorHAnsi"/>
          <w:szCs w:val="24"/>
        </w:rPr>
        <w:t xml:space="preserve"> </w:t>
      </w:r>
      <w:r w:rsidR="000869EF">
        <w:rPr>
          <w:rFonts w:eastAsia="Calibri" w:asciiTheme="minorHAnsi" w:hAnsiTheme="minorHAnsi" w:cstheme="minorHAnsi"/>
          <w:szCs w:val="24"/>
        </w:rPr>
        <w:t>Franklin Duarte de Lima</w:t>
      </w:r>
    </w:p>
    <w:p w:rsidR="005F4237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5F4237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1C49E1">
        <w:rPr>
          <w:rFonts w:asciiTheme="minorHAnsi" w:hAnsiTheme="minorHAnsi" w:cstheme="minorHAnsi"/>
          <w:b/>
          <w:i/>
          <w:color w:val="auto"/>
        </w:rPr>
        <w:t>À Comissão de Justiça e Redação,</w:t>
      </w: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1C49E1">
        <w:rPr>
          <w:rFonts w:asciiTheme="minorHAnsi" w:hAnsiTheme="minorHAnsi" w:cstheme="minorHAnsi"/>
          <w:b/>
          <w:i/>
          <w:color w:val="auto"/>
        </w:rPr>
        <w:t>Exmo.</w:t>
      </w:r>
      <w:r w:rsidRPr="001C49E1" w:rsidR="006D0DE0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1C49E1" w:rsidR="006D0DE0">
        <w:rPr>
          <w:rFonts w:asciiTheme="minorHAnsi" w:hAnsiTheme="minorHAnsi" w:cstheme="minorHAnsi"/>
          <w:b/>
          <w:i/>
          <w:color w:val="auto"/>
        </w:rPr>
        <w:t>Sr.</w:t>
      </w:r>
      <w:r w:rsidRPr="001C49E1">
        <w:rPr>
          <w:rFonts w:asciiTheme="minorHAnsi" w:hAnsiTheme="minorHAnsi" w:cstheme="minorHAnsi"/>
          <w:b/>
          <w:i/>
          <w:color w:val="auto"/>
        </w:rPr>
        <w:t xml:space="preserve"> Presidente</w:t>
      </w:r>
      <w:r w:rsidRPr="001C49E1" w:rsidR="001A7907">
        <w:rPr>
          <w:rFonts w:asciiTheme="minorHAnsi" w:hAnsiTheme="minorHAnsi" w:cstheme="minorHAnsi"/>
          <w:b/>
          <w:i/>
          <w:color w:val="auto"/>
        </w:rPr>
        <w:t xml:space="preserve"> Vereador</w:t>
      </w:r>
      <w:r w:rsidRPr="001C49E1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1C49E1" w:rsidR="008A0037">
        <w:rPr>
          <w:rFonts w:asciiTheme="minorHAnsi" w:hAnsiTheme="minorHAnsi" w:cstheme="minorHAnsi"/>
          <w:b/>
          <w:i/>
          <w:color w:val="auto"/>
        </w:rPr>
        <w:t xml:space="preserve">Gabriel Bueno. </w:t>
      </w:r>
    </w:p>
    <w:p w:rsidR="00DE4F3E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534073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534073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3C269B" w:rsidRPr="000144A5" w:rsidP="000144A5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C49E1">
        <w:rPr>
          <w:rFonts w:asciiTheme="minorHAnsi" w:hAnsiTheme="minorHAnsi" w:cstheme="minorHAnsi"/>
          <w:color w:val="auto"/>
        </w:rPr>
        <w:t xml:space="preserve">Trata-se de parecer jurídico relativo à emenda </w:t>
      </w:r>
      <w:r w:rsidRPr="001C49E1" w:rsidR="00F66D55">
        <w:rPr>
          <w:rFonts w:asciiTheme="minorHAnsi" w:hAnsiTheme="minorHAnsi" w:cstheme="minorHAnsi"/>
          <w:color w:val="auto"/>
        </w:rPr>
        <w:t>em epígrafe</w:t>
      </w:r>
      <w:r w:rsidRPr="001C49E1">
        <w:rPr>
          <w:rFonts w:asciiTheme="minorHAnsi" w:hAnsiTheme="minorHAnsi" w:cstheme="minorHAnsi"/>
          <w:color w:val="auto"/>
        </w:rPr>
        <w:t xml:space="preserve"> </w:t>
      </w:r>
      <w:r w:rsidRPr="001C49E1" w:rsidR="001A7907">
        <w:rPr>
          <w:rFonts w:asciiTheme="minorHAnsi" w:hAnsiTheme="minorHAnsi" w:cstheme="minorHAnsi"/>
          <w:color w:val="auto"/>
        </w:rPr>
        <w:t>que</w:t>
      </w:r>
      <w:r w:rsidRPr="001C49E1">
        <w:rPr>
          <w:rFonts w:asciiTheme="minorHAnsi" w:hAnsiTheme="minorHAnsi" w:cstheme="minorHAnsi"/>
          <w:color w:val="auto"/>
        </w:rPr>
        <w:t xml:space="preserve"> tenciona</w:t>
      </w:r>
      <w:r w:rsidRPr="001C49E1" w:rsidR="001A7907">
        <w:rPr>
          <w:rFonts w:asciiTheme="minorHAnsi" w:hAnsiTheme="minorHAnsi" w:cstheme="minorHAnsi"/>
          <w:color w:val="auto"/>
        </w:rPr>
        <w:t xml:space="preserve"> </w:t>
      </w:r>
      <w:r w:rsidR="000144A5">
        <w:rPr>
          <w:rFonts w:asciiTheme="minorHAnsi" w:hAnsiTheme="minorHAnsi" w:cstheme="minorHAnsi"/>
          <w:color w:val="auto"/>
        </w:rPr>
        <w:t>alterar</w:t>
      </w:r>
      <w:r w:rsidR="003C271D">
        <w:rPr>
          <w:rFonts w:asciiTheme="minorHAnsi" w:hAnsiTheme="minorHAnsi" w:cstheme="minorHAnsi"/>
          <w:color w:val="auto"/>
        </w:rPr>
        <w:t xml:space="preserve"> o </w:t>
      </w:r>
      <w:r w:rsidR="000869EF">
        <w:rPr>
          <w:rFonts w:asciiTheme="minorHAnsi" w:hAnsiTheme="minorHAnsi" w:cstheme="minorHAnsi"/>
        </w:rPr>
        <w:t>art. 1</w:t>
      </w:r>
      <w:r w:rsidR="008D5AFC">
        <w:rPr>
          <w:rFonts w:asciiTheme="minorHAnsi" w:hAnsiTheme="minorHAnsi" w:cstheme="minorHAnsi"/>
        </w:rPr>
        <w:t xml:space="preserve">º </w:t>
      </w:r>
      <w:r w:rsidRPr="003C271D" w:rsidR="003C271D">
        <w:rPr>
          <w:rFonts w:asciiTheme="minorHAnsi" w:hAnsiTheme="minorHAnsi" w:cstheme="minorHAnsi"/>
        </w:rPr>
        <w:t>do Projeto de Lei</w:t>
      </w:r>
      <w:r w:rsidR="003C271D">
        <w:rPr>
          <w:rFonts w:asciiTheme="minorHAnsi" w:hAnsiTheme="minorHAnsi" w:cstheme="minorHAnsi"/>
        </w:rPr>
        <w:t xml:space="preserve"> </w:t>
      </w:r>
      <w:r w:rsidR="00A44582">
        <w:rPr>
          <w:rFonts w:asciiTheme="minorHAnsi" w:hAnsiTheme="minorHAnsi" w:cstheme="minorHAnsi"/>
          <w:color w:val="auto"/>
        </w:rPr>
        <w:t xml:space="preserve">nº </w:t>
      </w:r>
      <w:r w:rsidR="000869EF">
        <w:rPr>
          <w:rFonts w:asciiTheme="minorHAnsi" w:hAnsiTheme="minorHAnsi" w:cstheme="minorHAnsi"/>
          <w:color w:val="auto"/>
        </w:rPr>
        <w:t>163</w:t>
      </w:r>
      <w:r w:rsidR="003C271D">
        <w:rPr>
          <w:rFonts w:asciiTheme="minorHAnsi" w:hAnsiTheme="minorHAnsi" w:cstheme="minorHAnsi"/>
          <w:color w:val="auto"/>
        </w:rPr>
        <w:t>/202</w:t>
      </w:r>
      <w:r w:rsidR="00A44582">
        <w:rPr>
          <w:rFonts w:asciiTheme="minorHAnsi" w:hAnsiTheme="minorHAnsi" w:cstheme="minorHAnsi"/>
          <w:color w:val="auto"/>
        </w:rPr>
        <w:t>2</w:t>
      </w:r>
      <w:r w:rsidR="000144A5">
        <w:rPr>
          <w:rFonts w:asciiTheme="minorHAnsi" w:hAnsiTheme="minorHAnsi" w:cstheme="minorHAnsi"/>
          <w:color w:val="auto"/>
        </w:rPr>
        <w:t xml:space="preserve">, </w:t>
      </w:r>
      <w:r w:rsidRPr="001C49E1">
        <w:rPr>
          <w:rFonts w:asciiTheme="minorHAnsi" w:hAnsiTheme="minorHAnsi" w:cstheme="minorHAnsi"/>
        </w:rPr>
        <w:t>nos seguintes termos:</w:t>
      </w:r>
    </w:p>
    <w:tbl>
      <w:tblPr>
        <w:tblStyle w:val="TableGrid"/>
        <w:tblW w:w="8755" w:type="dxa"/>
        <w:tblLayout w:type="fixed"/>
        <w:tblLook w:val="04A0"/>
      </w:tblPr>
      <w:tblGrid>
        <w:gridCol w:w="2815"/>
        <w:gridCol w:w="3105"/>
        <w:gridCol w:w="2835"/>
      </w:tblGrid>
      <w:tr w:rsidTr="006C7DB4">
        <w:tblPrEx>
          <w:tblW w:w="8755" w:type="dxa"/>
          <w:tblLayout w:type="fixed"/>
          <w:tblLook w:val="04A0"/>
        </w:tblPrEx>
        <w:trPr>
          <w:trHeight w:val="336"/>
        </w:trPr>
        <w:tc>
          <w:tcPr>
            <w:tcW w:w="2815" w:type="dxa"/>
          </w:tcPr>
          <w:p w:rsidR="00C768BC" w:rsidRPr="00E000C3" w:rsidP="000869EF">
            <w:pPr>
              <w:tabs>
                <w:tab w:val="left" w:pos="1701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Redação proposta no PL nº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163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105" w:type="dxa"/>
          </w:tcPr>
          <w:p w:rsidR="00C768BC" w:rsidRPr="00E000C3" w:rsidP="000869EF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Emenda 0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ao PL nº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163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768BC" w:rsidRPr="00E000C3" w:rsidP="000869EF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Emenda 02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ao PL nº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163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</w:tr>
      <w:tr w:rsidTr="006C7DB4">
        <w:tblPrEx>
          <w:tblW w:w="8755" w:type="dxa"/>
          <w:tblLayout w:type="fixed"/>
          <w:tblLook w:val="04A0"/>
        </w:tblPrEx>
        <w:trPr>
          <w:trHeight w:val="3048"/>
        </w:trPr>
        <w:tc>
          <w:tcPr>
            <w:tcW w:w="2815" w:type="dxa"/>
          </w:tcPr>
          <w:p w:rsidR="00C768BC" w:rsidP="00406618">
            <w:pPr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/>
                <w:i/>
              </w:rPr>
            </w:pPr>
          </w:p>
          <w:p w:rsidR="00C768BC" w:rsidP="00406618">
            <w:pPr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/>
                <w:i/>
              </w:rPr>
            </w:pPr>
          </w:p>
          <w:p w:rsidR="00C768BC" w:rsidP="00406618">
            <w:pPr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/>
                <w:i/>
              </w:rPr>
            </w:pPr>
          </w:p>
          <w:p w:rsidR="00E65D94" w:rsidP="00406618">
            <w:pPr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/>
                <w:i/>
              </w:rPr>
            </w:pPr>
          </w:p>
          <w:p w:rsidR="00E65D94" w:rsidP="00406618">
            <w:pPr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/>
                <w:i/>
              </w:rPr>
            </w:pPr>
          </w:p>
          <w:p w:rsidR="00C768BC" w:rsidP="00406618">
            <w:pPr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/>
                <w:i/>
              </w:rPr>
            </w:pPr>
          </w:p>
          <w:p w:rsidR="00C768BC" w:rsidRPr="00E000C3" w:rsidP="000869EF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869EF">
              <w:rPr>
                <w:rFonts w:asciiTheme="minorHAnsi" w:hAnsiTheme="minorHAnsi"/>
                <w:b/>
                <w:i/>
              </w:rPr>
              <w:t>Art. 1º</w:t>
            </w:r>
            <w:r w:rsidRPr="000869EF">
              <w:rPr>
                <w:rFonts w:asciiTheme="minorHAnsi" w:hAnsiTheme="minorHAnsi"/>
                <w:i/>
              </w:rPr>
              <w:t>. Fica revogado o inciso IX do artigo 191, da Lei Municipal 3915/05, que institui o Código Tributário do Município de Valinhos, dispõe sobre o sistema tributário do Município e dá outras providências.</w:t>
            </w:r>
          </w:p>
        </w:tc>
        <w:tc>
          <w:tcPr>
            <w:tcW w:w="3105" w:type="dxa"/>
          </w:tcPr>
          <w:p w:rsidR="00C768BC" w:rsidP="000869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</w:rPr>
            </w:pPr>
            <w:r w:rsidRPr="000869EF">
              <w:rPr>
                <w:rFonts w:asciiTheme="minorHAnsi" w:hAnsiTheme="minorHAnsi"/>
                <w:i/>
              </w:rPr>
              <w:t xml:space="preserve">Art. 1º. É alterada a redação do art. 1º ao Projeto de Lei 163/2022, passando a vigorar com a seguinte redação: </w:t>
            </w:r>
          </w:p>
          <w:p w:rsidR="00C768BC" w:rsidRPr="000869EF" w:rsidP="000869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</w:rPr>
            </w:pPr>
          </w:p>
          <w:p w:rsidR="00C768BC" w:rsidRPr="006C7DB4" w:rsidP="006C7DB4">
            <w:p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/>
                <w:i/>
              </w:rPr>
            </w:pPr>
            <w:r w:rsidRPr="000869EF">
              <w:rPr>
                <w:rFonts w:asciiTheme="minorHAnsi" w:hAnsiTheme="minorHAnsi"/>
                <w:b/>
                <w:i/>
              </w:rPr>
              <w:t>Art. 1º</w:t>
            </w:r>
            <w:r w:rsidRPr="000869EF">
              <w:rPr>
                <w:rFonts w:asciiTheme="minorHAnsi" w:hAnsiTheme="minorHAnsi"/>
                <w:i/>
              </w:rPr>
              <w:t xml:space="preserve">. Fica revogado o inciso IX do artigo 191 </w:t>
            </w:r>
            <w:r w:rsidRPr="000869EF">
              <w:rPr>
                <w:rFonts w:asciiTheme="minorHAnsi" w:hAnsiTheme="minorHAnsi"/>
                <w:b/>
                <w:i/>
              </w:rPr>
              <w:t xml:space="preserve">que trata da hipótese de incidência do imposto sob cessão de direitos decorrente de compromisso de compra e </w:t>
            </w:r>
            <w:r w:rsidRPr="000869EF">
              <w:rPr>
                <w:rFonts w:asciiTheme="minorHAnsi" w:hAnsiTheme="minorHAnsi"/>
                <w:b/>
                <w:i/>
              </w:rPr>
              <w:t>venda</w:t>
            </w:r>
            <w:r w:rsidRPr="000869EF">
              <w:rPr>
                <w:rFonts w:asciiTheme="minorHAnsi" w:hAnsiTheme="minorHAnsi"/>
                <w:i/>
              </w:rPr>
              <w:t>,</w:t>
            </w:r>
            <w:r w:rsidRPr="000869EF">
              <w:rPr>
                <w:rFonts w:asciiTheme="minorHAnsi" w:hAnsiTheme="minorHAnsi"/>
                <w:i/>
              </w:rPr>
              <w:t xml:space="preserve"> da Lei Municipal 3915/05, que institui o Código Tributário do Município de Valinhos, dispõe sobre o sistema tributário do Município e dá outras providências.</w:t>
            </w:r>
          </w:p>
        </w:tc>
        <w:tc>
          <w:tcPr>
            <w:tcW w:w="2835" w:type="dxa"/>
          </w:tcPr>
          <w:p w:rsidR="00C768BC" w:rsidP="000869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</w:rPr>
            </w:pPr>
            <w:r w:rsidRPr="00C768BC">
              <w:rPr>
                <w:rFonts w:asciiTheme="minorHAnsi" w:hAnsiTheme="minorHAnsi"/>
                <w:b/>
                <w:i/>
              </w:rPr>
              <w:t>Art. 1º.</w:t>
            </w:r>
            <w:r w:rsidRPr="00C768BC">
              <w:rPr>
                <w:rFonts w:asciiTheme="minorHAnsi" w:hAnsiTheme="minorHAnsi"/>
                <w:i/>
              </w:rPr>
              <w:t xml:space="preserve"> Fica acrescentado ao art. 1º ao Projeto de Lei 163/2022, passando a vigorar com a seguinte redação: </w:t>
            </w:r>
          </w:p>
          <w:p w:rsidR="00C768BC" w:rsidP="000869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</w:rPr>
            </w:pPr>
          </w:p>
          <w:p w:rsidR="00C768BC" w:rsidRPr="000869EF" w:rsidP="000869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</w:rPr>
            </w:pPr>
            <w:r w:rsidRPr="00C768BC">
              <w:rPr>
                <w:rFonts w:asciiTheme="minorHAnsi" w:hAnsiTheme="minorHAnsi"/>
                <w:b/>
                <w:i/>
              </w:rPr>
              <w:t>Art. 1º.</w:t>
            </w:r>
            <w:r w:rsidRPr="00C768BC">
              <w:rPr>
                <w:rFonts w:asciiTheme="minorHAnsi" w:hAnsiTheme="minorHAnsi"/>
                <w:i/>
              </w:rPr>
              <w:t xml:space="preserve"> Fica revogado </w:t>
            </w:r>
            <w:r w:rsidRPr="006644EE">
              <w:rPr>
                <w:rFonts w:asciiTheme="minorHAnsi" w:hAnsiTheme="minorHAnsi"/>
                <w:b/>
                <w:i/>
                <w:u w:val="single"/>
              </w:rPr>
              <w:t xml:space="preserve">o inciso II do artigo 190 </w:t>
            </w:r>
            <w:r w:rsidRPr="006644EE">
              <w:rPr>
                <w:rFonts w:asciiTheme="minorHAnsi" w:hAnsiTheme="minorHAnsi"/>
                <w:i/>
              </w:rPr>
              <w:t xml:space="preserve">e o inciso IX do artigo 191 </w:t>
            </w:r>
            <w:r w:rsidRPr="00C768BC">
              <w:rPr>
                <w:rFonts w:asciiTheme="minorHAnsi" w:hAnsiTheme="minorHAnsi"/>
                <w:i/>
              </w:rPr>
              <w:t xml:space="preserve">que trata da hipótese de incidência do imposto sob cessão de direitos decorrente de compromisso de compra e </w:t>
            </w:r>
            <w:r w:rsidRPr="00C768BC">
              <w:rPr>
                <w:rFonts w:asciiTheme="minorHAnsi" w:hAnsiTheme="minorHAnsi"/>
                <w:i/>
              </w:rPr>
              <w:t>venda,</w:t>
            </w:r>
            <w:r w:rsidRPr="00C768BC">
              <w:rPr>
                <w:rFonts w:asciiTheme="minorHAnsi" w:hAnsiTheme="minorHAnsi"/>
                <w:i/>
              </w:rPr>
              <w:t xml:space="preserve"> da Lei Municipal 3815/15, que institui o Código Tributário do Município de Valinhos, dispõe sobre o sistema tributário do Município e dá outras providências</w:t>
            </w:r>
          </w:p>
        </w:tc>
      </w:tr>
    </w:tbl>
    <w:p w:rsidR="003C269B" w:rsidRPr="001C49E1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color w:val="auto"/>
          <w:sz w:val="4"/>
          <w:szCs w:val="4"/>
        </w:rPr>
      </w:pPr>
    </w:p>
    <w:p w:rsidR="006644EE" w:rsidP="00AA04ED">
      <w:pPr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E23C5E">
        <w:rPr>
          <w:rFonts w:asciiTheme="minorHAnsi" w:hAnsiTheme="minorHAnsi" w:cstheme="minorHAnsi"/>
          <w:i/>
          <w:szCs w:val="24"/>
        </w:rPr>
        <w:t>In casu,</w:t>
      </w:r>
      <w:r w:rsidRPr="00E23C5E">
        <w:rPr>
          <w:rFonts w:asciiTheme="minorHAnsi" w:hAnsiTheme="minorHAnsi" w:cstheme="minorHAnsi"/>
          <w:szCs w:val="24"/>
        </w:rPr>
        <w:t xml:space="preserve"> observa-se que </w:t>
      </w:r>
      <w:r>
        <w:rPr>
          <w:rFonts w:asciiTheme="minorHAnsi" w:hAnsiTheme="minorHAnsi" w:cstheme="minorHAnsi"/>
          <w:szCs w:val="24"/>
        </w:rPr>
        <w:t xml:space="preserve">o projeto </w:t>
      </w:r>
      <w:r>
        <w:rPr>
          <w:rFonts w:asciiTheme="minorHAnsi" w:hAnsiTheme="minorHAnsi" w:cstheme="minorHAnsi"/>
          <w:szCs w:val="24"/>
        </w:rPr>
        <w:t>tenciona</w:t>
      </w:r>
      <w:r>
        <w:rPr>
          <w:rFonts w:asciiTheme="minorHAnsi" w:hAnsiTheme="minorHAnsi" w:cstheme="minorHAnsi"/>
          <w:szCs w:val="24"/>
        </w:rPr>
        <w:t xml:space="preserve"> revoga</w:t>
      </w:r>
      <w:r>
        <w:rPr>
          <w:rFonts w:asciiTheme="minorHAnsi" w:hAnsiTheme="minorHAnsi" w:cstheme="minorHAnsi"/>
          <w:szCs w:val="24"/>
        </w:rPr>
        <w:t xml:space="preserve">r o inciso II do art. 190 e </w:t>
      </w:r>
      <w:r>
        <w:rPr>
          <w:rFonts w:asciiTheme="minorHAnsi" w:hAnsiTheme="minorHAnsi" w:cstheme="minorHAnsi"/>
          <w:szCs w:val="24"/>
        </w:rPr>
        <w:t>o</w:t>
      </w:r>
      <w:r w:rsidRPr="0033662E">
        <w:rPr>
          <w:rFonts w:asciiTheme="minorHAnsi" w:hAnsiTheme="minorHAnsi" w:cstheme="minorHAnsi"/>
          <w:szCs w:val="24"/>
        </w:rPr>
        <w:t xml:space="preserve"> inciso IX, do artigo 191, da Lei nº 3.915, de 29 de setembro de 2005 (Código </w:t>
      </w:r>
      <w:r>
        <w:rPr>
          <w:rFonts w:asciiTheme="minorHAnsi" w:hAnsiTheme="minorHAnsi" w:cstheme="minorHAnsi"/>
          <w:szCs w:val="24"/>
        </w:rPr>
        <w:t xml:space="preserve">Tributário do Município </w:t>
      </w:r>
      <w:r w:rsidRPr="0033662E">
        <w:rPr>
          <w:rFonts w:asciiTheme="minorHAnsi" w:hAnsiTheme="minorHAnsi" w:cstheme="minorHAnsi"/>
          <w:szCs w:val="24"/>
        </w:rPr>
        <w:t>de Valinhos) que estabelece</w:t>
      </w:r>
      <w:r>
        <w:rPr>
          <w:rFonts w:asciiTheme="minorHAnsi" w:hAnsiTheme="minorHAnsi" w:cstheme="minorHAnsi"/>
          <w:szCs w:val="24"/>
        </w:rPr>
        <w:t>m</w:t>
      </w:r>
      <w:r w:rsidRPr="0033662E">
        <w:rPr>
          <w:rFonts w:asciiTheme="minorHAnsi" w:hAnsiTheme="minorHAnsi" w:cstheme="minorHAnsi"/>
          <w:szCs w:val="24"/>
        </w:rPr>
        <w:t>:</w:t>
      </w:r>
    </w:p>
    <w:p w:rsidR="006644EE" w:rsidRPr="00AA04ED" w:rsidP="00AA04ED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AA04ED">
        <w:rPr>
          <w:rFonts w:asciiTheme="minorHAnsi" w:hAnsiTheme="minorHAnsi" w:cstheme="minorHAnsi"/>
          <w:i/>
          <w:sz w:val="22"/>
          <w:szCs w:val="22"/>
        </w:rPr>
        <w:t>Art. 190.</w:t>
      </w:r>
      <w:r w:rsidRPr="00AA04ED">
        <w:rPr>
          <w:rFonts w:asciiTheme="minorHAnsi" w:hAnsiTheme="minorHAnsi" w:cstheme="minorHAnsi"/>
          <w:i/>
          <w:sz w:val="22"/>
          <w:szCs w:val="22"/>
        </w:rPr>
        <w:t xml:space="preserve"> O Imposto Sobre Transmissão “</w:t>
      </w:r>
      <w:r w:rsidRPr="00AA04ED">
        <w:rPr>
          <w:rFonts w:asciiTheme="minorHAnsi" w:hAnsiTheme="minorHAnsi" w:cstheme="minorHAnsi"/>
          <w:i/>
          <w:sz w:val="22"/>
          <w:szCs w:val="22"/>
        </w:rPr>
        <w:t>Inter-Vivos</w:t>
      </w:r>
      <w:r w:rsidRPr="00AA04ED">
        <w:rPr>
          <w:rFonts w:asciiTheme="minorHAnsi" w:hAnsiTheme="minorHAnsi" w:cstheme="minorHAnsi"/>
          <w:i/>
          <w:sz w:val="22"/>
          <w:szCs w:val="22"/>
        </w:rPr>
        <w:t>” de bens imóveis e direitos reais sobre eles tem como fato gerador:</w:t>
      </w:r>
    </w:p>
    <w:p w:rsidR="00AA04ED" w:rsidRPr="00AA04ED" w:rsidP="00AA04ED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A04ED">
        <w:rPr>
          <w:rFonts w:asciiTheme="minorHAnsi" w:hAnsiTheme="minorHAnsi" w:cstheme="minorHAnsi"/>
          <w:i/>
          <w:sz w:val="22"/>
          <w:szCs w:val="22"/>
        </w:rPr>
        <w:t>(...)</w:t>
      </w:r>
    </w:p>
    <w:p w:rsidR="00AA04ED" w:rsidRPr="00AA04ED" w:rsidP="00AA04ED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A04ED">
        <w:rPr>
          <w:rFonts w:asciiTheme="minorHAnsi" w:hAnsiTheme="minorHAnsi" w:cstheme="minorHAnsi"/>
          <w:i/>
          <w:sz w:val="22"/>
          <w:szCs w:val="22"/>
        </w:rPr>
        <w:t xml:space="preserve">II. </w:t>
      </w:r>
      <w:r w:rsidRPr="00AA04ED">
        <w:rPr>
          <w:rFonts w:asciiTheme="minorHAnsi" w:hAnsiTheme="minorHAnsi" w:cstheme="minorHAnsi"/>
          <w:i/>
          <w:sz w:val="22"/>
          <w:szCs w:val="22"/>
        </w:rPr>
        <w:t>a</w:t>
      </w:r>
      <w:r w:rsidRPr="00AA04ED">
        <w:rPr>
          <w:rFonts w:asciiTheme="minorHAnsi" w:hAnsiTheme="minorHAnsi" w:cstheme="minorHAnsi"/>
          <w:i/>
          <w:sz w:val="22"/>
          <w:szCs w:val="22"/>
        </w:rPr>
        <w:t xml:space="preserve"> cessão, por ato oneroso, de direitos relativos à aquisição de bens imóveis</w:t>
      </w:r>
      <w:r w:rsidRPr="00AA04ED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AA04ED" w:rsidP="00AA04ED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44EE" w:rsidRPr="00AA04ED" w:rsidP="00AA04ED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AA04ED">
        <w:rPr>
          <w:rFonts w:asciiTheme="minorHAnsi" w:hAnsiTheme="minorHAnsi" w:cstheme="minorHAnsi"/>
          <w:i/>
          <w:sz w:val="22"/>
          <w:szCs w:val="22"/>
        </w:rPr>
        <w:t>Art. 191.</w:t>
      </w:r>
      <w:r w:rsidRPr="00AA04ED">
        <w:rPr>
          <w:rFonts w:asciiTheme="minorHAnsi" w:hAnsiTheme="minorHAnsi" w:cstheme="minorHAnsi"/>
          <w:i/>
          <w:sz w:val="22"/>
          <w:szCs w:val="22"/>
        </w:rPr>
        <w:t xml:space="preserve"> Estão compreendidos na hipótese de incidência do impo</w:t>
      </w:r>
      <w:bookmarkStart w:id="0" w:name="_GoBack"/>
      <w:bookmarkEnd w:id="0"/>
      <w:r w:rsidRPr="00AA04ED">
        <w:rPr>
          <w:rFonts w:asciiTheme="minorHAnsi" w:hAnsiTheme="minorHAnsi" w:cstheme="minorHAnsi"/>
          <w:i/>
          <w:sz w:val="22"/>
          <w:szCs w:val="22"/>
        </w:rPr>
        <w:t>sto os seguintes atos ou negócios jurídicos:</w:t>
      </w:r>
    </w:p>
    <w:p w:rsidR="006644EE" w:rsidRPr="00AA04ED" w:rsidP="00AA04ED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A04ED">
        <w:rPr>
          <w:rFonts w:asciiTheme="minorHAnsi" w:hAnsiTheme="minorHAnsi" w:cstheme="minorHAnsi"/>
          <w:i/>
          <w:sz w:val="22"/>
          <w:szCs w:val="22"/>
        </w:rPr>
        <w:t>(...)</w:t>
      </w:r>
    </w:p>
    <w:p w:rsidR="006644EE" w:rsidRPr="00AA04ED" w:rsidP="00AA04ED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A04ED">
        <w:rPr>
          <w:rFonts w:asciiTheme="minorHAnsi" w:hAnsiTheme="minorHAnsi" w:cstheme="minorHAnsi"/>
          <w:i/>
          <w:sz w:val="22"/>
          <w:szCs w:val="22"/>
        </w:rPr>
        <w:t xml:space="preserve">IX. </w:t>
      </w:r>
      <w:r w:rsidRPr="00AA04ED">
        <w:rPr>
          <w:rFonts w:asciiTheme="minorHAnsi" w:hAnsiTheme="minorHAnsi" w:cstheme="minorHAnsi"/>
          <w:i/>
          <w:sz w:val="22"/>
          <w:szCs w:val="22"/>
        </w:rPr>
        <w:t>a</w:t>
      </w:r>
      <w:r w:rsidRPr="00AA04ED">
        <w:rPr>
          <w:rFonts w:asciiTheme="minorHAnsi" w:hAnsiTheme="minorHAnsi" w:cstheme="minorHAnsi"/>
          <w:i/>
          <w:sz w:val="22"/>
          <w:szCs w:val="22"/>
        </w:rPr>
        <w:t xml:space="preserve"> cessão de direitos decorrente de compromisso de compra e venda;</w:t>
      </w:r>
      <w:r w:rsidR="00AA04ED">
        <w:rPr>
          <w:rFonts w:asciiTheme="minorHAnsi" w:hAnsiTheme="minorHAnsi" w:cstheme="minorHAnsi"/>
          <w:i/>
          <w:sz w:val="22"/>
          <w:szCs w:val="22"/>
        </w:rPr>
        <w:t>”</w:t>
      </w:r>
    </w:p>
    <w:p w:rsidR="00AA04ED" w:rsidRPr="00AA04ED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color w:val="auto"/>
          <w:sz w:val="12"/>
          <w:szCs w:val="12"/>
        </w:rPr>
      </w:pPr>
    </w:p>
    <w:p w:rsidR="00A779B8" w:rsidRPr="001C49E1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C49E1">
        <w:rPr>
          <w:rFonts w:asciiTheme="minorHAnsi" w:hAnsiTheme="minorHAnsi" w:cstheme="minorHAnsi"/>
          <w:i/>
          <w:color w:val="auto"/>
        </w:rPr>
        <w:t>Ab initio</w:t>
      </w:r>
      <w:r w:rsidRPr="001C49E1">
        <w:rPr>
          <w:rFonts w:asciiTheme="minorHAnsi" w:hAnsiTheme="minorHAnsi" w:cstheme="minorHAnsi"/>
          <w:color w:val="auto"/>
        </w:rPr>
        <w:t>, cumpre destacar a competência regimental da Comissão de Justiça e Redação estabelecida no artigo 38.</w:t>
      </w:r>
    </w:p>
    <w:p w:rsidR="00A779B8" w:rsidRPr="001C49E1" w:rsidP="006D0DE0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  <w:szCs w:val="24"/>
        </w:rPr>
        <w:t>Outrossim</w:t>
      </w:r>
      <w:r w:rsidRPr="001C49E1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C49E1">
        <w:rPr>
          <w:rFonts w:asciiTheme="minorHAnsi" w:hAnsiTheme="minorHAnsi" w:cstheme="minorHAnsi"/>
          <w:b/>
          <w:szCs w:val="24"/>
        </w:rPr>
        <w:t>não tem força vinculante,</w:t>
      </w:r>
      <w:r w:rsidRPr="001C49E1">
        <w:rPr>
          <w:rFonts w:asciiTheme="minorHAnsi" w:hAnsiTheme="minorHAnsi" w:cstheme="minorHAnsi"/>
          <w:szCs w:val="24"/>
        </w:rPr>
        <w:t xml:space="preserve"> sendo meramente opinativo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1C49E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1C49E1" w:rsidR="006D0DE0">
        <w:rPr>
          <w:rFonts w:asciiTheme="minorHAnsi" w:hAnsiTheme="minorHAnsi" w:cstheme="minorHAnsi"/>
          <w:szCs w:val="24"/>
        </w:rPr>
        <w:t xml:space="preserve"> </w:t>
      </w:r>
    </w:p>
    <w:p w:rsidR="00A779B8" w:rsidRPr="001C49E1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1C49E1">
        <w:rPr>
          <w:rFonts w:eastAsia="Calibri" w:asciiTheme="minorHAnsi" w:hAnsiTheme="minorHAnsi" w:cstheme="minorHAnsi"/>
          <w:szCs w:val="24"/>
        </w:rPr>
        <w:t>Desta feita, considerando os aspectos jurídicos</w:t>
      </w:r>
      <w:r w:rsidRPr="001C49E1" w:rsidR="007E38B4">
        <w:rPr>
          <w:rFonts w:eastAsia="Calibri" w:asciiTheme="minorHAnsi" w:hAnsiTheme="minorHAnsi" w:cstheme="minorHAnsi"/>
          <w:szCs w:val="24"/>
        </w:rPr>
        <w:t>, passamos à</w:t>
      </w:r>
      <w:r w:rsidRPr="001C49E1">
        <w:rPr>
          <w:rFonts w:eastAsia="Calibri" w:asciiTheme="minorHAnsi" w:hAnsiTheme="minorHAnsi" w:cstheme="minorHAnsi"/>
          <w:szCs w:val="24"/>
        </w:rPr>
        <w:t xml:space="preserve"> </w:t>
      </w:r>
      <w:r w:rsidRPr="001C49E1">
        <w:rPr>
          <w:rFonts w:eastAsia="Calibri" w:asciiTheme="minorHAnsi" w:hAnsiTheme="minorHAnsi" w:cstheme="minorHAnsi"/>
          <w:b/>
          <w:szCs w:val="24"/>
        </w:rPr>
        <w:t>análise técnica</w:t>
      </w:r>
      <w:r w:rsidRPr="001C49E1">
        <w:rPr>
          <w:rFonts w:eastAsia="Calibri" w:asciiTheme="minorHAnsi" w:hAnsiTheme="minorHAnsi" w:cstheme="minorHAnsi"/>
          <w:szCs w:val="24"/>
        </w:rPr>
        <w:t xml:space="preserve"> do projeto em epígrafe solicitado.</w:t>
      </w:r>
    </w:p>
    <w:p w:rsidR="00A779B8" w:rsidRPr="001C49E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No que tange aos projetos de emendas o Regimento Interno desta Casa de Leis assim estabelece: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Art. 140. </w:t>
      </w:r>
      <w:r w:rsidRPr="001C49E1">
        <w:rPr>
          <w:rFonts w:asciiTheme="minorHAnsi" w:hAnsiTheme="minorHAnsi" w:cstheme="minorHAns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86490C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D5AFC">
        <w:rPr>
          <w:rFonts w:asciiTheme="minorHAnsi" w:hAnsiTheme="minorHAnsi" w:cstheme="minorHAnsi"/>
          <w:i/>
          <w:sz w:val="22"/>
          <w:szCs w:val="22"/>
        </w:rPr>
        <w:t>§ 1º. Emenda supressiva é a que manda suprimir, em parte ou no todo, o artigo do projeto</w:t>
      </w:r>
      <w:r w:rsidRPr="0086490C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1E129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E129A">
        <w:rPr>
          <w:rFonts w:asciiTheme="minorHAnsi" w:hAnsiTheme="minorHAnsi" w:cstheme="minorHAnsi"/>
          <w:b/>
          <w:i/>
          <w:sz w:val="22"/>
          <w:szCs w:val="22"/>
        </w:rPr>
        <w:t xml:space="preserve">§ 3º. Emenda aditiva é a que deve ser acrescentada aos termos do artigo. </w:t>
      </w:r>
    </w:p>
    <w:p w:rsidR="00A779B8" w:rsidRPr="0019790A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9790A">
        <w:rPr>
          <w:rFonts w:asciiTheme="minorHAnsi" w:hAnsiTheme="minorHAnsi" w:cstheme="minorHAnsi"/>
          <w:b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5º. A emenda apresentada à outra emenda denomina-se subemenda.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Art. 141. </w:t>
      </w: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1º. O autor do projeto que receber substitutivo ou </w:t>
      </w:r>
      <w:r w:rsidRPr="001C49E1">
        <w:rPr>
          <w:rFonts w:asciiTheme="minorHAnsi" w:hAnsiTheme="minorHAnsi" w:cstheme="minorHAnsi"/>
          <w:i/>
          <w:sz w:val="22"/>
          <w:szCs w:val="22"/>
        </w:rPr>
        <w:t>emenda estranhos</w:t>
      </w:r>
      <w:r w:rsidRPr="001C49E1">
        <w:rPr>
          <w:rFonts w:asciiTheme="minorHAnsi" w:hAnsiTheme="minorHAnsi" w:cstheme="minorHAns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AA04ED" w:rsidP="00880D37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AA04ED">
        <w:rPr>
          <w:rFonts w:asciiTheme="minorHAnsi" w:hAnsiTheme="minorHAnsi" w:cstheme="minorHAnsi"/>
          <w:szCs w:val="24"/>
        </w:rPr>
        <w:t>Destarte, verifica-se que o projeto de emenda atende aos dispositivos do Regimento Interno da Câmara, não havendo óbice regimental na sua tramitação e</w:t>
      </w:r>
      <w:r w:rsidRPr="00AA04ED" w:rsidR="00DE4F3E">
        <w:rPr>
          <w:rFonts w:asciiTheme="minorHAnsi" w:hAnsiTheme="minorHAnsi" w:cstheme="minorHAnsi"/>
          <w:szCs w:val="24"/>
        </w:rPr>
        <w:t>, quanto à matéria</w:t>
      </w:r>
      <w:r w:rsidRPr="00AA04ED" w:rsidR="00406618">
        <w:rPr>
          <w:rFonts w:asciiTheme="minorHAnsi" w:hAnsiTheme="minorHAnsi" w:cstheme="minorHAnsi"/>
          <w:szCs w:val="24"/>
        </w:rPr>
        <w:t xml:space="preserve"> reiteramos </w:t>
      </w:r>
      <w:r w:rsidRPr="00AA04ED" w:rsidR="0079728A">
        <w:rPr>
          <w:rFonts w:asciiTheme="minorHAnsi" w:hAnsiTheme="minorHAnsi" w:cstheme="minorHAnsi"/>
          <w:szCs w:val="24"/>
        </w:rPr>
        <w:t xml:space="preserve">Parecer Jurídico nº </w:t>
      </w:r>
      <w:r w:rsidRPr="00AA04ED" w:rsidR="000869EF">
        <w:rPr>
          <w:rFonts w:asciiTheme="minorHAnsi" w:hAnsiTheme="minorHAnsi" w:cstheme="minorHAnsi"/>
          <w:szCs w:val="24"/>
        </w:rPr>
        <w:t>309</w:t>
      </w:r>
      <w:r w:rsidRPr="00AA04ED" w:rsidR="00084DF8">
        <w:rPr>
          <w:rFonts w:asciiTheme="minorHAnsi" w:hAnsiTheme="minorHAnsi" w:cstheme="minorHAnsi"/>
          <w:szCs w:val="24"/>
        </w:rPr>
        <w:t>/202</w:t>
      </w:r>
      <w:r w:rsidRPr="00AA04ED" w:rsidR="00406618">
        <w:rPr>
          <w:rFonts w:asciiTheme="minorHAnsi" w:hAnsiTheme="minorHAnsi" w:cstheme="minorHAnsi"/>
          <w:szCs w:val="24"/>
        </w:rPr>
        <w:t>2</w:t>
      </w:r>
      <w:r w:rsidRPr="00AA04ED" w:rsidR="00880D37">
        <w:rPr>
          <w:rFonts w:asciiTheme="minorHAnsi" w:hAnsiTheme="minorHAnsi" w:cstheme="minorHAnsi"/>
          <w:szCs w:val="24"/>
        </w:rPr>
        <w:t>, porquanto ainda encontra-se pendente de julgamento na Suprema Corte o Recurso Extraordinário com Agravo (ARE) 1.294.969.</w:t>
      </w:r>
      <w:r w:rsidRPr="00AA04ED" w:rsidR="000869EF">
        <w:rPr>
          <w:rFonts w:asciiTheme="minorHAnsi" w:hAnsiTheme="minorHAnsi" w:cstheme="minorHAnsi"/>
          <w:szCs w:val="24"/>
        </w:rPr>
        <w:t xml:space="preserve"> </w:t>
      </w:r>
      <w:r w:rsidRPr="00AA04ED" w:rsidR="00721F99">
        <w:rPr>
          <w:rFonts w:asciiTheme="minorHAnsi" w:hAnsiTheme="minorHAnsi" w:cstheme="minorHAnsi"/>
          <w:szCs w:val="24"/>
        </w:rPr>
        <w:t>No exame do</w:t>
      </w:r>
      <w:r w:rsidRPr="00AA04ED" w:rsidR="001A7907">
        <w:rPr>
          <w:rFonts w:asciiTheme="minorHAnsi" w:hAnsiTheme="minorHAnsi" w:cstheme="minorHAnsi"/>
          <w:szCs w:val="24"/>
        </w:rPr>
        <w:t xml:space="preserve"> mérito</w:t>
      </w:r>
      <w:r w:rsidRPr="00AA04ED">
        <w:rPr>
          <w:rFonts w:asciiTheme="minorHAnsi" w:hAnsiTheme="minorHAnsi" w:cstheme="minorHAnsi"/>
          <w:szCs w:val="24"/>
        </w:rPr>
        <w:t xml:space="preserve"> o</w:t>
      </w:r>
      <w:r w:rsidRPr="00AA04ED" w:rsidR="00E85CA4">
        <w:rPr>
          <w:rFonts w:asciiTheme="minorHAnsi" w:hAnsiTheme="minorHAnsi" w:cstheme="minorHAnsi"/>
          <w:szCs w:val="24"/>
        </w:rPr>
        <w:t xml:space="preserve"> Plenário é</w:t>
      </w:r>
      <w:r w:rsidRPr="00AA04ED">
        <w:rPr>
          <w:rFonts w:asciiTheme="minorHAnsi" w:hAnsiTheme="minorHAnsi" w:cstheme="minorHAnsi"/>
          <w:szCs w:val="24"/>
        </w:rPr>
        <w:t xml:space="preserve"> </w:t>
      </w:r>
      <w:r w:rsidRPr="00AA04ED" w:rsidR="00E85CA4">
        <w:rPr>
          <w:rFonts w:asciiTheme="minorHAnsi" w:hAnsiTheme="minorHAnsi" w:cstheme="minorHAnsi"/>
          <w:szCs w:val="24"/>
        </w:rPr>
        <w:t>s</w:t>
      </w:r>
      <w:r w:rsidRPr="00AA04ED">
        <w:rPr>
          <w:rFonts w:asciiTheme="minorHAnsi" w:hAnsiTheme="minorHAnsi" w:cstheme="minorHAnsi"/>
          <w:szCs w:val="24"/>
        </w:rPr>
        <w:t>oberano</w:t>
      </w:r>
      <w:r w:rsidRPr="00AA04ED" w:rsidR="00E85CA4">
        <w:rPr>
          <w:rFonts w:asciiTheme="minorHAnsi" w:hAnsiTheme="minorHAnsi" w:cstheme="minorHAnsi"/>
          <w:szCs w:val="24"/>
        </w:rPr>
        <w:t>.</w:t>
      </w:r>
    </w:p>
    <w:p w:rsidR="00A779B8" w:rsidRPr="001C49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É o parecer, a superior consideração.</w:t>
      </w:r>
    </w:p>
    <w:p w:rsidR="00A779B8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Procuradoria</w:t>
      </w:r>
      <w:r w:rsidR="00E65D94">
        <w:rPr>
          <w:rFonts w:asciiTheme="minorHAnsi" w:hAnsiTheme="minorHAnsi" w:cstheme="minorHAnsi"/>
          <w:szCs w:val="24"/>
        </w:rPr>
        <w:t>, 03</w:t>
      </w:r>
      <w:r w:rsidRPr="001C49E1" w:rsidR="001A7907">
        <w:rPr>
          <w:rFonts w:asciiTheme="minorHAnsi" w:hAnsiTheme="minorHAnsi" w:cstheme="minorHAnsi"/>
          <w:szCs w:val="24"/>
        </w:rPr>
        <w:t xml:space="preserve"> de </w:t>
      </w:r>
      <w:r w:rsidR="00E65D94">
        <w:rPr>
          <w:rFonts w:asciiTheme="minorHAnsi" w:hAnsiTheme="minorHAnsi" w:cstheme="minorHAnsi"/>
          <w:szCs w:val="24"/>
        </w:rPr>
        <w:t>junho</w:t>
      </w:r>
      <w:r w:rsidRPr="001C49E1">
        <w:rPr>
          <w:rFonts w:asciiTheme="minorHAnsi" w:hAnsiTheme="minorHAnsi" w:cstheme="minorHAnsi"/>
          <w:szCs w:val="24"/>
        </w:rPr>
        <w:t xml:space="preserve"> de 202</w:t>
      </w:r>
      <w:r w:rsidRPr="001C49E1" w:rsidR="007D2103">
        <w:rPr>
          <w:rFonts w:asciiTheme="minorHAnsi" w:hAnsiTheme="minorHAnsi" w:cstheme="minorHAnsi"/>
          <w:szCs w:val="24"/>
        </w:rPr>
        <w:t>3</w:t>
      </w:r>
      <w:r w:rsidRPr="001C49E1">
        <w:rPr>
          <w:rFonts w:asciiTheme="minorHAnsi" w:hAnsiTheme="minorHAnsi" w:cstheme="minorHAnsi"/>
          <w:szCs w:val="24"/>
        </w:rPr>
        <w:t>.</w:t>
      </w:r>
    </w:p>
    <w:p w:rsidR="00AA04ED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6D0DE0" w:rsidRPr="001C49E1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C49E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6D0DE0" w:rsidRPr="001C49E1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C49E1">
        <w:rPr>
          <w:rFonts w:asciiTheme="minorHAnsi" w:hAnsiTheme="minorHAnsi" w:cstheme="minorHAnsi"/>
          <w:b/>
          <w:szCs w:val="24"/>
        </w:rPr>
        <w:t>Procuradora - OAB/SP 308.298</w:t>
      </w:r>
    </w:p>
    <w:p w:rsidR="00646BC4" w:rsidRPr="001C49E1" w:rsidP="00D92B73">
      <w:pPr>
        <w:pStyle w:val="BodyText"/>
        <w:spacing w:after="0" w:line="240" w:lineRule="auto"/>
        <w:jc w:val="center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  <w:szCs w:val="24"/>
        </w:rPr>
        <w:t>Assinado digitalmente</w:t>
      </w:r>
    </w:p>
    <w:sectPr w:rsidSect="001A7907">
      <w:headerReference w:type="default" r:id="rId6"/>
      <w:footerReference w:type="default" r:id="rId7"/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144A5" w:rsidP="00A853E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144A5" w:rsidP="00A853E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144A5" w:rsidP="00A853E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144A5" w:rsidP="00A853E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144A5" w:rsidP="00A853E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E129A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E129A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44A5">
      <w:pPr>
        <w:spacing w:after="0" w:line="240" w:lineRule="auto"/>
      </w:pPr>
      <w:r>
        <w:separator/>
      </w:r>
    </w:p>
  </w:footnote>
  <w:footnote w:type="continuationSeparator" w:id="1">
    <w:p w:rsidR="000144A5">
      <w:pPr>
        <w:spacing w:after="0" w:line="240" w:lineRule="auto"/>
      </w:pPr>
      <w:r>
        <w:continuationSeparator/>
      </w:r>
    </w:p>
  </w:footnote>
  <w:footnote w:id="2">
    <w:p w:rsidR="00AA04ED" w:rsidRPr="00AA04ED" w:rsidP="00AA04ED">
      <w:pPr>
        <w:spacing w:after="0" w:line="240" w:lineRule="auto"/>
        <w:jc w:val="both"/>
        <w:rPr>
          <w:rFonts w:eastAsia="Calibri" w:asciiTheme="minorHAnsi" w:hAnsiTheme="minorHAnsi" w:cstheme="minorHAnsi"/>
          <w:i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r w:rsidRPr="00AA04ED">
        <w:rPr>
          <w:rFonts w:eastAsia="Calibri" w:asciiTheme="minorHAnsi" w:hAnsiTheme="minorHAnsi" w:cstheme="minorHAnsi"/>
          <w:i/>
          <w:sz w:val="21"/>
          <w:szCs w:val="21"/>
        </w:rPr>
        <w:t>Nesse sentido é o entendimento do C. Supremo Tribunal Federal.</w:t>
      </w:r>
      <w:r w:rsidRPr="006D0DE0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D0DE0">
        <w:rPr>
          <w:rFonts w:asciiTheme="minorHAnsi" w:hAnsiTheme="minorHAnsi" w:cstheme="minorHAnsi"/>
          <w:i/>
          <w:sz w:val="21"/>
          <w:szCs w:val="21"/>
        </w:rPr>
        <w:t>ex</w:t>
      </w:r>
      <w:r w:rsidRPr="006D0DE0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sz w:val="21"/>
          <w:szCs w:val="21"/>
        </w:rPr>
        <w:t>oficio</w:t>
      </w:r>
      <w:r w:rsidRPr="006D0DE0">
        <w:rPr>
          <w:rFonts w:asciiTheme="minorHAnsi" w:hAnsiTheme="minorHAnsi" w:cstheme="minorHAnsi"/>
          <w:i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44A5" w:rsidP="00A853E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4A5" w:rsidP="00A85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43065268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947981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144A5" w:rsidP="00A853E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231955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0144A5" w:rsidP="00A853E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144A5" w:rsidP="00A853E6">
    <w:pPr>
      <w:pStyle w:val="Header"/>
      <w:jc w:val="center"/>
      <w:rPr>
        <w:b/>
        <w:sz w:val="28"/>
        <w:lang w:val="pt-PT"/>
      </w:rPr>
    </w:pPr>
  </w:p>
  <w:p w:rsidR="000144A5" w:rsidP="00A853E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12ABA"/>
    <w:rsid w:val="000144A5"/>
    <w:rsid w:val="000269F1"/>
    <w:rsid w:val="00037F38"/>
    <w:rsid w:val="00084DF8"/>
    <w:rsid w:val="000869EF"/>
    <w:rsid w:val="00102512"/>
    <w:rsid w:val="001121D0"/>
    <w:rsid w:val="001415E1"/>
    <w:rsid w:val="00184C16"/>
    <w:rsid w:val="00191BF5"/>
    <w:rsid w:val="00196AA5"/>
    <w:rsid w:val="0019790A"/>
    <w:rsid w:val="001A7907"/>
    <w:rsid w:val="001C49E1"/>
    <w:rsid w:val="001D08B6"/>
    <w:rsid w:val="001E129A"/>
    <w:rsid w:val="001E54DB"/>
    <w:rsid w:val="00233F3C"/>
    <w:rsid w:val="00280123"/>
    <w:rsid w:val="00291710"/>
    <w:rsid w:val="002E0FA3"/>
    <w:rsid w:val="00301D5F"/>
    <w:rsid w:val="00317378"/>
    <w:rsid w:val="0033662E"/>
    <w:rsid w:val="00363138"/>
    <w:rsid w:val="003C269B"/>
    <w:rsid w:val="003C271D"/>
    <w:rsid w:val="003D4466"/>
    <w:rsid w:val="00406618"/>
    <w:rsid w:val="0042348F"/>
    <w:rsid w:val="00444BC0"/>
    <w:rsid w:val="0047119B"/>
    <w:rsid w:val="00482F52"/>
    <w:rsid w:val="00493021"/>
    <w:rsid w:val="004D409F"/>
    <w:rsid w:val="00534073"/>
    <w:rsid w:val="005F4237"/>
    <w:rsid w:val="00646BC4"/>
    <w:rsid w:val="00654FE3"/>
    <w:rsid w:val="006644EE"/>
    <w:rsid w:val="0069756F"/>
    <w:rsid w:val="006C7DB4"/>
    <w:rsid w:val="006D0DE0"/>
    <w:rsid w:val="00717C0D"/>
    <w:rsid w:val="00721F99"/>
    <w:rsid w:val="00735751"/>
    <w:rsid w:val="00755425"/>
    <w:rsid w:val="0079728A"/>
    <w:rsid w:val="007A22DF"/>
    <w:rsid w:val="007C35F0"/>
    <w:rsid w:val="007D2103"/>
    <w:rsid w:val="007E38B4"/>
    <w:rsid w:val="0086490C"/>
    <w:rsid w:val="00880D37"/>
    <w:rsid w:val="008A0037"/>
    <w:rsid w:val="008A2019"/>
    <w:rsid w:val="008C6442"/>
    <w:rsid w:val="008D5776"/>
    <w:rsid w:val="008D5AFC"/>
    <w:rsid w:val="009663D4"/>
    <w:rsid w:val="009B6209"/>
    <w:rsid w:val="00A44582"/>
    <w:rsid w:val="00A76381"/>
    <w:rsid w:val="00A779B8"/>
    <w:rsid w:val="00A853E6"/>
    <w:rsid w:val="00AA04ED"/>
    <w:rsid w:val="00B2260F"/>
    <w:rsid w:val="00B3376B"/>
    <w:rsid w:val="00B339A0"/>
    <w:rsid w:val="00B445C6"/>
    <w:rsid w:val="00B86687"/>
    <w:rsid w:val="00BA2767"/>
    <w:rsid w:val="00BE027C"/>
    <w:rsid w:val="00BE2BC9"/>
    <w:rsid w:val="00C21BBE"/>
    <w:rsid w:val="00C278F1"/>
    <w:rsid w:val="00C741FE"/>
    <w:rsid w:val="00C768BC"/>
    <w:rsid w:val="00C77A98"/>
    <w:rsid w:val="00CD5874"/>
    <w:rsid w:val="00D06E04"/>
    <w:rsid w:val="00D92B73"/>
    <w:rsid w:val="00DE4F3E"/>
    <w:rsid w:val="00DF7080"/>
    <w:rsid w:val="00E000C3"/>
    <w:rsid w:val="00E23C5E"/>
    <w:rsid w:val="00E54730"/>
    <w:rsid w:val="00E65D94"/>
    <w:rsid w:val="00E80623"/>
    <w:rsid w:val="00E85CA4"/>
    <w:rsid w:val="00F07BBA"/>
    <w:rsid w:val="00F11F92"/>
    <w:rsid w:val="00F13E89"/>
    <w:rsid w:val="00F53BEF"/>
    <w:rsid w:val="00F631E3"/>
    <w:rsid w:val="00F632CB"/>
    <w:rsid w:val="00F66D55"/>
    <w:rsid w:val="00FD647C"/>
    <w:rsid w:val="00FF41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A790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A790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A7907"/>
    <w:rPr>
      <w:vertAlign w:val="superscript"/>
    </w:rPr>
  </w:style>
  <w:style w:type="table" w:styleId="TableGrid">
    <w:name w:val="Table Grid"/>
    <w:basedOn w:val="TableNormal"/>
    <w:uiPriority w:val="59"/>
    <w:rsid w:val="003C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06C1-FBC4-40A9-98C9-8ED0E93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9</cp:revision>
  <dcterms:created xsi:type="dcterms:W3CDTF">2023-07-03T16:30:00Z</dcterms:created>
  <dcterms:modified xsi:type="dcterms:W3CDTF">2023-07-04T15:24:00Z</dcterms:modified>
</cp:coreProperties>
</file>