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E354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E354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C22D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E35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22D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C22D1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E35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E35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E35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E354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127/2023 - </w:t>
      </w:r>
      <w:r w:rsidRPr="00322C9F">
        <w:rPr>
          <w:rFonts w:ascii="Times New Roman" w:hAnsi="Times New Roman"/>
          <w:b/>
          <w:szCs w:val="24"/>
        </w:rPr>
        <w:t>Proc. leg. nº 3942/2023</w:t>
      </w:r>
    </w:p>
    <w:p w:rsidR="00322C9F" w:rsidRPr="00BB1EEA" w:rsidRDefault="009E354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9E354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às </w:t>
      </w:r>
      <w:r>
        <w:rPr>
          <w:rFonts w:ascii="Times New Roman" w:hAnsi="Times New Roman"/>
          <w:bCs/>
          <w:i/>
          <w:szCs w:val="24"/>
        </w:rPr>
        <w:t>reivindicações por melhores condições de trabalho aos servidores do Centro Estadual de Educação Tecnológica Paula Souza (CEETEPS), responsável pelas ETECs e FATECs de SP.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30F4" w:rsidRDefault="000C30F4" w:rsidP="000C30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30F4" w:rsidRDefault="000C30F4" w:rsidP="000C30F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0C30F4" w:rsidRDefault="000C30F4" w:rsidP="000C30F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TARCÍSIO DE FREITAS</w:t>
      </w:r>
    </w:p>
    <w:p w:rsidR="000C30F4" w:rsidRDefault="000C30F4" w:rsidP="000C30F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0C30F4" w:rsidRDefault="000C30F4" w:rsidP="000C30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Palácio dos Bandeirantes</w:t>
      </w:r>
    </w:p>
    <w:p w:rsidR="000C30F4" w:rsidRPr="00812741" w:rsidRDefault="000C30F4" w:rsidP="000C30F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0C30F4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4E" w:rsidRDefault="009E354E">
      <w:r>
        <w:separator/>
      </w:r>
    </w:p>
  </w:endnote>
  <w:endnote w:type="continuationSeparator" w:id="0">
    <w:p w:rsidR="009E354E" w:rsidRDefault="009E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E354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E354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4E" w:rsidRDefault="009E354E">
      <w:r>
        <w:separator/>
      </w:r>
    </w:p>
  </w:footnote>
  <w:footnote w:type="continuationSeparator" w:id="0">
    <w:p w:rsidR="009E354E" w:rsidRDefault="009E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E35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3449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E35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E35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E354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E354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3053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30F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354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22D1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1158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1158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1158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231E-5BB5-4ADC-A7C6-159291D5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2023-06-14T18:33:00Z</dcterms:modified>
</cp:coreProperties>
</file>