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2650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2650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4481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265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4481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44817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344817">
        <w:rPr>
          <w:rFonts w:ascii="Times New Roman" w:hAnsi="Times New Roman"/>
          <w:snapToGrid w:val="0"/>
          <w:szCs w:val="24"/>
        </w:rPr>
        <w:t>maio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265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265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265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2650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119/2023 - </w:t>
      </w:r>
      <w:r w:rsidRPr="00322C9F">
        <w:rPr>
          <w:rFonts w:ascii="Times New Roman" w:hAnsi="Times New Roman"/>
          <w:b/>
          <w:szCs w:val="24"/>
        </w:rPr>
        <w:t>Proc. leg. nº 3680/2023</w:t>
      </w:r>
    </w:p>
    <w:p w:rsidR="00322C9F" w:rsidRPr="00BB1EEA" w:rsidRDefault="0002650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02650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para estudo do </w:t>
      </w:r>
      <w:r>
        <w:rPr>
          <w:rFonts w:ascii="Times New Roman" w:hAnsi="Times New Roman"/>
          <w:bCs/>
          <w:i/>
          <w:szCs w:val="24"/>
        </w:rPr>
        <w:t>trânsito junto ao cruzamento da Avenida Joaquim Alves Corrêa com a Rua Antônio Geraldo Capovilla.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4817" w:rsidRDefault="00344817" w:rsidP="0034481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4817" w:rsidRDefault="00344817" w:rsidP="0034481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4817" w:rsidRDefault="00344817" w:rsidP="0034481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44817" w:rsidRDefault="00344817" w:rsidP="0034481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344817" w:rsidRDefault="00344817" w:rsidP="0034481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44817" w:rsidRDefault="00344817" w:rsidP="0034481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44817" w:rsidRDefault="00344817" w:rsidP="003448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44817" w:rsidP="0034481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07" w:rsidRDefault="00026507">
      <w:r>
        <w:separator/>
      </w:r>
    </w:p>
  </w:endnote>
  <w:endnote w:type="continuationSeparator" w:id="0">
    <w:p w:rsidR="00026507" w:rsidRDefault="0002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2650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2650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07" w:rsidRDefault="00026507">
      <w:r>
        <w:separator/>
      </w:r>
    </w:p>
  </w:footnote>
  <w:footnote w:type="continuationSeparator" w:id="0">
    <w:p w:rsidR="00026507" w:rsidRDefault="0002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265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9117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265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265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2650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2650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9903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26507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4817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735B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735B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4B417-220F-4F8C-9403-BC6999F1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2023-06-01T13:52:00Z</dcterms:modified>
</cp:coreProperties>
</file>