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21" w:rsidRPr="00343229" w:rsidRDefault="005C7621" w:rsidP="00A04FF1">
      <w:pPr>
        <w:jc w:val="both"/>
        <w:rPr>
          <w:rFonts w:cs="Arial"/>
          <w:b/>
          <w:sz w:val="28"/>
          <w:szCs w:val="24"/>
        </w:rPr>
      </w:pPr>
    </w:p>
    <w:p w:rsidR="005C7621" w:rsidRPr="00343229" w:rsidRDefault="005C7621" w:rsidP="00A04FF1">
      <w:pPr>
        <w:widowControl w:val="0"/>
        <w:tabs>
          <w:tab w:val="left" w:pos="1741"/>
        </w:tabs>
        <w:jc w:val="both"/>
        <w:rPr>
          <w:rFonts w:cs="Arial"/>
          <w:b/>
          <w:bCs/>
          <w:szCs w:val="24"/>
        </w:rPr>
      </w:pPr>
    </w:p>
    <w:p w:rsidR="00455FF4" w:rsidRPr="00343229" w:rsidRDefault="00455FF4" w:rsidP="00A04FF1">
      <w:pPr>
        <w:widowControl w:val="0"/>
        <w:jc w:val="both"/>
        <w:rPr>
          <w:rFonts w:cs="Arial"/>
          <w:b/>
          <w:bCs/>
          <w:szCs w:val="24"/>
        </w:rPr>
      </w:pPr>
    </w:p>
    <w:p w:rsidR="00343229" w:rsidRPr="00343229" w:rsidRDefault="00343229" w:rsidP="00343229">
      <w:pPr>
        <w:widowControl w:val="0"/>
        <w:jc w:val="both"/>
        <w:rPr>
          <w:rFonts w:cs="Arial"/>
          <w:b/>
          <w:bCs/>
          <w:sz w:val="22"/>
          <w:szCs w:val="22"/>
        </w:rPr>
      </w:pPr>
      <w:r w:rsidRPr="00343229">
        <w:rPr>
          <w:rFonts w:cs="Arial"/>
          <w:b/>
          <w:bCs/>
          <w:sz w:val="22"/>
          <w:szCs w:val="22"/>
        </w:rPr>
        <w:t>Senhores Vereadores,</w:t>
      </w:r>
    </w:p>
    <w:p w:rsidR="00343229" w:rsidRPr="00343229" w:rsidRDefault="00343229" w:rsidP="00343229">
      <w:pPr>
        <w:widowControl w:val="0"/>
        <w:spacing w:line="360" w:lineRule="auto"/>
        <w:jc w:val="both"/>
        <w:rPr>
          <w:rFonts w:cs="Arial"/>
          <w:bCs/>
          <w:sz w:val="22"/>
          <w:szCs w:val="22"/>
        </w:rPr>
      </w:pPr>
    </w:p>
    <w:p w:rsidR="00343229" w:rsidRPr="00343229" w:rsidRDefault="00343229" w:rsidP="00343229">
      <w:pPr>
        <w:widowControl w:val="0"/>
        <w:spacing w:line="360" w:lineRule="auto"/>
        <w:ind w:firstLine="2835"/>
        <w:jc w:val="both"/>
        <w:rPr>
          <w:rFonts w:cs="Arial"/>
          <w:bCs/>
          <w:sz w:val="22"/>
          <w:szCs w:val="22"/>
        </w:rPr>
      </w:pPr>
      <w:r w:rsidRPr="00343229">
        <w:rPr>
          <w:rFonts w:cs="Arial"/>
          <w:bCs/>
          <w:sz w:val="22"/>
          <w:szCs w:val="22"/>
        </w:rPr>
        <w:t xml:space="preserve">A </w:t>
      </w:r>
      <w:r w:rsidRPr="00343229">
        <w:rPr>
          <w:rFonts w:cs="Arial"/>
          <w:b/>
          <w:bCs/>
          <w:sz w:val="22"/>
          <w:szCs w:val="22"/>
        </w:rPr>
        <w:t>MESA DIRETORA DA CÂMARA MUNICIPAL DE VALINHOS</w:t>
      </w:r>
      <w:r w:rsidRPr="00343229">
        <w:rPr>
          <w:rFonts w:cs="Arial"/>
          <w:bCs/>
          <w:sz w:val="22"/>
          <w:szCs w:val="22"/>
        </w:rPr>
        <w:t xml:space="preserve"> apresenta, nos termos regimentais, para a devida apreciação e votação em Plenário, o presente Projeto de Decreto Legislativo, que </w:t>
      </w:r>
      <w:r w:rsidRPr="00343229">
        <w:rPr>
          <w:rFonts w:cs="Arial"/>
          <w:bCs/>
          <w:i/>
          <w:sz w:val="22"/>
          <w:szCs w:val="22"/>
        </w:rPr>
        <w:t>“</w:t>
      </w:r>
      <w:r w:rsidRPr="00343229">
        <w:rPr>
          <w:i/>
          <w:sz w:val="22"/>
          <w:szCs w:val="22"/>
        </w:rPr>
        <w:t>Dispõe sobre a decisão do Tribunal de Contas do Estado de São Paulo nos processos e-TC-015316/989/16-9 e 016760/989/16-0</w:t>
      </w:r>
      <w:r w:rsidRPr="00343229">
        <w:rPr>
          <w:sz w:val="22"/>
          <w:szCs w:val="22"/>
        </w:rPr>
        <w:t>”</w:t>
      </w:r>
      <w:r w:rsidRPr="00343229">
        <w:rPr>
          <w:rFonts w:cs="Arial"/>
          <w:b/>
          <w:bCs/>
          <w:sz w:val="22"/>
          <w:szCs w:val="22"/>
        </w:rPr>
        <w:t xml:space="preserve">, </w:t>
      </w:r>
      <w:r w:rsidRPr="00343229">
        <w:rPr>
          <w:rFonts w:cs="Arial"/>
          <w:bCs/>
          <w:sz w:val="22"/>
          <w:szCs w:val="22"/>
        </w:rPr>
        <w:t>nos seguintes termos.</w:t>
      </w:r>
    </w:p>
    <w:p w:rsidR="00343229" w:rsidRPr="00343229" w:rsidRDefault="00343229" w:rsidP="00343229">
      <w:pPr>
        <w:widowControl w:val="0"/>
        <w:spacing w:line="360" w:lineRule="auto"/>
        <w:ind w:firstLine="2835"/>
        <w:jc w:val="both"/>
        <w:rPr>
          <w:rFonts w:cs="Arial"/>
          <w:bCs/>
          <w:sz w:val="22"/>
          <w:szCs w:val="22"/>
        </w:rPr>
      </w:pPr>
    </w:p>
    <w:p w:rsidR="00343229" w:rsidRPr="00343229" w:rsidRDefault="00343229" w:rsidP="00343229">
      <w:pPr>
        <w:widowControl w:val="0"/>
        <w:spacing w:line="360" w:lineRule="auto"/>
        <w:jc w:val="both"/>
        <w:rPr>
          <w:rFonts w:cs="Arial"/>
          <w:b/>
          <w:bCs/>
          <w:sz w:val="22"/>
          <w:szCs w:val="22"/>
        </w:rPr>
      </w:pPr>
      <w:r w:rsidRPr="00343229">
        <w:rPr>
          <w:rFonts w:cs="Arial"/>
          <w:b/>
          <w:bCs/>
          <w:sz w:val="22"/>
          <w:szCs w:val="22"/>
        </w:rPr>
        <w:t>Justificativa</w:t>
      </w:r>
    </w:p>
    <w:p w:rsidR="00343229" w:rsidRPr="00343229" w:rsidRDefault="00343229" w:rsidP="00343229">
      <w:pPr>
        <w:widowControl w:val="0"/>
        <w:spacing w:line="360" w:lineRule="auto"/>
        <w:ind w:firstLine="2835"/>
        <w:jc w:val="both"/>
        <w:rPr>
          <w:rFonts w:cs="Arial"/>
          <w:bCs/>
          <w:sz w:val="22"/>
          <w:szCs w:val="22"/>
        </w:rPr>
      </w:pPr>
    </w:p>
    <w:p w:rsidR="00343229" w:rsidRPr="00343229" w:rsidRDefault="00343229" w:rsidP="00343229">
      <w:pPr>
        <w:widowControl w:val="0"/>
        <w:spacing w:line="360" w:lineRule="auto"/>
        <w:ind w:firstLine="1701"/>
        <w:jc w:val="both"/>
        <w:rPr>
          <w:sz w:val="22"/>
          <w:szCs w:val="22"/>
        </w:rPr>
      </w:pPr>
      <w:r w:rsidRPr="00343229">
        <w:rPr>
          <w:rFonts w:cs="Arial"/>
          <w:bCs/>
          <w:sz w:val="22"/>
          <w:szCs w:val="22"/>
        </w:rPr>
        <w:t>O Projeto de Decreto Legislativo ora apresentado tem por objetivo deliberar acerca d</w:t>
      </w:r>
      <w:r w:rsidRPr="00343229">
        <w:rPr>
          <w:sz w:val="22"/>
          <w:szCs w:val="22"/>
        </w:rPr>
        <w:t>o contrato firmado entre o Município de Valinhos e a SANCETUR – Santa Cecília Turismo Ltda., julgado irregular pelo E. Tribunal de Contas do Estado de São Paulo, nos autos dos processos e-TC-015316/989/16-9 e 016760/989/16-0.</w:t>
      </w:r>
    </w:p>
    <w:p w:rsidR="00343229" w:rsidRPr="00343229" w:rsidRDefault="00343229" w:rsidP="00343229">
      <w:pPr>
        <w:widowControl w:val="0"/>
        <w:spacing w:line="360" w:lineRule="auto"/>
        <w:ind w:firstLine="1701"/>
        <w:jc w:val="both"/>
        <w:rPr>
          <w:rFonts w:cs="Arial"/>
          <w:bCs/>
          <w:sz w:val="22"/>
          <w:szCs w:val="22"/>
        </w:rPr>
      </w:pPr>
      <w:r w:rsidRPr="00343229">
        <w:rPr>
          <w:rFonts w:cs="Arial"/>
          <w:bCs/>
          <w:sz w:val="22"/>
          <w:szCs w:val="22"/>
        </w:rPr>
        <w:t xml:space="preserve">Consta do </w:t>
      </w:r>
      <w:proofErr w:type="gramStart"/>
      <w:r w:rsidRPr="00343229">
        <w:rPr>
          <w:rFonts w:cs="Arial"/>
          <w:bCs/>
          <w:sz w:val="22"/>
          <w:szCs w:val="22"/>
        </w:rPr>
        <w:t>r.</w:t>
      </w:r>
      <w:proofErr w:type="gramEnd"/>
      <w:r w:rsidRPr="00343229">
        <w:rPr>
          <w:rFonts w:cs="Arial"/>
          <w:bCs/>
          <w:sz w:val="22"/>
          <w:szCs w:val="22"/>
        </w:rPr>
        <w:t xml:space="preserve"> Ofício CG.C.DER nº 284/2023 enviado pela Egrégia Corte de Contas Estadual: </w:t>
      </w:r>
    </w:p>
    <w:p w:rsidR="00343229" w:rsidRPr="00343229" w:rsidRDefault="00343229" w:rsidP="00343229">
      <w:pPr>
        <w:pStyle w:val="NormalWeb"/>
        <w:spacing w:before="225" w:after="225"/>
        <w:ind w:left="2835"/>
        <w:jc w:val="both"/>
        <w:rPr>
          <w:rFonts w:ascii="Arial" w:hAnsi="Arial" w:cs="Arial"/>
          <w:i/>
          <w:sz w:val="22"/>
          <w:szCs w:val="22"/>
        </w:rPr>
      </w:pPr>
      <w:r w:rsidRPr="00343229">
        <w:rPr>
          <w:rFonts w:ascii="Arial" w:hAnsi="Arial" w:cs="Arial"/>
          <w:i/>
          <w:sz w:val="22"/>
          <w:szCs w:val="22"/>
        </w:rPr>
        <w:t xml:space="preserve">Encaminho a Vossa Excelência cópia das </w:t>
      </w:r>
      <w:proofErr w:type="gramStart"/>
      <w:r w:rsidRPr="00343229">
        <w:rPr>
          <w:rFonts w:ascii="Arial" w:hAnsi="Arial" w:cs="Arial"/>
          <w:i/>
          <w:sz w:val="22"/>
          <w:szCs w:val="22"/>
        </w:rPr>
        <w:t>r.</w:t>
      </w:r>
      <w:proofErr w:type="gramEnd"/>
      <w:r w:rsidRPr="00343229">
        <w:rPr>
          <w:rFonts w:ascii="Arial" w:hAnsi="Arial" w:cs="Arial"/>
          <w:i/>
          <w:sz w:val="22"/>
          <w:szCs w:val="22"/>
        </w:rPr>
        <w:t xml:space="preserve"> decisões proferidas pela Egrégia Primeira Câmara no processo em epigrafe, em sessão de 10 de dezembro de 2019, cujo Acórdão foi publicado no Diário Oficial do Estado de 28 de fevereiro de 2020 e sessão de 26 de maio de 2020, publicada no Diário Oficial do Estado de 17 de junho de 2020, bem como das r. Decisões do Egrégio Tribunal Pleno prolatadas em sessão de 03 de agosto de 2022, publicada no Diário Oficial do Estado em 25 de agosto de 2022 e em sessão de 30 de novembro de 2022, publicada no Diário oficial do Estado de 11 de janeiro de 2023. </w:t>
      </w:r>
    </w:p>
    <w:p w:rsidR="00343229" w:rsidRPr="00343229" w:rsidRDefault="00343229" w:rsidP="00343229">
      <w:pPr>
        <w:pStyle w:val="NormalWeb"/>
        <w:spacing w:before="225" w:beforeAutospacing="0" w:after="225" w:afterAutospacing="0"/>
        <w:ind w:left="2835"/>
        <w:jc w:val="both"/>
        <w:rPr>
          <w:rFonts w:ascii="Arial" w:hAnsi="Arial" w:cs="Arial"/>
          <w:b/>
          <w:i/>
          <w:sz w:val="22"/>
          <w:szCs w:val="22"/>
        </w:rPr>
      </w:pPr>
      <w:r w:rsidRPr="00343229">
        <w:rPr>
          <w:rFonts w:ascii="Arial" w:hAnsi="Arial" w:cs="Arial"/>
          <w:b/>
          <w:i/>
          <w:sz w:val="22"/>
          <w:szCs w:val="22"/>
        </w:rPr>
        <w:t xml:space="preserve">Trata-se de Contrato celebrado entre Prefeitura Municipal de Valinhos e SANCETUR- Santa Cecília Turismo </w:t>
      </w:r>
      <w:proofErr w:type="spellStart"/>
      <w:r w:rsidRPr="00343229">
        <w:rPr>
          <w:rFonts w:ascii="Arial" w:hAnsi="Arial" w:cs="Arial"/>
          <w:b/>
          <w:i/>
          <w:sz w:val="22"/>
          <w:szCs w:val="22"/>
        </w:rPr>
        <w:t>Ltda</w:t>
      </w:r>
      <w:proofErr w:type="spellEnd"/>
      <w:r w:rsidRPr="00343229">
        <w:rPr>
          <w:rFonts w:ascii="Arial" w:hAnsi="Arial" w:cs="Arial"/>
          <w:b/>
          <w:i/>
          <w:sz w:val="22"/>
          <w:szCs w:val="22"/>
        </w:rPr>
        <w:t>, julgado irregular, para que na conformidade do disposto no inciso XV, do artigo 2º, da Lei Complementar nº 709/93, adote as providências cabíveis.</w:t>
      </w:r>
    </w:p>
    <w:p w:rsidR="00343229" w:rsidRPr="00343229" w:rsidRDefault="00343229" w:rsidP="00343229">
      <w:pPr>
        <w:pStyle w:val="NormalWeb"/>
        <w:spacing w:before="225" w:beforeAutospacing="0" w:after="225" w:afterAutospacing="0"/>
        <w:ind w:left="2835"/>
        <w:jc w:val="both"/>
        <w:rPr>
          <w:rFonts w:ascii="Arial" w:hAnsi="Arial" w:cs="Arial"/>
          <w:i/>
          <w:sz w:val="22"/>
          <w:szCs w:val="22"/>
        </w:rPr>
      </w:pPr>
      <w:r w:rsidRPr="00343229">
        <w:rPr>
          <w:rFonts w:ascii="Arial" w:hAnsi="Arial" w:cs="Arial"/>
          <w:i/>
          <w:sz w:val="22"/>
          <w:szCs w:val="22"/>
        </w:rPr>
        <w:t>[...]</w:t>
      </w:r>
    </w:p>
    <w:p w:rsidR="00343229" w:rsidRPr="00343229" w:rsidRDefault="00343229" w:rsidP="00343229">
      <w:pPr>
        <w:spacing w:after="80" w:line="360" w:lineRule="auto"/>
        <w:ind w:firstLine="1418"/>
        <w:jc w:val="both"/>
        <w:rPr>
          <w:rFonts w:eastAsiaTheme="minorHAnsi" w:cs="Arial"/>
          <w:sz w:val="22"/>
          <w:szCs w:val="22"/>
          <w:lang w:eastAsia="en-US"/>
        </w:rPr>
      </w:pPr>
      <w:r w:rsidRPr="00343229">
        <w:rPr>
          <w:rFonts w:eastAsiaTheme="minorHAnsi" w:cs="Arial"/>
          <w:sz w:val="22"/>
          <w:szCs w:val="22"/>
          <w:lang w:eastAsia="en-US"/>
        </w:rPr>
        <w:lastRenderedPageBreak/>
        <w:t>O art. 2º da Lei Orgânica do TCE-SP (Lei Complementar nº 709 de 14 de janeiro de 1993) e o art. 27, XXXI, do Regimento Interno do TCE dispõem, respectivamente:</w:t>
      </w:r>
    </w:p>
    <w:p w:rsidR="00343229" w:rsidRPr="00343229" w:rsidRDefault="00343229" w:rsidP="00343229">
      <w:pPr>
        <w:ind w:left="2835"/>
        <w:jc w:val="both"/>
        <w:rPr>
          <w:rFonts w:eastAsiaTheme="minorHAnsi" w:cs="Arial"/>
          <w:b/>
          <w:bCs/>
          <w:i/>
          <w:sz w:val="22"/>
          <w:szCs w:val="22"/>
          <w:lang w:eastAsia="en-US"/>
        </w:rPr>
      </w:pPr>
    </w:p>
    <w:p w:rsidR="00343229" w:rsidRPr="00343229" w:rsidRDefault="00343229" w:rsidP="00343229">
      <w:pPr>
        <w:ind w:left="2835"/>
        <w:jc w:val="both"/>
        <w:rPr>
          <w:rFonts w:eastAsiaTheme="minorHAnsi" w:cs="Arial"/>
          <w:i/>
          <w:sz w:val="22"/>
          <w:szCs w:val="22"/>
          <w:lang w:eastAsia="en-US"/>
        </w:rPr>
      </w:pPr>
      <w:r w:rsidRPr="00343229">
        <w:rPr>
          <w:rFonts w:eastAsiaTheme="minorHAnsi" w:cs="Arial"/>
          <w:b/>
          <w:bCs/>
          <w:i/>
          <w:sz w:val="22"/>
          <w:szCs w:val="22"/>
          <w:lang w:eastAsia="en-US"/>
        </w:rPr>
        <w:t>Artigo 2º - </w:t>
      </w:r>
      <w:r w:rsidRPr="00343229">
        <w:rPr>
          <w:rFonts w:eastAsiaTheme="minorHAnsi" w:cs="Arial"/>
          <w:i/>
          <w:sz w:val="22"/>
          <w:szCs w:val="22"/>
          <w:lang w:eastAsia="en-US"/>
        </w:rPr>
        <w:t>Ao Tribunal de Contas do Estado de São Paulo, nos termos da Constituição Estadual e na forma estabelecida nesta lei, compete:</w:t>
      </w:r>
    </w:p>
    <w:p w:rsidR="00343229" w:rsidRPr="00343229" w:rsidRDefault="00343229" w:rsidP="00343229">
      <w:pPr>
        <w:ind w:left="2835"/>
        <w:jc w:val="both"/>
        <w:rPr>
          <w:rFonts w:eastAsiaTheme="minorHAnsi" w:cs="Arial"/>
          <w:i/>
          <w:sz w:val="22"/>
          <w:szCs w:val="22"/>
          <w:lang w:eastAsia="en-US"/>
        </w:rPr>
      </w:pPr>
      <w:r w:rsidRPr="00343229">
        <w:rPr>
          <w:rFonts w:eastAsiaTheme="minorHAnsi" w:cs="Arial"/>
          <w:i/>
          <w:sz w:val="22"/>
          <w:szCs w:val="22"/>
          <w:lang w:eastAsia="en-US"/>
        </w:rPr>
        <w:t>[...]</w:t>
      </w:r>
    </w:p>
    <w:p w:rsidR="00343229" w:rsidRPr="00343229" w:rsidRDefault="00343229" w:rsidP="00343229">
      <w:pPr>
        <w:ind w:left="2835"/>
        <w:jc w:val="both"/>
        <w:rPr>
          <w:rFonts w:eastAsiaTheme="minorHAnsi" w:cs="Arial"/>
          <w:i/>
          <w:sz w:val="22"/>
          <w:szCs w:val="22"/>
          <w:lang w:eastAsia="en-US"/>
        </w:rPr>
      </w:pPr>
      <w:r w:rsidRPr="00343229">
        <w:rPr>
          <w:rFonts w:eastAsiaTheme="minorHAnsi" w:cs="Arial"/>
          <w:i/>
          <w:sz w:val="22"/>
          <w:szCs w:val="22"/>
          <w:lang w:eastAsia="en-US"/>
        </w:rPr>
        <w:t xml:space="preserve">XVI - encaminhar à </w:t>
      </w:r>
      <w:proofErr w:type="spellStart"/>
      <w:r w:rsidRPr="00343229">
        <w:rPr>
          <w:rFonts w:eastAsiaTheme="minorHAnsi" w:cs="Arial"/>
          <w:i/>
          <w:sz w:val="22"/>
          <w:szCs w:val="22"/>
          <w:lang w:eastAsia="en-US"/>
        </w:rPr>
        <w:t>Assembléia</w:t>
      </w:r>
      <w:proofErr w:type="spellEnd"/>
      <w:r w:rsidRPr="00343229">
        <w:rPr>
          <w:rFonts w:eastAsiaTheme="minorHAnsi" w:cs="Arial"/>
          <w:i/>
          <w:sz w:val="22"/>
          <w:szCs w:val="22"/>
          <w:lang w:eastAsia="en-US"/>
        </w:rPr>
        <w:t xml:space="preserve"> Legislativa ou à Câmara Municipal, conforme o caso, para sustação, os contratos em que se tenha verificado ilegalidade;</w:t>
      </w:r>
    </w:p>
    <w:p w:rsidR="00343229" w:rsidRPr="00343229" w:rsidRDefault="00343229" w:rsidP="00343229">
      <w:pPr>
        <w:spacing w:after="80" w:line="360" w:lineRule="auto"/>
        <w:ind w:firstLine="1418"/>
        <w:jc w:val="both"/>
        <w:rPr>
          <w:rFonts w:eastAsiaTheme="minorHAnsi" w:cs="Arial"/>
          <w:sz w:val="22"/>
          <w:szCs w:val="22"/>
          <w:lang w:eastAsia="en-US"/>
        </w:rPr>
      </w:pPr>
    </w:p>
    <w:p w:rsidR="00343229" w:rsidRPr="00343229" w:rsidRDefault="00343229" w:rsidP="00343229">
      <w:pPr>
        <w:ind w:left="2835"/>
        <w:jc w:val="both"/>
        <w:rPr>
          <w:rFonts w:eastAsiaTheme="minorHAnsi" w:cs="Arial"/>
          <w:i/>
          <w:sz w:val="22"/>
          <w:szCs w:val="22"/>
          <w:shd w:val="clear" w:color="auto" w:fill="FFFFFF"/>
          <w:lang w:eastAsia="en-US"/>
        </w:rPr>
      </w:pPr>
      <w:r w:rsidRPr="00343229">
        <w:rPr>
          <w:rFonts w:eastAsiaTheme="minorHAnsi" w:cs="Arial"/>
          <w:b/>
          <w:bCs/>
          <w:i/>
          <w:sz w:val="22"/>
          <w:szCs w:val="22"/>
          <w:shd w:val="clear" w:color="auto" w:fill="FFFFFF"/>
          <w:lang w:eastAsia="en-US"/>
        </w:rPr>
        <w:t>Art. 27.</w:t>
      </w:r>
      <w:r w:rsidRPr="00343229">
        <w:rPr>
          <w:rFonts w:eastAsiaTheme="minorHAnsi" w:cs="Arial"/>
          <w:i/>
          <w:sz w:val="22"/>
          <w:szCs w:val="22"/>
          <w:shd w:val="clear" w:color="auto" w:fill="FFFFFF"/>
          <w:lang w:eastAsia="en-US"/>
        </w:rPr>
        <w:t> Ao Presidente compete:</w:t>
      </w:r>
    </w:p>
    <w:p w:rsidR="00343229" w:rsidRPr="00343229" w:rsidRDefault="00343229" w:rsidP="00343229">
      <w:pPr>
        <w:ind w:left="2835"/>
        <w:jc w:val="both"/>
        <w:rPr>
          <w:rFonts w:eastAsiaTheme="minorHAnsi" w:cs="Arial"/>
          <w:i/>
          <w:sz w:val="22"/>
          <w:szCs w:val="22"/>
          <w:shd w:val="clear" w:color="auto" w:fill="FFFFFF"/>
          <w:lang w:eastAsia="en-US"/>
        </w:rPr>
      </w:pPr>
      <w:r w:rsidRPr="00343229">
        <w:rPr>
          <w:rFonts w:eastAsiaTheme="minorHAnsi" w:cs="Arial"/>
          <w:i/>
          <w:sz w:val="22"/>
          <w:szCs w:val="22"/>
          <w:shd w:val="clear" w:color="auto" w:fill="FFFFFF"/>
          <w:lang w:eastAsia="en-US"/>
        </w:rPr>
        <w:t>[...]</w:t>
      </w:r>
    </w:p>
    <w:p w:rsidR="00343229" w:rsidRPr="00343229" w:rsidRDefault="00343229" w:rsidP="00343229">
      <w:pPr>
        <w:ind w:left="2835"/>
        <w:jc w:val="both"/>
        <w:rPr>
          <w:rFonts w:eastAsiaTheme="minorHAnsi" w:cs="Arial"/>
          <w:sz w:val="22"/>
          <w:szCs w:val="22"/>
          <w:lang w:eastAsia="en-US"/>
        </w:rPr>
      </w:pPr>
      <w:r w:rsidRPr="00343229">
        <w:rPr>
          <w:rFonts w:eastAsiaTheme="minorHAnsi" w:cs="Arial"/>
          <w:i/>
          <w:sz w:val="22"/>
          <w:szCs w:val="22"/>
          <w:lang w:eastAsia="en-US"/>
        </w:rPr>
        <w:t>XXXI - comunicar ao Poder competente decisão definitiva do Tribunal referente à ilegalidade de despesa, inclusive a sustação desta, se for o caso, nos termos dos incisos XIV, XV e XVI do art. 2 da Lei Complementar n 709, de 14 de janeiro de 1993;</w:t>
      </w:r>
    </w:p>
    <w:p w:rsidR="00343229" w:rsidRPr="00343229" w:rsidRDefault="00343229" w:rsidP="00343229">
      <w:pPr>
        <w:pStyle w:val="NormalWeb"/>
        <w:spacing w:before="0" w:beforeAutospacing="0" w:after="0" w:afterAutospacing="0" w:line="360" w:lineRule="auto"/>
        <w:jc w:val="both"/>
        <w:rPr>
          <w:rFonts w:ascii="Arial" w:eastAsiaTheme="minorHAnsi" w:hAnsi="Arial" w:cs="Arial"/>
          <w:sz w:val="22"/>
          <w:szCs w:val="22"/>
          <w:lang w:eastAsia="en-US"/>
        </w:rPr>
      </w:pPr>
    </w:p>
    <w:p w:rsidR="00343229" w:rsidRPr="00343229" w:rsidRDefault="00343229" w:rsidP="00343229">
      <w:pPr>
        <w:pStyle w:val="NormalWeb"/>
        <w:spacing w:before="0" w:beforeAutospacing="0" w:after="0" w:afterAutospacing="0" w:line="360" w:lineRule="auto"/>
        <w:ind w:firstLine="1701"/>
        <w:jc w:val="both"/>
        <w:rPr>
          <w:rFonts w:ascii="Arial" w:eastAsiaTheme="minorHAnsi" w:hAnsi="Arial" w:cs="Arial"/>
          <w:sz w:val="22"/>
          <w:szCs w:val="22"/>
          <w:lang w:eastAsia="en-US"/>
        </w:rPr>
      </w:pPr>
      <w:r w:rsidRPr="00343229">
        <w:rPr>
          <w:rFonts w:ascii="Arial" w:eastAsiaTheme="minorHAnsi" w:hAnsi="Arial" w:cs="Arial"/>
          <w:sz w:val="22"/>
          <w:szCs w:val="22"/>
          <w:lang w:eastAsia="en-US"/>
        </w:rPr>
        <w:t xml:space="preserve">Nessa esteira, insta ressaltar o juízo de discricionariedade política do Poder Legislativo na apreciação da matéria.  </w:t>
      </w:r>
    </w:p>
    <w:p w:rsidR="00343229" w:rsidRPr="00343229" w:rsidRDefault="00343229" w:rsidP="00343229">
      <w:pPr>
        <w:pStyle w:val="NormalWeb"/>
        <w:spacing w:before="0" w:beforeAutospacing="0" w:after="0" w:afterAutospacing="0" w:line="360" w:lineRule="auto"/>
        <w:ind w:firstLine="1701"/>
        <w:jc w:val="both"/>
        <w:rPr>
          <w:rFonts w:ascii="Arial" w:eastAsiaTheme="minorHAnsi" w:hAnsi="Arial" w:cs="Arial"/>
          <w:sz w:val="22"/>
          <w:szCs w:val="22"/>
          <w:lang w:eastAsia="en-US"/>
        </w:rPr>
      </w:pPr>
      <w:r w:rsidRPr="00343229">
        <w:rPr>
          <w:rFonts w:ascii="Arial" w:eastAsiaTheme="minorHAnsi" w:hAnsi="Arial" w:cs="Arial"/>
          <w:sz w:val="22"/>
          <w:szCs w:val="22"/>
          <w:lang w:eastAsia="en-US"/>
        </w:rPr>
        <w:t>Ocorre, contudo, que o contrato em questão tem por objeto a outorga de concessão onerosa do serviço de transporte coletivo de passageiros no Município de Valinhos, a revelar manifesto interesse público na sua manutenção, sob pena de inviabilizar a prestação do serviço à coletividade.</w:t>
      </w:r>
    </w:p>
    <w:p w:rsidR="00343229" w:rsidRPr="00343229" w:rsidRDefault="00343229" w:rsidP="00343229">
      <w:pPr>
        <w:pStyle w:val="NormalWeb"/>
        <w:spacing w:before="0" w:beforeAutospacing="0" w:after="0" w:afterAutospacing="0" w:line="360" w:lineRule="auto"/>
        <w:ind w:firstLine="1701"/>
        <w:jc w:val="both"/>
        <w:rPr>
          <w:rFonts w:ascii="Arial" w:eastAsiaTheme="minorHAnsi" w:hAnsi="Arial" w:cs="Arial"/>
          <w:sz w:val="22"/>
          <w:szCs w:val="22"/>
          <w:lang w:eastAsia="en-US"/>
        </w:rPr>
      </w:pPr>
      <w:r w:rsidRPr="00343229">
        <w:rPr>
          <w:rFonts w:ascii="Arial" w:eastAsiaTheme="minorHAnsi" w:hAnsi="Arial" w:cs="Arial"/>
          <w:sz w:val="22"/>
          <w:szCs w:val="22"/>
          <w:lang w:eastAsia="en-US"/>
        </w:rPr>
        <w:t xml:space="preserve">Ressalta-se que o direito ao transporte configura direito social insculpido no art. 6º, </w:t>
      </w:r>
      <w:r w:rsidRPr="00343229">
        <w:rPr>
          <w:rFonts w:ascii="Arial" w:eastAsiaTheme="minorHAnsi" w:hAnsi="Arial" w:cs="Arial"/>
          <w:i/>
          <w:sz w:val="22"/>
          <w:szCs w:val="22"/>
          <w:lang w:eastAsia="en-US"/>
        </w:rPr>
        <w:t>caput</w:t>
      </w:r>
      <w:r w:rsidRPr="00343229">
        <w:rPr>
          <w:rFonts w:ascii="Arial" w:eastAsiaTheme="minorHAnsi" w:hAnsi="Arial" w:cs="Arial"/>
          <w:sz w:val="22"/>
          <w:szCs w:val="22"/>
          <w:lang w:eastAsia="en-US"/>
        </w:rPr>
        <w:t xml:space="preserve">, da Constituição Federal e eventual sustação do contrato afetará a população local indistintamente, sobretudo aqueles que dependem do transporte público para sua locomoção. </w:t>
      </w:r>
    </w:p>
    <w:p w:rsidR="00343229" w:rsidRPr="00343229" w:rsidRDefault="00343229" w:rsidP="00343229">
      <w:pPr>
        <w:pStyle w:val="NormalWeb"/>
        <w:spacing w:before="0" w:beforeAutospacing="0" w:after="0" w:afterAutospacing="0" w:line="360" w:lineRule="auto"/>
        <w:ind w:firstLine="1701"/>
        <w:jc w:val="both"/>
        <w:rPr>
          <w:rFonts w:ascii="Arial" w:hAnsi="Arial" w:cs="Arial"/>
          <w:sz w:val="22"/>
          <w:szCs w:val="22"/>
        </w:rPr>
      </w:pPr>
      <w:r w:rsidRPr="00343229">
        <w:rPr>
          <w:rFonts w:ascii="Arial" w:eastAsiaTheme="minorHAnsi" w:hAnsi="Arial" w:cs="Arial"/>
          <w:sz w:val="22"/>
          <w:szCs w:val="22"/>
          <w:lang w:eastAsia="en-US"/>
        </w:rPr>
        <w:t>Na temática, a Nova Lei de Licitações e Contratos (Lei nº 14.133/2021) corroborando a natureza política da decisão abriga capítulo próprio acerca da nulidade dos contratos administrativos, oportunidade em que elenca uma série de aspectos a serem analisados pelo administrador na tomada de decisão:</w:t>
      </w:r>
    </w:p>
    <w:p w:rsidR="00343229" w:rsidRPr="00343229" w:rsidRDefault="00343229" w:rsidP="00343229">
      <w:pPr>
        <w:pStyle w:val="NormalWeb"/>
        <w:spacing w:before="225" w:beforeAutospacing="0" w:after="225" w:afterAutospacing="0"/>
        <w:ind w:left="2835"/>
        <w:jc w:val="both"/>
        <w:rPr>
          <w:rFonts w:ascii="Arial" w:hAnsi="Arial" w:cs="Arial"/>
          <w:i/>
          <w:sz w:val="22"/>
          <w:szCs w:val="22"/>
        </w:rPr>
      </w:pPr>
      <w:r w:rsidRPr="00343229">
        <w:rPr>
          <w:rFonts w:ascii="Arial" w:hAnsi="Arial" w:cs="Arial"/>
          <w:i/>
          <w:sz w:val="22"/>
          <w:szCs w:val="22"/>
        </w:rPr>
        <w:t>Art. 147. Constatada irregularidade no procedimento licitatório ou na execução contratual, caso não seja possível o saneamento, a decisão sobre a suspensão da execução ou sobre a declaração de nulidade do contrato somente será adotada na hipótese em que se revelar medida de interesse público, com avaliação, entre outros, dos seguintes aspectos:</w:t>
      </w:r>
    </w:p>
    <w:p w:rsidR="00343229" w:rsidRPr="00343229" w:rsidRDefault="00343229" w:rsidP="00343229">
      <w:pPr>
        <w:pStyle w:val="NormalWeb"/>
        <w:spacing w:before="225" w:beforeAutospacing="0" w:after="225" w:afterAutospacing="0"/>
        <w:ind w:left="2835"/>
        <w:jc w:val="both"/>
        <w:rPr>
          <w:rFonts w:ascii="Arial" w:hAnsi="Arial" w:cs="Arial"/>
          <w:b/>
          <w:i/>
          <w:sz w:val="22"/>
          <w:szCs w:val="22"/>
        </w:rPr>
      </w:pPr>
      <w:bookmarkStart w:id="0" w:name="art147i"/>
      <w:bookmarkEnd w:id="0"/>
      <w:r w:rsidRPr="00343229">
        <w:rPr>
          <w:rFonts w:ascii="Arial" w:hAnsi="Arial" w:cs="Arial"/>
          <w:b/>
          <w:i/>
          <w:sz w:val="22"/>
          <w:szCs w:val="22"/>
        </w:rPr>
        <w:lastRenderedPageBreak/>
        <w:t>I - impactos econômicos e financeiros decorrentes do atraso na fruição dos benefícios do objeto do contrato;</w:t>
      </w:r>
    </w:p>
    <w:p w:rsidR="00343229" w:rsidRPr="00343229" w:rsidRDefault="00343229" w:rsidP="00343229">
      <w:pPr>
        <w:pStyle w:val="NormalWeb"/>
        <w:spacing w:before="225" w:beforeAutospacing="0" w:after="225" w:afterAutospacing="0"/>
        <w:ind w:left="2835"/>
        <w:jc w:val="both"/>
        <w:rPr>
          <w:rFonts w:ascii="Arial" w:hAnsi="Arial" w:cs="Arial"/>
          <w:b/>
          <w:i/>
          <w:sz w:val="22"/>
          <w:szCs w:val="22"/>
        </w:rPr>
      </w:pPr>
      <w:bookmarkStart w:id="1" w:name="art147ii"/>
      <w:bookmarkEnd w:id="1"/>
      <w:r w:rsidRPr="00343229">
        <w:rPr>
          <w:rFonts w:ascii="Arial" w:hAnsi="Arial" w:cs="Arial"/>
          <w:b/>
          <w:i/>
          <w:sz w:val="22"/>
          <w:szCs w:val="22"/>
        </w:rPr>
        <w:t>II - riscos sociais, ambientais e à segurança da população local decorrentes do atraso na fruição dos benefícios do objeto do contrato;</w:t>
      </w:r>
    </w:p>
    <w:p w:rsidR="00343229" w:rsidRPr="00343229" w:rsidRDefault="00343229" w:rsidP="00343229">
      <w:pPr>
        <w:pStyle w:val="NormalWeb"/>
        <w:spacing w:before="225" w:beforeAutospacing="0" w:after="225" w:afterAutospacing="0"/>
        <w:ind w:left="2835"/>
        <w:jc w:val="both"/>
        <w:rPr>
          <w:rFonts w:ascii="Arial" w:hAnsi="Arial" w:cs="Arial"/>
          <w:b/>
          <w:i/>
          <w:sz w:val="22"/>
          <w:szCs w:val="22"/>
        </w:rPr>
      </w:pPr>
      <w:bookmarkStart w:id="2" w:name="art147iii"/>
      <w:bookmarkEnd w:id="2"/>
      <w:r w:rsidRPr="00343229">
        <w:rPr>
          <w:rFonts w:ascii="Arial" w:hAnsi="Arial" w:cs="Arial"/>
          <w:b/>
          <w:i/>
          <w:sz w:val="22"/>
          <w:szCs w:val="22"/>
        </w:rPr>
        <w:t>III - motivação social e ambiental do contrato;</w:t>
      </w:r>
    </w:p>
    <w:p w:rsidR="00343229" w:rsidRPr="00343229" w:rsidRDefault="00343229" w:rsidP="00343229">
      <w:pPr>
        <w:pStyle w:val="NormalWeb"/>
        <w:spacing w:before="225" w:beforeAutospacing="0" w:after="225" w:afterAutospacing="0"/>
        <w:ind w:left="2835"/>
        <w:jc w:val="both"/>
        <w:rPr>
          <w:rFonts w:ascii="Arial" w:hAnsi="Arial" w:cs="Arial"/>
          <w:b/>
          <w:i/>
          <w:sz w:val="22"/>
          <w:szCs w:val="22"/>
        </w:rPr>
      </w:pPr>
      <w:bookmarkStart w:id="3" w:name="art147iv"/>
      <w:bookmarkEnd w:id="3"/>
      <w:r w:rsidRPr="00343229">
        <w:rPr>
          <w:rFonts w:ascii="Arial" w:hAnsi="Arial" w:cs="Arial"/>
          <w:b/>
          <w:i/>
          <w:sz w:val="22"/>
          <w:szCs w:val="22"/>
        </w:rPr>
        <w:t>IV - custo da deterioração ou da perda das parcelas executadas;</w:t>
      </w:r>
    </w:p>
    <w:p w:rsidR="00343229" w:rsidRPr="00343229" w:rsidRDefault="00343229" w:rsidP="00343229">
      <w:pPr>
        <w:pStyle w:val="NormalWeb"/>
        <w:spacing w:before="225" w:beforeAutospacing="0" w:after="225" w:afterAutospacing="0"/>
        <w:ind w:left="2835"/>
        <w:jc w:val="both"/>
        <w:rPr>
          <w:rFonts w:ascii="Arial" w:hAnsi="Arial" w:cs="Arial"/>
          <w:b/>
          <w:i/>
          <w:sz w:val="22"/>
          <w:szCs w:val="22"/>
        </w:rPr>
      </w:pPr>
      <w:bookmarkStart w:id="4" w:name="art147v"/>
      <w:bookmarkEnd w:id="4"/>
      <w:r w:rsidRPr="00343229">
        <w:rPr>
          <w:rFonts w:ascii="Arial" w:hAnsi="Arial" w:cs="Arial"/>
          <w:b/>
          <w:i/>
          <w:sz w:val="22"/>
          <w:szCs w:val="22"/>
        </w:rPr>
        <w:t>V - despesa necessária à preservação das instalações e dos serviços já executados;</w:t>
      </w:r>
    </w:p>
    <w:p w:rsidR="00343229" w:rsidRPr="00343229" w:rsidRDefault="00343229" w:rsidP="00343229">
      <w:pPr>
        <w:pStyle w:val="NormalWeb"/>
        <w:spacing w:before="225" w:beforeAutospacing="0" w:after="225" w:afterAutospacing="0"/>
        <w:ind w:left="2835"/>
        <w:jc w:val="both"/>
        <w:rPr>
          <w:rFonts w:ascii="Arial" w:hAnsi="Arial" w:cs="Arial"/>
          <w:b/>
          <w:i/>
          <w:sz w:val="22"/>
          <w:szCs w:val="22"/>
        </w:rPr>
      </w:pPr>
      <w:bookmarkStart w:id="5" w:name="art147vi"/>
      <w:bookmarkEnd w:id="5"/>
      <w:r w:rsidRPr="00343229">
        <w:rPr>
          <w:rFonts w:ascii="Arial" w:hAnsi="Arial" w:cs="Arial"/>
          <w:b/>
          <w:i/>
          <w:sz w:val="22"/>
          <w:szCs w:val="22"/>
        </w:rPr>
        <w:t>VI - despesa inerente à desmobilização e ao posterior retorno às atividades;</w:t>
      </w:r>
    </w:p>
    <w:p w:rsidR="00343229" w:rsidRPr="00343229" w:rsidRDefault="00343229" w:rsidP="00343229">
      <w:pPr>
        <w:pStyle w:val="NormalWeb"/>
        <w:spacing w:before="225" w:beforeAutospacing="0" w:after="225" w:afterAutospacing="0"/>
        <w:ind w:left="2835"/>
        <w:jc w:val="both"/>
        <w:rPr>
          <w:rFonts w:ascii="Arial" w:hAnsi="Arial" w:cs="Arial"/>
          <w:b/>
          <w:i/>
          <w:sz w:val="22"/>
          <w:szCs w:val="22"/>
        </w:rPr>
      </w:pPr>
      <w:bookmarkStart w:id="6" w:name="art147vii"/>
      <w:bookmarkEnd w:id="6"/>
      <w:r w:rsidRPr="00343229">
        <w:rPr>
          <w:rFonts w:ascii="Arial" w:hAnsi="Arial" w:cs="Arial"/>
          <w:b/>
          <w:i/>
          <w:sz w:val="22"/>
          <w:szCs w:val="22"/>
        </w:rPr>
        <w:t>VII - medidas efetivamente adotadas pelo titular do órgão ou entidade para o saneamento dos indícios de irregularidades apontados;</w:t>
      </w:r>
    </w:p>
    <w:p w:rsidR="00343229" w:rsidRPr="00343229" w:rsidRDefault="00343229" w:rsidP="00343229">
      <w:pPr>
        <w:pStyle w:val="NormalWeb"/>
        <w:spacing w:before="225" w:beforeAutospacing="0" w:after="225" w:afterAutospacing="0"/>
        <w:ind w:left="2835"/>
        <w:jc w:val="both"/>
        <w:rPr>
          <w:rFonts w:ascii="Arial" w:hAnsi="Arial" w:cs="Arial"/>
          <w:b/>
          <w:i/>
          <w:sz w:val="22"/>
          <w:szCs w:val="22"/>
        </w:rPr>
      </w:pPr>
      <w:bookmarkStart w:id="7" w:name="art147viii"/>
      <w:bookmarkEnd w:id="7"/>
      <w:r w:rsidRPr="00343229">
        <w:rPr>
          <w:rFonts w:ascii="Arial" w:hAnsi="Arial" w:cs="Arial"/>
          <w:b/>
          <w:i/>
          <w:sz w:val="22"/>
          <w:szCs w:val="22"/>
        </w:rPr>
        <w:t>VIII - custo total e estágio de execução física e financeira dos contratos, dos convênios, das obras ou das parcelas envolvidas;</w:t>
      </w:r>
    </w:p>
    <w:p w:rsidR="00343229" w:rsidRPr="00343229" w:rsidRDefault="00343229" w:rsidP="00343229">
      <w:pPr>
        <w:pStyle w:val="NormalWeb"/>
        <w:spacing w:before="225" w:beforeAutospacing="0" w:after="225" w:afterAutospacing="0"/>
        <w:ind w:left="2835"/>
        <w:jc w:val="both"/>
        <w:rPr>
          <w:rFonts w:ascii="Arial" w:hAnsi="Arial" w:cs="Arial"/>
          <w:b/>
          <w:i/>
          <w:sz w:val="22"/>
          <w:szCs w:val="22"/>
        </w:rPr>
      </w:pPr>
      <w:bookmarkStart w:id="8" w:name="art147ix"/>
      <w:bookmarkEnd w:id="8"/>
      <w:r w:rsidRPr="00343229">
        <w:rPr>
          <w:rFonts w:ascii="Arial" w:hAnsi="Arial" w:cs="Arial"/>
          <w:b/>
          <w:i/>
          <w:sz w:val="22"/>
          <w:szCs w:val="22"/>
        </w:rPr>
        <w:t>IX - fechamento de postos de trabalho diretos e indiretos em razão da paralisação;</w:t>
      </w:r>
    </w:p>
    <w:p w:rsidR="00343229" w:rsidRPr="00343229" w:rsidRDefault="00343229" w:rsidP="00343229">
      <w:pPr>
        <w:pStyle w:val="NormalWeb"/>
        <w:spacing w:before="225" w:beforeAutospacing="0" w:after="225" w:afterAutospacing="0"/>
        <w:ind w:left="2835"/>
        <w:jc w:val="both"/>
        <w:rPr>
          <w:rFonts w:ascii="Arial" w:hAnsi="Arial" w:cs="Arial"/>
          <w:b/>
          <w:i/>
          <w:sz w:val="22"/>
          <w:szCs w:val="22"/>
        </w:rPr>
      </w:pPr>
      <w:bookmarkStart w:id="9" w:name="art147x"/>
      <w:bookmarkEnd w:id="9"/>
      <w:r w:rsidRPr="00343229">
        <w:rPr>
          <w:rFonts w:ascii="Arial" w:hAnsi="Arial" w:cs="Arial"/>
          <w:b/>
          <w:i/>
          <w:sz w:val="22"/>
          <w:szCs w:val="22"/>
        </w:rPr>
        <w:t>X - custo para realização de nova licitação ou celebração de novo contrato;</w:t>
      </w:r>
    </w:p>
    <w:p w:rsidR="00343229" w:rsidRPr="00343229" w:rsidRDefault="00343229" w:rsidP="00343229">
      <w:pPr>
        <w:pStyle w:val="NormalWeb"/>
        <w:spacing w:before="225" w:beforeAutospacing="0" w:after="225" w:afterAutospacing="0"/>
        <w:ind w:left="2835"/>
        <w:jc w:val="both"/>
        <w:rPr>
          <w:rFonts w:ascii="Arial" w:hAnsi="Arial" w:cs="Arial"/>
          <w:b/>
          <w:i/>
          <w:sz w:val="22"/>
          <w:szCs w:val="22"/>
        </w:rPr>
      </w:pPr>
      <w:bookmarkStart w:id="10" w:name="art147xi"/>
      <w:bookmarkEnd w:id="10"/>
      <w:r w:rsidRPr="00343229">
        <w:rPr>
          <w:rFonts w:ascii="Arial" w:hAnsi="Arial" w:cs="Arial"/>
          <w:b/>
          <w:i/>
          <w:sz w:val="22"/>
          <w:szCs w:val="22"/>
        </w:rPr>
        <w:t>XI - custo de oportunidade do capital durante o período de paralisação.</w:t>
      </w:r>
    </w:p>
    <w:p w:rsidR="00343229" w:rsidRPr="00343229" w:rsidRDefault="00343229" w:rsidP="00343229">
      <w:pPr>
        <w:pStyle w:val="NormalWeb"/>
        <w:spacing w:before="225" w:beforeAutospacing="0" w:after="225" w:afterAutospacing="0"/>
        <w:ind w:left="2835"/>
        <w:jc w:val="both"/>
        <w:rPr>
          <w:rFonts w:ascii="Arial" w:hAnsi="Arial" w:cs="Arial"/>
          <w:b/>
          <w:i/>
          <w:sz w:val="22"/>
          <w:szCs w:val="22"/>
        </w:rPr>
      </w:pPr>
      <w:bookmarkStart w:id="11" w:name="art147p"/>
      <w:bookmarkEnd w:id="11"/>
      <w:r w:rsidRPr="00343229">
        <w:rPr>
          <w:rFonts w:ascii="Arial" w:hAnsi="Arial" w:cs="Arial"/>
          <w:b/>
          <w:i/>
          <w:sz w:val="22"/>
          <w:szCs w:val="22"/>
        </w:rPr>
        <w:t>Parágrafo único. Caso a paralisação ou anulação não se revele medida de interesse público, o poder público deverá optar pela continuidade do contrato e pela solução da irregularidade por meio de indenização por perdas e danos, sem prejuízo da apuração de responsabilidade e da aplicação de penalidades cabíveis.</w:t>
      </w:r>
    </w:p>
    <w:p w:rsidR="00343229" w:rsidRPr="00343229" w:rsidRDefault="00343229" w:rsidP="00343229">
      <w:pPr>
        <w:pStyle w:val="NormalWeb"/>
        <w:spacing w:before="225" w:beforeAutospacing="0" w:after="225" w:afterAutospacing="0"/>
        <w:ind w:left="2835"/>
        <w:jc w:val="both"/>
        <w:rPr>
          <w:rFonts w:ascii="Arial" w:hAnsi="Arial" w:cs="Arial"/>
          <w:i/>
          <w:sz w:val="22"/>
          <w:szCs w:val="22"/>
        </w:rPr>
      </w:pPr>
      <w:bookmarkStart w:id="12" w:name="art148"/>
      <w:bookmarkEnd w:id="12"/>
      <w:r w:rsidRPr="00343229">
        <w:rPr>
          <w:rFonts w:ascii="Arial" w:hAnsi="Arial" w:cs="Arial"/>
          <w:i/>
          <w:sz w:val="22"/>
          <w:szCs w:val="22"/>
        </w:rPr>
        <w:t>Art. 148. A declaração de nulidade do contrato administrativo requererá análise prévia do interesse público envolvido, na forma do </w:t>
      </w:r>
      <w:hyperlink r:id="rId7" w:anchor="art147" w:history="1">
        <w:r w:rsidRPr="00343229">
          <w:rPr>
            <w:rStyle w:val="Hyperlink"/>
            <w:rFonts w:ascii="Arial" w:hAnsi="Arial" w:cs="Arial"/>
            <w:i/>
            <w:color w:val="auto"/>
            <w:sz w:val="22"/>
            <w:szCs w:val="22"/>
          </w:rPr>
          <w:t>art. 147 desta Lei</w:t>
        </w:r>
      </w:hyperlink>
      <w:r w:rsidRPr="00343229">
        <w:rPr>
          <w:rFonts w:ascii="Arial" w:hAnsi="Arial" w:cs="Arial"/>
          <w:i/>
          <w:sz w:val="22"/>
          <w:szCs w:val="22"/>
        </w:rPr>
        <w:t>, e operará retroativamente, impedindo os efeitos jurídicos que o contrato deveria produzir ordinariamente e desconstituindo os já produzidos.</w:t>
      </w:r>
    </w:p>
    <w:p w:rsidR="00343229" w:rsidRPr="00343229" w:rsidRDefault="00343229" w:rsidP="00343229">
      <w:pPr>
        <w:pStyle w:val="NormalWeb"/>
        <w:spacing w:before="225" w:beforeAutospacing="0" w:after="225" w:afterAutospacing="0"/>
        <w:ind w:left="2835"/>
        <w:jc w:val="both"/>
        <w:rPr>
          <w:rFonts w:ascii="Arial" w:hAnsi="Arial" w:cs="Arial"/>
          <w:i/>
          <w:sz w:val="22"/>
          <w:szCs w:val="22"/>
        </w:rPr>
      </w:pPr>
      <w:bookmarkStart w:id="13" w:name="art148§1"/>
      <w:bookmarkEnd w:id="13"/>
      <w:r w:rsidRPr="00343229">
        <w:rPr>
          <w:rFonts w:ascii="Arial" w:hAnsi="Arial" w:cs="Arial"/>
          <w:i/>
          <w:sz w:val="22"/>
          <w:szCs w:val="22"/>
        </w:rPr>
        <w:t xml:space="preserve">§ 1º Caso não seja possível o retorno à situação fática anterior, a nulidade será resolvida pela indenização por perdas e danos, </w:t>
      </w:r>
      <w:r w:rsidRPr="00343229">
        <w:rPr>
          <w:rFonts w:ascii="Arial" w:hAnsi="Arial" w:cs="Arial"/>
          <w:i/>
          <w:sz w:val="22"/>
          <w:szCs w:val="22"/>
        </w:rPr>
        <w:lastRenderedPageBreak/>
        <w:t>sem prejuízo da apuração de responsabilidade e aplicação das penalidades cabíveis.</w:t>
      </w:r>
    </w:p>
    <w:p w:rsidR="00343229" w:rsidRPr="00343229" w:rsidRDefault="00343229" w:rsidP="00343229">
      <w:pPr>
        <w:pStyle w:val="NormalWeb"/>
        <w:spacing w:before="225" w:beforeAutospacing="0" w:after="225" w:afterAutospacing="0"/>
        <w:ind w:left="2835"/>
        <w:jc w:val="both"/>
        <w:rPr>
          <w:rFonts w:ascii="Arial" w:hAnsi="Arial" w:cs="Arial"/>
          <w:i/>
          <w:sz w:val="22"/>
          <w:szCs w:val="22"/>
        </w:rPr>
      </w:pPr>
      <w:bookmarkStart w:id="14" w:name="art148§2"/>
      <w:bookmarkEnd w:id="14"/>
      <w:r w:rsidRPr="00343229">
        <w:rPr>
          <w:rFonts w:ascii="Arial" w:hAnsi="Arial" w:cs="Arial"/>
          <w:i/>
          <w:sz w:val="22"/>
          <w:szCs w:val="22"/>
        </w:rPr>
        <w:t>§ 2º Ao declarar a nulidade do contrato, a autoridade, com vistas à continuidade da atividade administrativa, poderá decidir que ela só tenha eficácia em momento futuro, suficiente para efetuar nova contratação, por prazo de até 6 (seis) meses, prorrogável uma única vez.</w:t>
      </w:r>
    </w:p>
    <w:p w:rsidR="00343229" w:rsidRPr="00343229" w:rsidRDefault="00343229" w:rsidP="00343229">
      <w:pPr>
        <w:pStyle w:val="NormalWeb"/>
        <w:spacing w:before="225" w:beforeAutospacing="0" w:after="225" w:afterAutospacing="0"/>
        <w:ind w:left="2835"/>
        <w:jc w:val="both"/>
        <w:rPr>
          <w:rFonts w:ascii="Arial" w:hAnsi="Arial" w:cs="Arial"/>
          <w:i/>
          <w:sz w:val="22"/>
          <w:szCs w:val="22"/>
        </w:rPr>
      </w:pPr>
      <w:bookmarkStart w:id="15" w:name="art149"/>
      <w:bookmarkEnd w:id="15"/>
      <w:r w:rsidRPr="00343229">
        <w:rPr>
          <w:rFonts w:ascii="Arial" w:hAnsi="Arial" w:cs="Arial"/>
          <w:i/>
          <w:sz w:val="22"/>
          <w:szCs w:val="22"/>
        </w:rPr>
        <w:t>Art. 149. A nulidade não exonerará a Administração do dever de indenizar o contratado pelo que houver executado até a data em que for declarada ou tornada eficaz, bem como por outros prejuízos regularmente comprovados, desde que não lhe seja imputável, e será promovida a responsabilização de quem lhe tenha dado causa.</w:t>
      </w:r>
    </w:p>
    <w:p w:rsidR="00343229" w:rsidRPr="00343229" w:rsidRDefault="00343229" w:rsidP="00343229">
      <w:pPr>
        <w:widowControl w:val="0"/>
        <w:spacing w:line="360" w:lineRule="auto"/>
        <w:jc w:val="both"/>
        <w:rPr>
          <w:rFonts w:cs="Arial"/>
          <w:sz w:val="22"/>
          <w:szCs w:val="22"/>
        </w:rPr>
      </w:pPr>
    </w:p>
    <w:p w:rsidR="00343229" w:rsidRPr="00343229" w:rsidRDefault="00343229" w:rsidP="00343229">
      <w:pPr>
        <w:spacing w:line="360" w:lineRule="auto"/>
        <w:ind w:firstLine="1701"/>
        <w:jc w:val="both"/>
        <w:rPr>
          <w:rFonts w:cs="Arial"/>
          <w:sz w:val="22"/>
          <w:szCs w:val="22"/>
        </w:rPr>
      </w:pPr>
      <w:r w:rsidRPr="00343229">
        <w:rPr>
          <w:rFonts w:cs="Arial"/>
          <w:sz w:val="22"/>
          <w:szCs w:val="22"/>
        </w:rPr>
        <w:t>Ademais, pela análise dos autos não restou demonstrada a existência de qualquer prejuízo ao erário ou mesmo má-fé da Administração Pública.</w:t>
      </w:r>
    </w:p>
    <w:p w:rsidR="00343229" w:rsidRPr="00343229" w:rsidRDefault="00343229" w:rsidP="00343229">
      <w:pPr>
        <w:widowControl w:val="0"/>
        <w:spacing w:line="360" w:lineRule="auto"/>
        <w:jc w:val="both"/>
        <w:rPr>
          <w:rFonts w:cs="Arial"/>
          <w:sz w:val="22"/>
          <w:szCs w:val="22"/>
        </w:rPr>
      </w:pPr>
    </w:p>
    <w:p w:rsidR="00343229" w:rsidRPr="00343229" w:rsidRDefault="00343229" w:rsidP="00343229">
      <w:pPr>
        <w:widowControl w:val="0"/>
        <w:spacing w:line="360" w:lineRule="auto"/>
        <w:ind w:firstLine="1701"/>
        <w:jc w:val="both"/>
        <w:rPr>
          <w:rFonts w:cs="Arial"/>
          <w:sz w:val="22"/>
          <w:szCs w:val="22"/>
        </w:rPr>
      </w:pPr>
      <w:r w:rsidRPr="00343229">
        <w:rPr>
          <w:rFonts w:cs="Arial"/>
          <w:sz w:val="22"/>
          <w:szCs w:val="22"/>
        </w:rPr>
        <w:t xml:space="preserve">Ante o exposto, e certo da colaboração dos demais Vereadores, solicitamos aos nobres pares que compõem esta Egrégia Casa Legislativa, a aprovação da propositura, em </w:t>
      </w:r>
      <w:r w:rsidRPr="00343229">
        <w:rPr>
          <w:rFonts w:cs="Arial"/>
          <w:b/>
          <w:bCs/>
          <w:sz w:val="22"/>
          <w:szCs w:val="22"/>
          <w:u w:val="single"/>
        </w:rPr>
        <w:t>CARATER DE URGÊNCIA</w:t>
      </w:r>
      <w:r w:rsidRPr="00343229">
        <w:rPr>
          <w:rFonts w:cs="Arial"/>
          <w:sz w:val="22"/>
          <w:szCs w:val="22"/>
        </w:rPr>
        <w:t>.</w:t>
      </w:r>
    </w:p>
    <w:p w:rsidR="00343229" w:rsidRPr="00343229" w:rsidRDefault="00343229" w:rsidP="00343229">
      <w:pPr>
        <w:jc w:val="both"/>
        <w:rPr>
          <w:rFonts w:cs="Arial"/>
          <w:snapToGrid w:val="0"/>
          <w:sz w:val="22"/>
          <w:szCs w:val="22"/>
        </w:rPr>
      </w:pPr>
    </w:p>
    <w:p w:rsidR="00343229" w:rsidRPr="00343229" w:rsidRDefault="00343229" w:rsidP="00343229">
      <w:pPr>
        <w:jc w:val="both"/>
        <w:rPr>
          <w:rFonts w:cs="Arial"/>
          <w:snapToGrid w:val="0"/>
          <w:sz w:val="22"/>
          <w:szCs w:val="22"/>
        </w:rPr>
      </w:pPr>
    </w:p>
    <w:p w:rsidR="00343229" w:rsidRPr="00343229" w:rsidRDefault="00343229" w:rsidP="00343229">
      <w:pPr>
        <w:jc w:val="right"/>
        <w:rPr>
          <w:rFonts w:cs="Arial"/>
          <w:snapToGrid w:val="0"/>
          <w:sz w:val="22"/>
          <w:szCs w:val="22"/>
        </w:rPr>
      </w:pPr>
      <w:r w:rsidRPr="00343229">
        <w:rPr>
          <w:rFonts w:cs="Arial"/>
          <w:snapToGrid w:val="0"/>
          <w:sz w:val="22"/>
          <w:szCs w:val="22"/>
        </w:rPr>
        <w:t xml:space="preserve">Valinhos, </w:t>
      </w:r>
      <w:r>
        <w:rPr>
          <w:rFonts w:cs="Arial"/>
          <w:snapToGrid w:val="0"/>
          <w:sz w:val="22"/>
          <w:szCs w:val="22"/>
        </w:rPr>
        <w:t>23</w:t>
      </w:r>
      <w:r w:rsidRPr="00343229">
        <w:rPr>
          <w:rFonts w:cs="Arial"/>
          <w:snapToGrid w:val="0"/>
          <w:sz w:val="22"/>
          <w:szCs w:val="22"/>
        </w:rPr>
        <w:t xml:space="preserve"> de </w:t>
      </w:r>
      <w:r>
        <w:rPr>
          <w:rFonts w:cs="Arial"/>
          <w:snapToGrid w:val="0"/>
          <w:sz w:val="22"/>
          <w:szCs w:val="22"/>
        </w:rPr>
        <w:t>maio</w:t>
      </w:r>
      <w:r w:rsidRPr="00343229">
        <w:rPr>
          <w:rFonts w:cs="Arial"/>
          <w:snapToGrid w:val="0"/>
          <w:sz w:val="22"/>
          <w:szCs w:val="22"/>
        </w:rPr>
        <w:t xml:space="preserve"> de 2023.</w:t>
      </w:r>
    </w:p>
    <w:p w:rsidR="00343229" w:rsidRPr="00343229" w:rsidRDefault="00343229" w:rsidP="00343229">
      <w:pPr>
        <w:jc w:val="both"/>
        <w:rPr>
          <w:rFonts w:cs="Arial"/>
          <w:sz w:val="22"/>
          <w:szCs w:val="22"/>
        </w:rPr>
      </w:pPr>
    </w:p>
    <w:p w:rsidR="00343229" w:rsidRPr="00343229" w:rsidRDefault="00343229" w:rsidP="00343229">
      <w:pPr>
        <w:widowControl w:val="0"/>
        <w:ind w:left="1843"/>
        <w:jc w:val="both"/>
        <w:rPr>
          <w:rFonts w:cs="Arial"/>
          <w:bCs/>
          <w:sz w:val="22"/>
          <w:szCs w:val="22"/>
        </w:rPr>
      </w:pPr>
    </w:p>
    <w:p w:rsidR="00343229" w:rsidRPr="00343229" w:rsidRDefault="00343229" w:rsidP="00343229">
      <w:pPr>
        <w:widowControl w:val="0"/>
        <w:ind w:left="1843"/>
        <w:jc w:val="both"/>
        <w:rPr>
          <w:rFonts w:cs="Arial"/>
          <w:bCs/>
          <w:sz w:val="22"/>
          <w:szCs w:val="22"/>
        </w:rPr>
      </w:pPr>
    </w:p>
    <w:p w:rsidR="00343229" w:rsidRPr="00343229" w:rsidRDefault="00343229" w:rsidP="00343229">
      <w:pPr>
        <w:widowControl w:val="0"/>
        <w:rPr>
          <w:rFonts w:cs="Arial"/>
          <w:b/>
          <w:snapToGrid w:val="0"/>
          <w:sz w:val="22"/>
          <w:szCs w:val="22"/>
        </w:rPr>
      </w:pPr>
      <w:r w:rsidRPr="00343229">
        <w:rPr>
          <w:b/>
          <w:sz w:val="22"/>
          <w:szCs w:val="22"/>
        </w:rPr>
        <w:t>AUTORIA: Mesa Diretora 2023/2024.</w:t>
      </w:r>
    </w:p>
    <w:p w:rsidR="00343229" w:rsidRPr="00343229" w:rsidRDefault="00343229" w:rsidP="00343229">
      <w:pPr>
        <w:spacing w:after="200" w:line="276" w:lineRule="auto"/>
        <w:jc w:val="both"/>
        <w:rPr>
          <w:rFonts w:cs="Arial"/>
          <w:b/>
          <w:bCs/>
          <w:sz w:val="22"/>
          <w:szCs w:val="22"/>
          <w:u w:val="single"/>
        </w:rPr>
      </w:pPr>
      <w:r w:rsidRPr="00343229">
        <w:rPr>
          <w:rFonts w:cs="Arial"/>
          <w:b/>
          <w:snapToGrid w:val="0"/>
          <w:sz w:val="22"/>
          <w:szCs w:val="22"/>
        </w:rPr>
        <w:br w:type="page"/>
      </w:r>
      <w:r w:rsidRPr="00343229">
        <w:rPr>
          <w:rFonts w:cs="Arial"/>
          <w:b/>
          <w:bCs/>
          <w:sz w:val="22"/>
          <w:szCs w:val="22"/>
          <w:u w:val="single"/>
        </w:rPr>
        <w:lastRenderedPageBreak/>
        <w:t xml:space="preserve">DECRETO LEGISLATIVO Nº </w:t>
      </w:r>
    </w:p>
    <w:p w:rsidR="00343229" w:rsidRPr="00343229" w:rsidRDefault="00343229" w:rsidP="00343229">
      <w:pPr>
        <w:widowControl w:val="0"/>
        <w:spacing w:line="360" w:lineRule="auto"/>
        <w:ind w:firstLine="2835"/>
        <w:jc w:val="both"/>
        <w:rPr>
          <w:rFonts w:cs="Arial"/>
          <w:b/>
          <w:bCs/>
          <w:sz w:val="22"/>
          <w:szCs w:val="22"/>
        </w:rPr>
      </w:pPr>
    </w:p>
    <w:p w:rsidR="00343229" w:rsidRPr="00343229" w:rsidRDefault="00343229" w:rsidP="00343229">
      <w:pPr>
        <w:widowControl w:val="0"/>
        <w:spacing w:line="360" w:lineRule="auto"/>
        <w:ind w:left="2835"/>
        <w:jc w:val="both"/>
        <w:rPr>
          <w:rFonts w:cs="Arial"/>
          <w:b/>
          <w:bCs/>
          <w:sz w:val="22"/>
          <w:szCs w:val="22"/>
        </w:rPr>
      </w:pPr>
      <w:r w:rsidRPr="00343229">
        <w:rPr>
          <w:b/>
          <w:sz w:val="22"/>
          <w:szCs w:val="22"/>
        </w:rPr>
        <w:t>Dispõe sobre a decisão do Tribunal de Contas do Estado de São Paulo nos processos e-TC-015316/989/16-9 e 016760/989/16-0.</w:t>
      </w:r>
    </w:p>
    <w:p w:rsidR="00343229" w:rsidRPr="00343229" w:rsidRDefault="00343229" w:rsidP="00343229">
      <w:pPr>
        <w:widowControl w:val="0"/>
        <w:spacing w:line="360" w:lineRule="auto"/>
        <w:jc w:val="both"/>
        <w:rPr>
          <w:rFonts w:cs="Arial"/>
          <w:b/>
          <w:bCs/>
          <w:sz w:val="22"/>
          <w:szCs w:val="22"/>
        </w:rPr>
      </w:pPr>
    </w:p>
    <w:p w:rsidR="00343229" w:rsidRPr="00343229" w:rsidRDefault="00343229" w:rsidP="00343229">
      <w:pPr>
        <w:spacing w:line="360" w:lineRule="auto"/>
        <w:ind w:firstLine="2835"/>
        <w:jc w:val="both"/>
        <w:rPr>
          <w:rFonts w:cs="Arial"/>
          <w:sz w:val="22"/>
          <w:szCs w:val="22"/>
        </w:rPr>
      </w:pPr>
      <w:r w:rsidRPr="00343229">
        <w:rPr>
          <w:rFonts w:cs="Arial"/>
          <w:b/>
          <w:sz w:val="22"/>
          <w:szCs w:val="22"/>
        </w:rPr>
        <w:t>SIDMAR RODRIGO TOLOI</w:t>
      </w:r>
      <w:r w:rsidRPr="00343229">
        <w:rPr>
          <w:rFonts w:cs="Arial"/>
          <w:sz w:val="22"/>
          <w:szCs w:val="22"/>
        </w:rPr>
        <w:t>, Presidente da Câmara Municipal de Valinhos, no uso das atribuições que lhe são conferidas pelo art. 58, parágrafo único, da Lei Orgânica do Município</w:t>
      </w:r>
      <w:bookmarkStart w:id="16" w:name="_GoBack"/>
      <w:bookmarkEnd w:id="16"/>
      <w:r w:rsidRPr="00343229">
        <w:rPr>
          <w:rFonts w:cs="Arial"/>
          <w:sz w:val="22"/>
          <w:szCs w:val="22"/>
        </w:rPr>
        <w:t>.</w:t>
      </w:r>
    </w:p>
    <w:p w:rsidR="00343229" w:rsidRPr="00343229" w:rsidRDefault="00343229" w:rsidP="00343229">
      <w:pPr>
        <w:ind w:firstLine="2835"/>
        <w:jc w:val="both"/>
        <w:rPr>
          <w:rFonts w:cs="Arial"/>
          <w:b/>
          <w:sz w:val="22"/>
          <w:szCs w:val="22"/>
        </w:rPr>
      </w:pPr>
    </w:p>
    <w:p w:rsidR="00343229" w:rsidRPr="00343229" w:rsidRDefault="00343229" w:rsidP="00343229">
      <w:pPr>
        <w:spacing w:line="360" w:lineRule="auto"/>
        <w:ind w:firstLine="2835"/>
        <w:jc w:val="both"/>
        <w:rPr>
          <w:rFonts w:cs="Arial"/>
          <w:b/>
          <w:sz w:val="22"/>
          <w:szCs w:val="22"/>
        </w:rPr>
      </w:pPr>
      <w:r w:rsidRPr="00343229">
        <w:rPr>
          <w:rFonts w:cs="Arial"/>
          <w:b/>
          <w:sz w:val="22"/>
          <w:szCs w:val="22"/>
        </w:rPr>
        <w:t xml:space="preserve">FAZ SABER </w:t>
      </w:r>
      <w:r w:rsidRPr="00343229">
        <w:rPr>
          <w:rFonts w:cs="Arial"/>
          <w:sz w:val="22"/>
          <w:szCs w:val="22"/>
        </w:rPr>
        <w:t>que a Câmara Municipal aprovou e ele promulga o seguinte Decreto Legislativo:</w:t>
      </w:r>
      <w:r w:rsidRPr="00343229">
        <w:rPr>
          <w:rFonts w:cs="Arial"/>
          <w:b/>
          <w:sz w:val="22"/>
          <w:szCs w:val="22"/>
        </w:rPr>
        <w:t xml:space="preserve"> </w:t>
      </w:r>
    </w:p>
    <w:p w:rsidR="00343229" w:rsidRPr="00343229" w:rsidRDefault="00343229" w:rsidP="00343229">
      <w:pPr>
        <w:widowControl w:val="0"/>
        <w:jc w:val="both"/>
        <w:rPr>
          <w:rFonts w:cs="Arial"/>
          <w:b/>
          <w:bCs/>
          <w:sz w:val="22"/>
          <w:szCs w:val="22"/>
        </w:rPr>
      </w:pPr>
    </w:p>
    <w:p w:rsidR="00343229" w:rsidRDefault="00343229" w:rsidP="00343229">
      <w:pPr>
        <w:widowControl w:val="0"/>
        <w:spacing w:line="360" w:lineRule="auto"/>
        <w:ind w:firstLine="2835"/>
        <w:jc w:val="both"/>
        <w:rPr>
          <w:sz w:val="22"/>
          <w:szCs w:val="22"/>
        </w:rPr>
      </w:pPr>
      <w:r w:rsidRPr="00343229">
        <w:rPr>
          <w:rFonts w:cs="Arial"/>
          <w:b/>
          <w:bCs/>
          <w:sz w:val="22"/>
          <w:szCs w:val="22"/>
        </w:rPr>
        <w:t xml:space="preserve">Art. 1º </w:t>
      </w:r>
      <w:r w:rsidRPr="00343229">
        <w:rPr>
          <w:sz w:val="22"/>
          <w:szCs w:val="22"/>
        </w:rPr>
        <w:t>Mantem-se o contrato firmado entre o Município de Valinhos e a SANCETUR – Santa Cecília Turismo LTDA., apreciado nos autos dos processos e-TC-015316/989/16-9 e 016760/989/16-0, em razão do interesse público.</w:t>
      </w:r>
    </w:p>
    <w:p w:rsidR="00343229" w:rsidRPr="00343229" w:rsidRDefault="00343229" w:rsidP="00343229">
      <w:pPr>
        <w:widowControl w:val="0"/>
        <w:ind w:firstLine="2835"/>
        <w:jc w:val="both"/>
        <w:rPr>
          <w:sz w:val="22"/>
          <w:szCs w:val="22"/>
        </w:rPr>
      </w:pPr>
    </w:p>
    <w:p w:rsidR="00343229" w:rsidRPr="00343229" w:rsidRDefault="00343229" w:rsidP="00343229">
      <w:pPr>
        <w:widowControl w:val="0"/>
        <w:spacing w:line="360" w:lineRule="auto"/>
        <w:ind w:firstLine="2835"/>
        <w:jc w:val="both"/>
        <w:rPr>
          <w:sz w:val="22"/>
          <w:szCs w:val="22"/>
        </w:rPr>
      </w:pPr>
      <w:r w:rsidRPr="00343229">
        <w:rPr>
          <w:b/>
          <w:sz w:val="22"/>
          <w:szCs w:val="22"/>
        </w:rPr>
        <w:t>Art. 2º</w:t>
      </w:r>
      <w:r w:rsidRPr="00343229">
        <w:rPr>
          <w:sz w:val="22"/>
          <w:szCs w:val="22"/>
        </w:rPr>
        <w:t xml:space="preserve"> Comunique-se o Tribunal de Contas do Estado de São Paulo acerca da presente deliberação. </w:t>
      </w:r>
    </w:p>
    <w:p w:rsidR="00343229" w:rsidRDefault="00343229" w:rsidP="00343229">
      <w:pPr>
        <w:widowControl w:val="0"/>
        <w:spacing w:line="360" w:lineRule="auto"/>
        <w:ind w:firstLine="2835"/>
        <w:jc w:val="both"/>
        <w:rPr>
          <w:sz w:val="22"/>
          <w:szCs w:val="22"/>
        </w:rPr>
      </w:pPr>
      <w:r w:rsidRPr="00343229">
        <w:rPr>
          <w:sz w:val="22"/>
          <w:szCs w:val="22"/>
        </w:rPr>
        <w:t>Parágrafo único. Arquivem-se os autos, por inexistir outras providências a serem adotadas.</w:t>
      </w:r>
    </w:p>
    <w:p w:rsidR="00343229" w:rsidRPr="00343229" w:rsidRDefault="00343229" w:rsidP="00343229">
      <w:pPr>
        <w:widowControl w:val="0"/>
        <w:ind w:firstLine="2835"/>
        <w:jc w:val="both"/>
        <w:rPr>
          <w:sz w:val="22"/>
          <w:szCs w:val="22"/>
        </w:rPr>
      </w:pPr>
    </w:p>
    <w:p w:rsidR="00343229" w:rsidRPr="00343229" w:rsidRDefault="00343229" w:rsidP="00343229">
      <w:pPr>
        <w:widowControl w:val="0"/>
        <w:spacing w:line="360" w:lineRule="auto"/>
        <w:ind w:firstLine="2835"/>
        <w:jc w:val="both"/>
        <w:rPr>
          <w:rFonts w:cs="Arial"/>
          <w:bCs/>
          <w:sz w:val="22"/>
          <w:szCs w:val="22"/>
        </w:rPr>
      </w:pPr>
      <w:r w:rsidRPr="00343229">
        <w:rPr>
          <w:rFonts w:cs="Arial"/>
          <w:b/>
          <w:bCs/>
          <w:sz w:val="22"/>
          <w:szCs w:val="22"/>
        </w:rPr>
        <w:t xml:space="preserve">Art. </w:t>
      </w:r>
      <w:r>
        <w:rPr>
          <w:rFonts w:cs="Arial"/>
          <w:b/>
          <w:bCs/>
          <w:sz w:val="22"/>
          <w:szCs w:val="22"/>
        </w:rPr>
        <w:t>3</w:t>
      </w:r>
      <w:r w:rsidRPr="00343229">
        <w:rPr>
          <w:rFonts w:cs="Arial"/>
          <w:b/>
          <w:bCs/>
          <w:sz w:val="22"/>
          <w:szCs w:val="22"/>
        </w:rPr>
        <w:t xml:space="preserve">º. </w:t>
      </w:r>
      <w:r w:rsidRPr="00343229">
        <w:rPr>
          <w:rFonts w:cs="Arial"/>
          <w:bCs/>
          <w:sz w:val="22"/>
          <w:szCs w:val="22"/>
        </w:rPr>
        <w:t xml:space="preserve">Este decreto legislativo entra em vigor na data de sua publicação. </w:t>
      </w:r>
    </w:p>
    <w:p w:rsidR="00343229" w:rsidRDefault="00343229" w:rsidP="00343229">
      <w:pPr>
        <w:tabs>
          <w:tab w:val="left" w:pos="567"/>
          <w:tab w:val="left" w:pos="2693"/>
        </w:tabs>
        <w:ind w:firstLine="2835"/>
        <w:jc w:val="both"/>
        <w:rPr>
          <w:rFonts w:cs="Arial"/>
          <w:sz w:val="22"/>
          <w:szCs w:val="22"/>
        </w:rPr>
      </w:pPr>
    </w:p>
    <w:p w:rsidR="00343229" w:rsidRPr="00343229" w:rsidRDefault="00343229" w:rsidP="00343229">
      <w:pPr>
        <w:tabs>
          <w:tab w:val="left" w:pos="567"/>
          <w:tab w:val="left" w:pos="2693"/>
        </w:tabs>
        <w:ind w:firstLine="2835"/>
        <w:jc w:val="both"/>
        <w:rPr>
          <w:rFonts w:cs="Arial"/>
          <w:sz w:val="22"/>
          <w:szCs w:val="22"/>
        </w:rPr>
      </w:pPr>
      <w:r w:rsidRPr="00343229">
        <w:rPr>
          <w:rFonts w:cs="Arial"/>
          <w:sz w:val="22"/>
          <w:szCs w:val="22"/>
        </w:rPr>
        <w:t>Câmara Municipal de Valinhos,</w:t>
      </w:r>
    </w:p>
    <w:p w:rsidR="00343229" w:rsidRPr="00343229" w:rsidRDefault="00343229" w:rsidP="00343229">
      <w:pPr>
        <w:tabs>
          <w:tab w:val="left" w:pos="567"/>
          <w:tab w:val="left" w:pos="2693"/>
        </w:tabs>
        <w:ind w:firstLine="2835"/>
        <w:jc w:val="both"/>
        <w:rPr>
          <w:rFonts w:cs="Arial"/>
          <w:sz w:val="22"/>
          <w:szCs w:val="22"/>
        </w:rPr>
      </w:pPr>
      <w:proofErr w:type="gramStart"/>
      <w:r>
        <w:rPr>
          <w:rFonts w:cs="Arial"/>
          <w:sz w:val="22"/>
          <w:szCs w:val="22"/>
        </w:rPr>
        <w:t>a</w:t>
      </w:r>
      <w:r w:rsidRPr="00343229">
        <w:rPr>
          <w:rFonts w:cs="Arial"/>
          <w:sz w:val="22"/>
          <w:szCs w:val="22"/>
        </w:rPr>
        <w:t>os</w:t>
      </w:r>
      <w:proofErr w:type="gramEnd"/>
    </w:p>
    <w:p w:rsidR="00343229" w:rsidRPr="00343229" w:rsidRDefault="00343229" w:rsidP="00343229">
      <w:pPr>
        <w:tabs>
          <w:tab w:val="left" w:pos="567"/>
          <w:tab w:val="left" w:pos="2693"/>
        </w:tabs>
        <w:ind w:firstLine="2835"/>
        <w:jc w:val="both"/>
        <w:rPr>
          <w:rFonts w:cs="Arial"/>
          <w:sz w:val="22"/>
          <w:szCs w:val="22"/>
        </w:rPr>
      </w:pPr>
    </w:p>
    <w:p w:rsidR="00343229" w:rsidRPr="00343229" w:rsidRDefault="00343229" w:rsidP="00343229">
      <w:pPr>
        <w:tabs>
          <w:tab w:val="left" w:pos="567"/>
          <w:tab w:val="left" w:pos="2693"/>
        </w:tabs>
        <w:ind w:firstLine="2835"/>
        <w:jc w:val="both"/>
        <w:rPr>
          <w:rFonts w:cs="Arial"/>
          <w:sz w:val="22"/>
          <w:szCs w:val="22"/>
        </w:rPr>
      </w:pPr>
    </w:p>
    <w:p w:rsidR="00343229" w:rsidRPr="00343229" w:rsidRDefault="00343229" w:rsidP="00343229">
      <w:pPr>
        <w:tabs>
          <w:tab w:val="left" w:pos="567"/>
          <w:tab w:val="left" w:pos="2693"/>
        </w:tabs>
        <w:ind w:firstLine="2835"/>
        <w:jc w:val="both"/>
        <w:rPr>
          <w:rFonts w:cs="Arial"/>
          <w:sz w:val="22"/>
          <w:szCs w:val="22"/>
        </w:rPr>
      </w:pPr>
      <w:proofErr w:type="spellStart"/>
      <w:r w:rsidRPr="00343229">
        <w:rPr>
          <w:rFonts w:cs="Arial"/>
          <w:sz w:val="22"/>
          <w:szCs w:val="22"/>
        </w:rPr>
        <w:t>Sidmar</w:t>
      </w:r>
      <w:proofErr w:type="spellEnd"/>
      <w:r w:rsidRPr="00343229">
        <w:rPr>
          <w:rFonts w:cs="Arial"/>
          <w:sz w:val="22"/>
          <w:szCs w:val="22"/>
        </w:rPr>
        <w:t xml:space="preserve"> Rodrigo </w:t>
      </w:r>
      <w:proofErr w:type="spellStart"/>
      <w:r w:rsidRPr="00343229">
        <w:rPr>
          <w:rFonts w:cs="Arial"/>
          <w:sz w:val="22"/>
          <w:szCs w:val="22"/>
        </w:rPr>
        <w:t>Toloi</w:t>
      </w:r>
      <w:proofErr w:type="spellEnd"/>
    </w:p>
    <w:p w:rsidR="00343229" w:rsidRPr="00343229" w:rsidRDefault="00343229" w:rsidP="00343229">
      <w:pPr>
        <w:tabs>
          <w:tab w:val="left" w:pos="567"/>
          <w:tab w:val="left" w:pos="2693"/>
        </w:tabs>
        <w:spacing w:line="360" w:lineRule="auto"/>
        <w:ind w:firstLine="2835"/>
        <w:jc w:val="both"/>
        <w:rPr>
          <w:rFonts w:cs="Arial"/>
          <w:sz w:val="22"/>
          <w:szCs w:val="22"/>
        </w:rPr>
      </w:pPr>
      <w:r w:rsidRPr="00343229">
        <w:rPr>
          <w:rFonts w:cs="Arial"/>
          <w:sz w:val="22"/>
          <w:szCs w:val="22"/>
        </w:rPr>
        <w:t>Presidente</w:t>
      </w:r>
    </w:p>
    <w:p w:rsidR="00343229" w:rsidRPr="00343229" w:rsidRDefault="00343229" w:rsidP="00343229">
      <w:pPr>
        <w:tabs>
          <w:tab w:val="left" w:pos="567"/>
          <w:tab w:val="left" w:pos="2693"/>
        </w:tabs>
        <w:spacing w:line="360" w:lineRule="auto"/>
        <w:ind w:firstLine="2835"/>
        <w:jc w:val="both"/>
        <w:rPr>
          <w:rFonts w:cs="Arial"/>
          <w:sz w:val="22"/>
          <w:szCs w:val="22"/>
        </w:rPr>
      </w:pPr>
    </w:p>
    <w:p w:rsidR="00343229" w:rsidRPr="00343229" w:rsidRDefault="00343229" w:rsidP="00343229">
      <w:pPr>
        <w:tabs>
          <w:tab w:val="left" w:pos="567"/>
          <w:tab w:val="left" w:pos="2693"/>
        </w:tabs>
        <w:ind w:firstLine="2835"/>
        <w:jc w:val="both"/>
        <w:rPr>
          <w:rFonts w:cs="Arial"/>
          <w:sz w:val="22"/>
          <w:szCs w:val="22"/>
        </w:rPr>
      </w:pPr>
      <w:r w:rsidRPr="00343229">
        <w:rPr>
          <w:rFonts w:cs="Arial"/>
          <w:sz w:val="22"/>
          <w:szCs w:val="22"/>
        </w:rPr>
        <w:t xml:space="preserve">Simone Aparecida Bellini </w:t>
      </w:r>
      <w:proofErr w:type="spellStart"/>
      <w:r w:rsidRPr="00343229">
        <w:rPr>
          <w:rFonts w:cs="Arial"/>
          <w:sz w:val="22"/>
          <w:szCs w:val="22"/>
        </w:rPr>
        <w:t>Marcatto</w:t>
      </w:r>
      <w:proofErr w:type="spellEnd"/>
    </w:p>
    <w:p w:rsidR="00343229" w:rsidRPr="00343229" w:rsidRDefault="00343229" w:rsidP="00343229">
      <w:pPr>
        <w:tabs>
          <w:tab w:val="left" w:pos="567"/>
          <w:tab w:val="left" w:pos="2693"/>
        </w:tabs>
        <w:spacing w:line="360" w:lineRule="auto"/>
        <w:ind w:firstLine="2835"/>
        <w:jc w:val="both"/>
        <w:rPr>
          <w:rFonts w:cs="Arial"/>
          <w:sz w:val="22"/>
          <w:szCs w:val="22"/>
        </w:rPr>
      </w:pPr>
      <w:r w:rsidRPr="00343229">
        <w:rPr>
          <w:rFonts w:cs="Arial"/>
          <w:sz w:val="22"/>
          <w:szCs w:val="22"/>
        </w:rPr>
        <w:t>1ª Secretária</w:t>
      </w:r>
    </w:p>
    <w:p w:rsidR="00343229" w:rsidRPr="00343229" w:rsidRDefault="00343229" w:rsidP="00343229">
      <w:pPr>
        <w:tabs>
          <w:tab w:val="left" w:pos="567"/>
          <w:tab w:val="left" w:pos="2693"/>
        </w:tabs>
        <w:spacing w:line="360" w:lineRule="auto"/>
        <w:ind w:firstLine="2835"/>
        <w:jc w:val="both"/>
        <w:rPr>
          <w:rFonts w:cs="Arial"/>
          <w:sz w:val="22"/>
          <w:szCs w:val="22"/>
        </w:rPr>
      </w:pPr>
    </w:p>
    <w:p w:rsidR="00343229" w:rsidRPr="00343229" w:rsidRDefault="00343229" w:rsidP="00343229">
      <w:pPr>
        <w:tabs>
          <w:tab w:val="left" w:pos="567"/>
          <w:tab w:val="left" w:pos="2693"/>
        </w:tabs>
        <w:ind w:firstLine="2835"/>
        <w:jc w:val="both"/>
        <w:rPr>
          <w:rFonts w:cs="Arial"/>
          <w:sz w:val="22"/>
          <w:szCs w:val="22"/>
        </w:rPr>
      </w:pPr>
      <w:r w:rsidRPr="00343229">
        <w:rPr>
          <w:rFonts w:cs="Arial"/>
          <w:sz w:val="22"/>
          <w:szCs w:val="22"/>
        </w:rPr>
        <w:t>César Rocha Andrade da Silva</w:t>
      </w:r>
    </w:p>
    <w:p w:rsidR="0077671C" w:rsidRPr="00343229" w:rsidRDefault="00343229" w:rsidP="00343229">
      <w:pPr>
        <w:tabs>
          <w:tab w:val="left" w:pos="567"/>
          <w:tab w:val="left" w:pos="2693"/>
        </w:tabs>
        <w:ind w:firstLine="2835"/>
        <w:jc w:val="both"/>
        <w:rPr>
          <w:rFonts w:cs="Arial"/>
          <w:bCs/>
          <w:sz w:val="22"/>
          <w:szCs w:val="22"/>
        </w:rPr>
      </w:pPr>
      <w:r w:rsidRPr="00343229">
        <w:rPr>
          <w:rFonts w:cs="Arial"/>
          <w:sz w:val="22"/>
          <w:szCs w:val="22"/>
        </w:rPr>
        <w:t>2º Secretário</w:t>
      </w:r>
    </w:p>
    <w:sectPr w:rsidR="0077671C" w:rsidRPr="00343229" w:rsidSect="009B0EE4">
      <w:headerReference w:type="default" r:id="rId8"/>
      <w:footerReference w:type="default" r:id="rId9"/>
      <w:headerReference w:type="first" r:id="rId10"/>
      <w:footerReference w:type="first" r:id="rId11"/>
      <w:pgSz w:w="11906" w:h="16838"/>
      <w:pgMar w:top="2836" w:right="1133" w:bottom="1418" w:left="1701" w:header="567" w:footer="3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DA6" w:rsidRDefault="00214DA6">
      <w:r>
        <w:separator/>
      </w:r>
    </w:p>
  </w:endnote>
  <w:endnote w:type="continuationSeparator" w:id="0">
    <w:p w:rsidR="00214DA6" w:rsidRDefault="0021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09" w:rsidRDefault="009E6D09" w:rsidP="00340409">
    <w:pPr>
      <w:pStyle w:val="Rodap"/>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D64CA4">
      <w:rPr>
        <w:rFonts w:cs="Arial"/>
        <w:b/>
        <w:noProof/>
        <w:sz w:val="18"/>
        <w:szCs w:val="18"/>
      </w:rPr>
      <w:t>2</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D64CA4">
      <w:rPr>
        <w:rFonts w:cs="Arial"/>
        <w:b/>
        <w:noProof/>
        <w:sz w:val="18"/>
        <w:szCs w:val="18"/>
      </w:rPr>
      <w:t>5</w:t>
    </w:r>
    <w:r>
      <w:rPr>
        <w:rFonts w:cs="Arial"/>
        <w:b/>
        <w:sz w:val="18"/>
        <w:szCs w:val="18"/>
      </w:rPr>
      <w:fldChar w:fldCharType="end"/>
    </w:r>
  </w:p>
  <w:p w:rsidR="00340409" w:rsidRDefault="009E6D09" w:rsidP="00340409">
    <w:pPr>
      <w:pStyle w:val="Rodap"/>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340409" w:rsidRDefault="009E6D09" w:rsidP="00340409">
    <w:pPr>
      <w:pStyle w:val="Rodap"/>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09" w:rsidRDefault="009E6D09" w:rsidP="00340409">
    <w:pPr>
      <w:pStyle w:val="Rodap"/>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D64CA4">
      <w:rPr>
        <w:rFonts w:cs="Arial"/>
        <w:b/>
        <w:noProof/>
        <w:sz w:val="18"/>
        <w:szCs w:val="18"/>
      </w:rPr>
      <w:t>1</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D64CA4">
      <w:rPr>
        <w:rFonts w:cs="Arial"/>
        <w:b/>
        <w:noProof/>
        <w:sz w:val="18"/>
        <w:szCs w:val="18"/>
      </w:rPr>
      <w:t>5</w:t>
    </w:r>
    <w:r>
      <w:rPr>
        <w:rFonts w:cs="Arial"/>
        <w:b/>
        <w:sz w:val="18"/>
        <w:szCs w:val="18"/>
      </w:rPr>
      <w:fldChar w:fldCharType="end"/>
    </w:r>
  </w:p>
  <w:p w:rsidR="00340409" w:rsidRDefault="009E6D09" w:rsidP="00340409">
    <w:pPr>
      <w:pStyle w:val="Rodap"/>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Rua Ângelo Antônio Schiavinato, nº 59 - Residencial São Luiz - CEP 13270-470 - Valinhos-SP</w:t>
    </w:r>
  </w:p>
  <w:p w:rsidR="00340409" w:rsidRDefault="009E6D09" w:rsidP="00340409">
    <w:pPr>
      <w:pStyle w:val="Rodap"/>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PABX:(19) 3829-5355 - www.camaravalinhos.sp.gov.br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DA6" w:rsidRDefault="00214DA6">
      <w:r>
        <w:separator/>
      </w:r>
    </w:p>
  </w:footnote>
  <w:footnote w:type="continuationSeparator" w:id="0">
    <w:p w:rsidR="00214DA6" w:rsidRDefault="00214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8C" w:rsidRPr="000124B0" w:rsidRDefault="009E6D09" w:rsidP="00FC47D9">
    <w:pPr>
      <w:pStyle w:val="Cabealho"/>
      <w:spacing w:line="276" w:lineRule="auto"/>
      <w:ind w:left="1134"/>
      <w:jc w:val="right"/>
      <w:rPr>
        <w:rFonts w:cs="Arial"/>
        <w:sz w:val="18"/>
        <w:szCs w:val="18"/>
      </w:rPr>
    </w:pPr>
    <w:r w:rsidRPr="000124B0">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197235" name="Picture 4" descr="C:\Users\rafaelrodrigues\Desktop\dcghzcz-bd954014-8209-47cc-b286-8cfef43bb77f.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4B0">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077507" name="Picture 3" descr="C:\Users\rafaelrodrigues\Dropbox\camara\logo ill-05-05.jpg"/>
                  <pic:cNvPicPr>
                    <a:picLocks noChangeAspect="1" noChangeArrowheads="1"/>
                  </pic:cNvPicPr>
                </pic:nvPicPr>
                <pic:blipFill>
                  <a:blip r:embed="rId2" cstate="print">
                    <a:extLst>
                      <a:ext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7D9" w:rsidRPr="000124B0">
      <w:rPr>
        <w:rFonts w:cs="Arial"/>
        <w:noProof/>
        <w:sz w:val="18"/>
        <w:szCs w:val="18"/>
        <w14:textOutline w14:w="12700" w14:cap="flat" w14:cmpd="sng" w14:algn="ctr">
          <w14:noFill/>
          <w14:prstDash w14:val="solid"/>
          <w14:round/>
        </w14:textOutline>
      </w:rPr>
      <w:t>Proc. Leg. nº 3629/2023</w:t>
    </w:r>
  </w:p>
  <w:p w:rsidR="00FC47D9" w:rsidRPr="00FC47D9" w:rsidRDefault="00FC47D9" w:rsidP="00FC47D9">
    <w:pPr>
      <w:pStyle w:val="Cabealho"/>
      <w:ind w:left="1134"/>
      <w:jc w:val="right"/>
      <w:rPr>
        <w:rFonts w:ascii="Times New Roman" w:hAnsi="Times New Roman"/>
        <w:b/>
        <w:noProof/>
        <w:color w:val="5F497A" w:themeColor="accent4" w:themeShade="BF"/>
        <w:sz w:val="20"/>
        <w14:textOutline w14:w="12700" w14:cap="flat" w14:cmpd="sng" w14:algn="ctr">
          <w14:noFill/>
          <w14:prstDash w14:val="solid"/>
          <w14:round/>
        </w14:textOutline>
      </w:rPr>
    </w:pPr>
  </w:p>
  <w:p w:rsidR="0038288C" w:rsidRPr="004420DB" w:rsidRDefault="0038288C" w:rsidP="0038288C">
    <w:pPr>
      <w:pStyle w:val="Cabealho"/>
      <w:spacing w:line="276" w:lineRule="auto"/>
      <w:ind w:left="1134"/>
      <w:jc w:val="center"/>
      <w:rPr>
        <w:b/>
        <w:noProof/>
        <w:color w:val="5F497A" w:themeColor="accent4" w:themeShade="BF"/>
        <w:sz w:val="6"/>
        <w:szCs w:val="72"/>
        <w14:textOutline w14:w="12700" w14:cap="flat" w14:cmpd="sng" w14:algn="ctr">
          <w14:noFill/>
          <w14:prstDash w14:val="solid"/>
          <w14:round/>
        </w14:textOutline>
      </w:rPr>
    </w:pPr>
  </w:p>
  <w:p w:rsidR="0038288C" w:rsidRPr="008743E5" w:rsidRDefault="009E6D09" w:rsidP="0038288C">
    <w:pPr>
      <w:pStyle w:val="Cabealho"/>
      <w:spacing w:line="276" w:lineRule="auto"/>
      <w:ind w:left="1134"/>
      <w:jc w:val="center"/>
      <w:rPr>
        <w:b/>
        <w:noProof/>
        <w:color w:val="5F497A" w:themeColor="accent4" w:themeShade="BF"/>
        <w:sz w:val="36"/>
        <w:szCs w:val="72"/>
        <w14:textOutline w14:w="12700" w14:cap="flat" w14:cmpd="sng" w14:algn="ctr">
          <w14:noFill/>
          <w14:prstDash w14:val="solid"/>
          <w14:round/>
        </w14:textOutline>
      </w:rPr>
    </w:pPr>
    <w:r w:rsidRPr="008743E5">
      <w:rPr>
        <w:b/>
        <w:noProof/>
        <w:color w:val="5F497A" w:themeColor="accent4" w:themeShade="BF"/>
        <w:sz w:val="36"/>
        <w:szCs w:val="72"/>
        <w14:textOutline w14:w="12700" w14:cap="flat" w14:cmpd="sng" w14:algn="ctr">
          <w14:noFill/>
          <w14:prstDash w14:val="solid"/>
          <w14:round/>
        </w14:textOutline>
      </w:rPr>
      <w:t>CÂMARA MUNICIPAL DE VALINHOS</w:t>
    </w:r>
  </w:p>
  <w:p w:rsidR="0038288C" w:rsidRPr="008743E5" w:rsidRDefault="009E6D09" w:rsidP="0038288C">
    <w:pPr>
      <w:pStyle w:val="Cabealho"/>
      <w:ind w:left="1134"/>
      <w:jc w:val="center"/>
      <w:rPr>
        <w:b/>
        <w:noProof/>
        <w:color w:val="5F497A" w:themeColor="accent4" w:themeShade="BF"/>
        <w:sz w:val="22"/>
        <w:szCs w:val="72"/>
        <w14:textOutline w14:w="12700" w14:cap="flat" w14:cmpd="sng" w14:algn="ctr">
          <w14:noFill/>
          <w14:prstDash w14:val="solid"/>
          <w14:round/>
        </w14:textOutline>
      </w:rPr>
    </w:pPr>
    <w:r w:rsidRPr="008743E5">
      <w:rPr>
        <w:b/>
        <w:noProof/>
        <w:color w:val="5F497A" w:themeColor="accent4" w:themeShade="BF"/>
        <w:sz w:val="22"/>
        <w:szCs w:val="72"/>
        <w14:textOutline w14:w="12700" w14:cap="flat" w14:cmpd="sng" w14:algn="ctr">
          <w14:noFill/>
          <w14:prstDash w14:val="solid"/>
          <w14:round/>
        </w14:textOutline>
      </w:rPr>
      <w:t>ESTADO DE SÃO PAULO</w:t>
    </w:r>
  </w:p>
  <w:p w:rsidR="009B0EE4" w:rsidRDefault="009B0EE4" w:rsidP="0038288C">
    <w:pPr>
      <w:pStyle w:val="Cabealho"/>
      <w:rPr>
        <w:rFonts w:ascii="Times New Roman" w:hAnsi="Times New Roman"/>
        <w:b/>
        <w:sz w:val="28"/>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E4" w:rsidRDefault="009E6D09" w:rsidP="009B0EE4">
    <w:pPr>
      <w:pStyle w:val="Cabealho"/>
      <w:ind w:left="1134"/>
      <w:jc w:val="right"/>
      <w:rPr>
        <w:rFonts w:ascii="Times New Roman" w:hAnsi="Times New Roman"/>
        <w:noProof/>
        <w:sz w:val="20"/>
        <w14:textOutline w14:w="12700" w14:cap="flat" w14:cmpd="sng" w14:algn="ctr">
          <w14:noFill/>
          <w14:prstDash w14:val="solid"/>
          <w14:round/>
        </w14:textOutline>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951390" name="Picture 4" descr="C:\Users\rafaelrodrigues\Desktop\dcghzcz-bd954014-8209-47cc-b286-8cfef43bb77f.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071585" name="Picture 3" descr="C:\Users\rafaelrodrigues\Dropbox\camara\logo ill-05-05.jpg"/>
                  <pic:cNvPicPr>
                    <a:picLocks noChangeAspect="1" noChangeArrowheads="1"/>
                  </pic:cNvPicPr>
                </pic:nvPicPr>
                <pic:blipFill>
                  <a:blip r:embed="rId2" cstate="print">
                    <a:extLst>
                      <a:ext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0EE4" w:rsidRPr="0068721F" w:rsidRDefault="009E6D09" w:rsidP="009B0EE4">
    <w:pPr>
      <w:pStyle w:val="Cabealho"/>
      <w:ind w:left="1134"/>
      <w:jc w:val="right"/>
      <w:rPr>
        <w:rFonts w:cs="Arial"/>
        <w:sz w:val="18"/>
        <w:szCs w:val="18"/>
      </w:rPr>
    </w:pPr>
    <w:r w:rsidRPr="0068721F">
      <w:rPr>
        <w:rFonts w:cs="Arial"/>
        <w:noProof/>
        <w:sz w:val="18"/>
        <w:szCs w:val="18"/>
        <w14:textOutline w14:w="12700" w14:cap="flat" w14:cmpd="sng" w14:algn="ctr">
          <w14:noFill/>
          <w14:prstDash w14:val="solid"/>
          <w14:round/>
        </w14:textOutline>
      </w:rPr>
      <w:t>Proc. Leg. nº 3629/2023</w:t>
    </w:r>
  </w:p>
  <w:p w:rsidR="009B0EE4" w:rsidRPr="00FC47D9" w:rsidRDefault="009B0EE4" w:rsidP="009B0EE4">
    <w:pPr>
      <w:pStyle w:val="Cabealho"/>
      <w:ind w:left="1134"/>
      <w:jc w:val="right"/>
      <w:rPr>
        <w:rFonts w:ascii="Times New Roman" w:hAnsi="Times New Roman"/>
        <w:b/>
        <w:noProof/>
        <w:color w:val="5F497A" w:themeColor="accent4" w:themeShade="BF"/>
        <w:sz w:val="20"/>
        <w14:textOutline w14:w="12700" w14:cap="flat" w14:cmpd="sng" w14:algn="ctr">
          <w14:noFill/>
          <w14:prstDash w14:val="solid"/>
          <w14:round/>
        </w14:textOutline>
      </w:rPr>
    </w:pPr>
  </w:p>
  <w:p w:rsidR="009B0EE4" w:rsidRPr="004420DB" w:rsidRDefault="009B0EE4" w:rsidP="009B0EE4">
    <w:pPr>
      <w:pStyle w:val="Cabealho"/>
      <w:spacing w:line="276" w:lineRule="auto"/>
      <w:ind w:left="1134"/>
      <w:jc w:val="center"/>
      <w:rPr>
        <w:b/>
        <w:noProof/>
        <w:color w:val="5F497A" w:themeColor="accent4" w:themeShade="BF"/>
        <w:sz w:val="6"/>
        <w:szCs w:val="72"/>
        <w14:textOutline w14:w="12700" w14:cap="flat" w14:cmpd="sng" w14:algn="ctr">
          <w14:noFill/>
          <w14:prstDash w14:val="solid"/>
          <w14:round/>
        </w14:textOutline>
      </w:rPr>
    </w:pPr>
  </w:p>
  <w:p w:rsidR="009B0EE4" w:rsidRPr="008743E5" w:rsidRDefault="009E6D09" w:rsidP="009B0EE4">
    <w:pPr>
      <w:pStyle w:val="Cabealho"/>
      <w:spacing w:line="276" w:lineRule="auto"/>
      <w:ind w:left="1134"/>
      <w:jc w:val="center"/>
      <w:rPr>
        <w:b/>
        <w:noProof/>
        <w:color w:val="5F497A" w:themeColor="accent4" w:themeShade="BF"/>
        <w:sz w:val="36"/>
        <w:szCs w:val="72"/>
        <w14:textOutline w14:w="12700" w14:cap="flat" w14:cmpd="sng" w14:algn="ctr">
          <w14:noFill/>
          <w14:prstDash w14:val="solid"/>
          <w14:round/>
        </w14:textOutline>
      </w:rPr>
    </w:pPr>
    <w:r w:rsidRPr="008743E5">
      <w:rPr>
        <w:b/>
        <w:noProof/>
        <w:color w:val="5F497A" w:themeColor="accent4" w:themeShade="BF"/>
        <w:sz w:val="36"/>
        <w:szCs w:val="72"/>
        <w14:textOutline w14:w="12700" w14:cap="flat" w14:cmpd="sng" w14:algn="ctr">
          <w14:noFill/>
          <w14:prstDash w14:val="solid"/>
          <w14:round/>
        </w14:textOutline>
      </w:rPr>
      <w:t>CÂMARA MUNICIPAL DE VALINHOS</w:t>
    </w:r>
  </w:p>
  <w:p w:rsidR="009B0EE4" w:rsidRPr="008743E5" w:rsidRDefault="009E6D09" w:rsidP="009B0EE4">
    <w:pPr>
      <w:pStyle w:val="Cabealho"/>
      <w:ind w:left="1134"/>
      <w:jc w:val="center"/>
      <w:rPr>
        <w:b/>
        <w:noProof/>
        <w:color w:val="5F497A" w:themeColor="accent4" w:themeShade="BF"/>
        <w:sz w:val="22"/>
        <w:szCs w:val="72"/>
        <w14:textOutline w14:w="12700" w14:cap="flat" w14:cmpd="sng" w14:algn="ctr">
          <w14:noFill/>
          <w14:prstDash w14:val="solid"/>
          <w14:round/>
        </w14:textOutline>
      </w:rPr>
    </w:pPr>
    <w:r w:rsidRPr="008743E5">
      <w:rPr>
        <w:b/>
        <w:noProof/>
        <w:color w:val="5F497A" w:themeColor="accent4" w:themeShade="BF"/>
        <w:sz w:val="22"/>
        <w:szCs w:val="72"/>
        <w14:textOutline w14:w="12700" w14:cap="flat" w14:cmpd="sng" w14:algn="ctr">
          <w14:noFill/>
          <w14:prstDash w14:val="solid"/>
          <w14:round/>
        </w14:textOutline>
      </w:rPr>
      <w:t>ESTADO DE SÃO PAULO</w:t>
    </w:r>
  </w:p>
  <w:p w:rsidR="009B0EE4" w:rsidRDefault="009B0EE4" w:rsidP="009B0EE4">
    <w:pPr>
      <w:pStyle w:val="Cabealho"/>
      <w:ind w:left="-142"/>
    </w:pPr>
  </w:p>
  <w:p w:rsidR="009B0EE4" w:rsidRDefault="009B0EE4" w:rsidP="009B0EE4">
    <w:pPr>
      <w:pStyle w:val="Cabealho"/>
    </w:pPr>
  </w:p>
  <w:p w:rsidR="009B0EE4" w:rsidRDefault="009B0EE4" w:rsidP="009B0EE4">
    <w:pPr>
      <w:pStyle w:val="Cabealho"/>
    </w:pPr>
  </w:p>
  <w:p w:rsidR="009B0EE4" w:rsidRPr="0077671C" w:rsidRDefault="009E6D09" w:rsidP="009B0EE4">
    <w:pPr>
      <w:pStyle w:val="Cabealho"/>
      <w:rPr>
        <w:rFonts w:cs="Arial"/>
        <w:b/>
        <w:sz w:val="28"/>
        <w:szCs w:val="24"/>
      </w:rPr>
    </w:pPr>
    <w:r w:rsidRPr="0077671C">
      <w:rPr>
        <w:rFonts w:cs="Arial"/>
        <w:b/>
        <w:sz w:val="28"/>
        <w:szCs w:val="24"/>
      </w:rPr>
      <w:t xml:space="preserve">PROJETO DE </w:t>
    </w:r>
    <w:r w:rsidR="00B76E19">
      <w:rPr>
        <w:rFonts w:cs="Arial"/>
        <w:b/>
        <w:sz w:val="28"/>
        <w:szCs w:val="24"/>
      </w:rPr>
      <w:t>DECRETO LEGISLATIVO</w:t>
    </w:r>
    <w:r w:rsidRPr="0077671C">
      <w:rPr>
        <w:rFonts w:cs="Arial"/>
        <w:b/>
        <w:sz w:val="28"/>
        <w:szCs w:val="24"/>
      </w:rPr>
      <w:t xml:space="preserve"> Nº 34/2023</w:t>
    </w:r>
  </w:p>
  <w:p w:rsidR="009B0EE4" w:rsidRPr="0038288C" w:rsidRDefault="009B0EE4" w:rsidP="009B0EE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CC"/>
    <w:rsid w:val="00006F2B"/>
    <w:rsid w:val="000124B0"/>
    <w:rsid w:val="00023210"/>
    <w:rsid w:val="0002388A"/>
    <w:rsid w:val="00030D7D"/>
    <w:rsid w:val="00063F44"/>
    <w:rsid w:val="000F7939"/>
    <w:rsid w:val="00103936"/>
    <w:rsid w:val="00154E6D"/>
    <w:rsid w:val="00166047"/>
    <w:rsid w:val="00187E11"/>
    <w:rsid w:val="001A68A6"/>
    <w:rsid w:val="001C7B4E"/>
    <w:rsid w:val="001E6F4D"/>
    <w:rsid w:val="00203FA5"/>
    <w:rsid w:val="00212D26"/>
    <w:rsid w:val="00214DA6"/>
    <w:rsid w:val="00227418"/>
    <w:rsid w:val="002406D6"/>
    <w:rsid w:val="00265627"/>
    <w:rsid w:val="002833E3"/>
    <w:rsid w:val="00286E70"/>
    <w:rsid w:val="002B58CC"/>
    <w:rsid w:val="002F0A6A"/>
    <w:rsid w:val="00340409"/>
    <w:rsid w:val="00343229"/>
    <w:rsid w:val="00375D3F"/>
    <w:rsid w:val="0038288C"/>
    <w:rsid w:val="00391370"/>
    <w:rsid w:val="003B25A7"/>
    <w:rsid w:val="003F78E3"/>
    <w:rsid w:val="00404FFF"/>
    <w:rsid w:val="004333B6"/>
    <w:rsid w:val="004420DB"/>
    <w:rsid w:val="00450741"/>
    <w:rsid w:val="00455FF4"/>
    <w:rsid w:val="00486790"/>
    <w:rsid w:val="0049201B"/>
    <w:rsid w:val="004929A1"/>
    <w:rsid w:val="00496A3E"/>
    <w:rsid w:val="004E3236"/>
    <w:rsid w:val="004E493C"/>
    <w:rsid w:val="00534972"/>
    <w:rsid w:val="00540457"/>
    <w:rsid w:val="005408CC"/>
    <w:rsid w:val="005C20F6"/>
    <w:rsid w:val="005C7621"/>
    <w:rsid w:val="00641FA8"/>
    <w:rsid w:val="006610EE"/>
    <w:rsid w:val="006650D5"/>
    <w:rsid w:val="006816B4"/>
    <w:rsid w:val="0068721F"/>
    <w:rsid w:val="00695D09"/>
    <w:rsid w:val="006A74EC"/>
    <w:rsid w:val="006E514D"/>
    <w:rsid w:val="00720AA7"/>
    <w:rsid w:val="007229D9"/>
    <w:rsid w:val="007511D9"/>
    <w:rsid w:val="0077671C"/>
    <w:rsid w:val="007815F5"/>
    <w:rsid w:val="007E468E"/>
    <w:rsid w:val="007F0968"/>
    <w:rsid w:val="00802901"/>
    <w:rsid w:val="0080458F"/>
    <w:rsid w:val="00812741"/>
    <w:rsid w:val="00843C24"/>
    <w:rsid w:val="008444BE"/>
    <w:rsid w:val="00872DE3"/>
    <w:rsid w:val="008743E5"/>
    <w:rsid w:val="008A04F8"/>
    <w:rsid w:val="008C13C4"/>
    <w:rsid w:val="008D2E12"/>
    <w:rsid w:val="008D641C"/>
    <w:rsid w:val="008D7E34"/>
    <w:rsid w:val="00912224"/>
    <w:rsid w:val="0092098C"/>
    <w:rsid w:val="009426A2"/>
    <w:rsid w:val="00946FCF"/>
    <w:rsid w:val="009643C3"/>
    <w:rsid w:val="009B0EE4"/>
    <w:rsid w:val="009C1E5B"/>
    <w:rsid w:val="009E6D09"/>
    <w:rsid w:val="00A04FF1"/>
    <w:rsid w:val="00A2090C"/>
    <w:rsid w:val="00A762CA"/>
    <w:rsid w:val="00AD50A4"/>
    <w:rsid w:val="00AE69C4"/>
    <w:rsid w:val="00B15A41"/>
    <w:rsid w:val="00B70F5F"/>
    <w:rsid w:val="00B75386"/>
    <w:rsid w:val="00B76E19"/>
    <w:rsid w:val="00B92BF1"/>
    <w:rsid w:val="00BA2827"/>
    <w:rsid w:val="00BE609E"/>
    <w:rsid w:val="00BF51D0"/>
    <w:rsid w:val="00C121B6"/>
    <w:rsid w:val="00C1360D"/>
    <w:rsid w:val="00C70E55"/>
    <w:rsid w:val="00C71006"/>
    <w:rsid w:val="00C957ED"/>
    <w:rsid w:val="00C97C54"/>
    <w:rsid w:val="00CA192C"/>
    <w:rsid w:val="00CB5727"/>
    <w:rsid w:val="00CD5241"/>
    <w:rsid w:val="00CE5346"/>
    <w:rsid w:val="00CF3EAC"/>
    <w:rsid w:val="00D300CF"/>
    <w:rsid w:val="00D5240E"/>
    <w:rsid w:val="00D64CA4"/>
    <w:rsid w:val="00D75C75"/>
    <w:rsid w:val="00D86F54"/>
    <w:rsid w:val="00E205BF"/>
    <w:rsid w:val="00E37567"/>
    <w:rsid w:val="00E9372C"/>
    <w:rsid w:val="00EE7CA4"/>
    <w:rsid w:val="00F058AD"/>
    <w:rsid w:val="00F16789"/>
    <w:rsid w:val="00F31585"/>
    <w:rsid w:val="00F3735D"/>
    <w:rsid w:val="00F673B3"/>
    <w:rsid w:val="00F76EAB"/>
    <w:rsid w:val="00F956A1"/>
    <w:rsid w:val="00F97433"/>
    <w:rsid w:val="00FB4D9A"/>
    <w:rsid w:val="00FC47D9"/>
    <w:rsid w:val="00FE6B94"/>
    <w:rsid w:val="00FF2F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Fontepargpadro"/>
    <w:link w:val="Cabealho"/>
    <w:uiPriority w:val="99"/>
    <w:rsid w:val="00203FA5"/>
    <w:rPr>
      <w:rFonts w:ascii="Arial" w:eastAsia="Times New Roman" w:hAnsi="Arial"/>
      <w:szCs w:val="20"/>
      <w:lang w:eastAsia="pt-BR"/>
    </w:rPr>
  </w:style>
  <w:style w:type="paragraph" w:styleId="Rodap">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Fontepargpadro"/>
    <w:link w:val="Rodap"/>
    <w:uiPriority w:val="99"/>
    <w:rsid w:val="00203FA5"/>
    <w:rPr>
      <w:rFonts w:ascii="Arial" w:eastAsia="Times New Roman" w:hAnsi="Arial"/>
      <w:szCs w:val="20"/>
      <w:lang w:eastAsia="pt-BR"/>
    </w:rPr>
  </w:style>
  <w:style w:type="paragraph" w:styleId="Textodebalo">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Fontepargpadro"/>
    <w:link w:val="Textodebalo"/>
    <w:uiPriority w:val="99"/>
    <w:semiHidden/>
    <w:rsid w:val="00203FA5"/>
    <w:rPr>
      <w:rFonts w:ascii="Tahoma" w:eastAsia="Times New Roman" w:hAnsi="Tahoma" w:cs="Tahoma"/>
      <w:sz w:val="16"/>
      <w:szCs w:val="16"/>
      <w:lang w:eastAsia="pt-BR"/>
    </w:rPr>
  </w:style>
  <w:style w:type="character" w:styleId="Hyperlink">
    <w:name w:val="Hyperlink"/>
    <w:basedOn w:val="Fontepargpadro"/>
    <w:uiPriority w:val="99"/>
    <w:unhideWhenUsed/>
    <w:rsid w:val="00343229"/>
    <w:rPr>
      <w:color w:val="0000FF" w:themeColor="hyperlink"/>
      <w:u w:val="single"/>
    </w:rPr>
  </w:style>
  <w:style w:type="paragraph" w:styleId="NormalWeb">
    <w:name w:val="Normal (Web)"/>
    <w:basedOn w:val="Normal"/>
    <w:uiPriority w:val="99"/>
    <w:unhideWhenUsed/>
    <w:rsid w:val="00343229"/>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Fontepargpadro"/>
    <w:link w:val="Cabealho"/>
    <w:uiPriority w:val="99"/>
    <w:rsid w:val="00203FA5"/>
    <w:rPr>
      <w:rFonts w:ascii="Arial" w:eastAsia="Times New Roman" w:hAnsi="Arial"/>
      <w:szCs w:val="20"/>
      <w:lang w:eastAsia="pt-BR"/>
    </w:rPr>
  </w:style>
  <w:style w:type="paragraph" w:styleId="Rodap">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Fontepargpadro"/>
    <w:link w:val="Rodap"/>
    <w:uiPriority w:val="99"/>
    <w:rsid w:val="00203FA5"/>
    <w:rPr>
      <w:rFonts w:ascii="Arial" w:eastAsia="Times New Roman" w:hAnsi="Arial"/>
      <w:szCs w:val="20"/>
      <w:lang w:eastAsia="pt-BR"/>
    </w:rPr>
  </w:style>
  <w:style w:type="paragraph" w:styleId="Textodebalo">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Fontepargpadro"/>
    <w:link w:val="Textodebalo"/>
    <w:uiPriority w:val="99"/>
    <w:semiHidden/>
    <w:rsid w:val="00203FA5"/>
    <w:rPr>
      <w:rFonts w:ascii="Tahoma" w:eastAsia="Times New Roman" w:hAnsi="Tahoma" w:cs="Tahoma"/>
      <w:sz w:val="16"/>
      <w:szCs w:val="16"/>
      <w:lang w:eastAsia="pt-BR"/>
    </w:rPr>
  </w:style>
  <w:style w:type="character" w:styleId="Hyperlink">
    <w:name w:val="Hyperlink"/>
    <w:basedOn w:val="Fontepargpadro"/>
    <w:uiPriority w:val="99"/>
    <w:unhideWhenUsed/>
    <w:rsid w:val="00343229"/>
    <w:rPr>
      <w:color w:val="0000FF" w:themeColor="hyperlink"/>
      <w:u w:val="single"/>
    </w:rPr>
  </w:style>
  <w:style w:type="paragraph" w:styleId="NormalWeb">
    <w:name w:val="Normal (Web)"/>
    <w:basedOn w:val="Normal"/>
    <w:uiPriority w:val="99"/>
    <w:unhideWhenUsed/>
    <w:rsid w:val="0034322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nalto.gov.br/ccivil_03/_ato2019-2022/2021/lei/l14133.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1195</Words>
  <Characters>6455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Rafael Alves Rodrigues</cp:lastModifiedBy>
  <cp:revision>13</cp:revision>
  <dcterms:created xsi:type="dcterms:W3CDTF">2022-02-24T12:04:00Z</dcterms:created>
  <dcterms:modified xsi:type="dcterms:W3CDTF">2023-05-24T13:51:00Z</dcterms:modified>
</cp:coreProperties>
</file>