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1A7907" w:rsidP="00D92B73">
      <w:pPr>
        <w:pStyle w:val="Default"/>
        <w:jc w:val="both"/>
        <w:rPr>
          <w:rFonts w:ascii="Calibri" w:eastAsia="Times New Roman" w:hAnsi="Calibri" w:cs="Calibri"/>
          <w:bCs/>
          <w:color w:val="auto"/>
        </w:rPr>
      </w:pPr>
      <w:r w:rsidRPr="001A7907">
        <w:rPr>
          <w:rFonts w:ascii="Calibri" w:hAnsi="Calibri" w:cs="Calibri"/>
          <w:b/>
          <w:color w:val="auto"/>
        </w:rPr>
        <w:t>Parecer Jurídico nº</w:t>
      </w:r>
      <w:r w:rsidR="00577D1F">
        <w:rPr>
          <w:rFonts w:ascii="Calibri" w:hAnsi="Calibri" w:cs="Calibri"/>
          <w:b/>
          <w:color w:val="auto"/>
        </w:rPr>
        <w:t xml:space="preserve"> 137</w:t>
      </w:r>
      <w:r w:rsidRPr="001A7907">
        <w:rPr>
          <w:rFonts w:ascii="Calibri" w:hAnsi="Calibri" w:cs="Calibri"/>
          <w:b/>
          <w:color w:val="auto"/>
        </w:rPr>
        <w:t>/202</w:t>
      </w:r>
      <w:r w:rsidRPr="001A7907" w:rsidR="00184C16">
        <w:rPr>
          <w:rFonts w:ascii="Calibri" w:hAnsi="Calibri" w:cs="Calibri"/>
          <w:b/>
          <w:color w:val="auto"/>
        </w:rPr>
        <w:t>3</w:t>
      </w:r>
      <w:r w:rsidRPr="001A7907">
        <w:rPr>
          <w:rFonts w:ascii="Calibri" w:hAnsi="Calibri" w:cs="Calibri"/>
          <w:b/>
          <w:color w:val="auto"/>
        </w:rPr>
        <w:t>.</w:t>
      </w:r>
    </w:p>
    <w:p w:rsidR="005F4237" w:rsidRPr="00577D1F" w:rsidP="005F4237">
      <w:pPr>
        <w:spacing w:after="0" w:line="240" w:lineRule="auto"/>
        <w:jc w:val="both"/>
        <w:rPr>
          <w:rFonts w:eastAsia="Calibri" w:asciiTheme="minorHAnsi" w:hAnsiTheme="minorHAnsi" w:cstheme="minorHAnsi"/>
          <w:szCs w:val="24"/>
        </w:rPr>
      </w:pPr>
      <w:r w:rsidRPr="001A7907">
        <w:rPr>
          <w:rFonts w:ascii="Calibri" w:hAnsi="Calibri" w:cs="Calibri"/>
          <w:b/>
          <w:bCs/>
          <w:szCs w:val="24"/>
        </w:rPr>
        <w:t xml:space="preserve">Assunto: </w:t>
      </w:r>
      <w:r w:rsidR="00577D1F">
        <w:rPr>
          <w:rFonts w:ascii="Calibri" w:hAnsi="Calibri" w:cs="Calibri"/>
          <w:b/>
          <w:bCs/>
          <w:szCs w:val="24"/>
        </w:rPr>
        <w:t xml:space="preserve">Subemenda 01 a </w:t>
      </w:r>
      <w:r w:rsidRPr="001A7907">
        <w:rPr>
          <w:rFonts w:ascii="Calibri" w:hAnsi="Calibri" w:cs="Calibri"/>
          <w:b/>
          <w:bCs/>
          <w:szCs w:val="24"/>
        </w:rPr>
        <w:t xml:space="preserve">Emenda 01 ao </w:t>
      </w:r>
      <w:r>
        <w:rPr>
          <w:rFonts w:ascii="Calibri" w:hAnsi="Calibri" w:cs="Calibri"/>
          <w:b/>
          <w:bCs/>
          <w:szCs w:val="24"/>
        </w:rPr>
        <w:t xml:space="preserve">Projeto de Lei nº </w:t>
      </w:r>
      <w:r w:rsidR="00577D1F">
        <w:rPr>
          <w:rFonts w:ascii="Calibri" w:hAnsi="Calibri" w:cs="Calibri"/>
          <w:b/>
          <w:bCs/>
          <w:szCs w:val="24"/>
        </w:rPr>
        <w:t>236</w:t>
      </w:r>
      <w:r w:rsidRPr="001A7907" w:rsidR="00184C16">
        <w:rPr>
          <w:rFonts w:ascii="Calibri" w:hAnsi="Calibri" w:cs="Calibri"/>
          <w:b/>
          <w:bCs/>
          <w:szCs w:val="24"/>
        </w:rPr>
        <w:t>/202</w:t>
      </w:r>
      <w:r w:rsidR="00577D1F">
        <w:rPr>
          <w:rFonts w:ascii="Calibri" w:hAnsi="Calibri" w:cs="Calibri"/>
          <w:b/>
          <w:bCs/>
          <w:szCs w:val="24"/>
        </w:rPr>
        <w:t>2</w:t>
      </w:r>
      <w:r w:rsidRPr="001A7907" w:rsidR="001A7907">
        <w:rPr>
          <w:rFonts w:ascii="Calibri" w:hAnsi="Calibri" w:cs="Calibri"/>
          <w:bCs/>
          <w:szCs w:val="24"/>
        </w:rPr>
        <w:t xml:space="preserve"> que </w:t>
      </w:r>
      <w:r w:rsidRPr="00577D1F" w:rsidR="00577D1F">
        <w:rPr>
          <w:rFonts w:eastAsia="Calibri" w:asciiTheme="minorHAnsi" w:hAnsiTheme="minorHAnsi" w:cstheme="minorHAnsi"/>
          <w:i/>
          <w:szCs w:val="24"/>
        </w:rPr>
        <w:t>“Dispõe sobre o novo plano de cargos, carreira e vencimentos dos integrantes da Gua</w:t>
      </w:r>
      <w:r w:rsidR="00577D1F">
        <w:rPr>
          <w:rFonts w:eastAsia="Calibri" w:asciiTheme="minorHAnsi" w:hAnsiTheme="minorHAnsi" w:cstheme="minorHAnsi"/>
          <w:i/>
          <w:szCs w:val="24"/>
        </w:rPr>
        <w:t>rda Civil Municipal de Valinhos</w:t>
      </w:r>
      <w:r w:rsidRPr="00271BCA">
        <w:rPr>
          <w:rFonts w:eastAsia="Calibri" w:asciiTheme="minorHAnsi" w:hAnsiTheme="minorHAnsi" w:cstheme="minorHAnsi"/>
          <w:i/>
          <w:szCs w:val="24"/>
        </w:rPr>
        <w:t>”.</w:t>
      </w:r>
    </w:p>
    <w:p w:rsidR="005F4237" w:rsidRPr="005F4237" w:rsidP="005F4237">
      <w:pPr>
        <w:spacing w:after="0" w:line="240" w:lineRule="auto"/>
        <w:jc w:val="both"/>
        <w:rPr>
          <w:rFonts w:eastAsia="Calibri" w:asciiTheme="minorHAnsi" w:hAnsiTheme="minorHAnsi" w:cstheme="minorHAnsi"/>
          <w:szCs w:val="24"/>
        </w:rPr>
      </w:pPr>
      <w:r w:rsidRPr="005F4237">
        <w:rPr>
          <w:rFonts w:eastAsia="Calibri" w:asciiTheme="minorHAnsi" w:hAnsiTheme="minorHAnsi" w:cstheme="minorHAnsi"/>
          <w:b/>
          <w:szCs w:val="24"/>
        </w:rPr>
        <w:t>Autoria</w:t>
      </w:r>
      <w:r>
        <w:rPr>
          <w:rFonts w:eastAsia="Calibri" w:asciiTheme="minorHAnsi" w:hAnsiTheme="minorHAnsi" w:cstheme="minorHAnsi"/>
          <w:b/>
          <w:szCs w:val="24"/>
        </w:rPr>
        <w:t xml:space="preserve"> da </w:t>
      </w:r>
      <w:r w:rsidR="00577D1F">
        <w:rPr>
          <w:rFonts w:eastAsia="Calibri" w:asciiTheme="minorHAnsi" w:hAnsiTheme="minorHAnsi" w:cstheme="minorHAnsi"/>
          <w:b/>
          <w:szCs w:val="24"/>
        </w:rPr>
        <w:t>Sube</w:t>
      </w:r>
      <w:r>
        <w:rPr>
          <w:rFonts w:eastAsia="Calibri" w:asciiTheme="minorHAnsi" w:hAnsiTheme="minorHAnsi" w:cstheme="minorHAnsi"/>
          <w:b/>
          <w:szCs w:val="24"/>
        </w:rPr>
        <w:t>menda</w:t>
      </w:r>
      <w:r w:rsidRPr="005F4237">
        <w:rPr>
          <w:rFonts w:eastAsia="Calibri" w:asciiTheme="minorHAnsi" w:hAnsiTheme="minorHAnsi" w:cstheme="minorHAnsi"/>
          <w:b/>
          <w:szCs w:val="24"/>
        </w:rPr>
        <w:t xml:space="preserve">: </w:t>
      </w:r>
      <w:r w:rsidRPr="005F4237">
        <w:rPr>
          <w:rFonts w:eastAsia="Calibri" w:asciiTheme="minorHAnsi" w:hAnsiTheme="minorHAnsi" w:cstheme="minorHAnsi"/>
          <w:szCs w:val="24"/>
        </w:rPr>
        <w:t>Vereador</w:t>
      </w:r>
      <w:r w:rsidR="00271BCA">
        <w:rPr>
          <w:rFonts w:eastAsia="Calibri" w:asciiTheme="minorHAnsi" w:hAnsiTheme="minorHAnsi" w:cstheme="minorHAnsi"/>
          <w:szCs w:val="24"/>
        </w:rPr>
        <w:t>a Simone Bellini</w:t>
      </w:r>
      <w:r w:rsidRPr="005F4237">
        <w:rPr>
          <w:rFonts w:eastAsia="Calibri" w:asciiTheme="minorHAnsi" w:hAnsiTheme="minorHAnsi" w:cstheme="minorHAnsi"/>
          <w:szCs w:val="24"/>
        </w:rPr>
        <w:t>.</w:t>
      </w:r>
    </w:p>
    <w:p w:rsidR="005F4237" w:rsidP="00D92B73">
      <w:pPr>
        <w:spacing w:after="0" w:line="240" w:lineRule="auto"/>
        <w:jc w:val="both"/>
        <w:rPr>
          <w:rFonts w:ascii="Calibri" w:hAnsi="Calibri" w:cs="Calibri"/>
          <w:bCs/>
          <w:szCs w:val="24"/>
        </w:rPr>
      </w:pPr>
    </w:p>
    <w:p w:rsidR="00271BCA" w:rsidP="00D92B73">
      <w:pPr>
        <w:spacing w:after="0" w:line="240" w:lineRule="auto"/>
        <w:jc w:val="both"/>
        <w:rPr>
          <w:rFonts w:ascii="Calibri" w:hAnsi="Calibri" w:cs="Calibri"/>
          <w:bCs/>
          <w:szCs w:val="24"/>
        </w:rPr>
      </w:pPr>
    </w:p>
    <w:p w:rsidR="00A779B8" w:rsidRPr="001A7907" w:rsidP="00A779B8">
      <w:pPr>
        <w:pStyle w:val="Default"/>
        <w:jc w:val="both"/>
        <w:rPr>
          <w:rFonts w:ascii="Calibri" w:hAnsi="Calibri" w:cs="Calibri"/>
          <w:b/>
          <w:i/>
          <w:color w:val="auto"/>
        </w:rPr>
      </w:pPr>
      <w:r w:rsidRPr="001A7907">
        <w:rPr>
          <w:rFonts w:ascii="Calibri" w:hAnsi="Calibri" w:cs="Calibri"/>
          <w:b/>
          <w:i/>
          <w:color w:val="auto"/>
        </w:rPr>
        <w:t>À Comissão de Justiça e Redação,</w:t>
      </w:r>
    </w:p>
    <w:p w:rsidR="00A779B8" w:rsidRPr="001A7907" w:rsidP="00A779B8">
      <w:pPr>
        <w:pStyle w:val="Default"/>
        <w:jc w:val="both"/>
        <w:rPr>
          <w:rFonts w:ascii="Calibri" w:hAnsi="Calibri" w:cs="Calibri"/>
          <w:b/>
          <w:i/>
          <w:color w:val="auto"/>
        </w:rPr>
      </w:pPr>
      <w:r w:rsidRPr="001A7907">
        <w:rPr>
          <w:rFonts w:ascii="Calibri" w:hAnsi="Calibri" w:cs="Calibri"/>
          <w:b/>
          <w:i/>
          <w:color w:val="auto"/>
        </w:rPr>
        <w:t>Exmo.</w:t>
      </w:r>
      <w:r w:rsidRPr="001A7907" w:rsidR="006D0DE0">
        <w:rPr>
          <w:rFonts w:ascii="Calibri" w:hAnsi="Calibri" w:cs="Calibri"/>
          <w:b/>
          <w:i/>
          <w:color w:val="auto"/>
        </w:rPr>
        <w:t xml:space="preserve"> Sr.</w:t>
      </w:r>
      <w:r w:rsidRPr="001A7907">
        <w:rPr>
          <w:rFonts w:ascii="Calibri" w:hAnsi="Calibri" w:cs="Calibri"/>
          <w:b/>
          <w:i/>
          <w:color w:val="auto"/>
        </w:rPr>
        <w:t xml:space="preserve"> Presidente</w:t>
      </w:r>
      <w:r w:rsidRPr="001A7907" w:rsidR="001A7907">
        <w:rPr>
          <w:rFonts w:ascii="Calibri" w:hAnsi="Calibri" w:cs="Calibri"/>
          <w:b/>
          <w:i/>
          <w:color w:val="auto"/>
        </w:rPr>
        <w:t xml:space="preserve"> Vereador</w:t>
      </w:r>
      <w:r w:rsidRPr="001A7907">
        <w:rPr>
          <w:rFonts w:ascii="Calibri" w:hAnsi="Calibri" w:cs="Calibri"/>
          <w:b/>
          <w:i/>
          <w:color w:val="auto"/>
        </w:rPr>
        <w:t xml:space="preserve"> </w:t>
      </w:r>
      <w:r w:rsidRPr="001A7907" w:rsidR="008A0037">
        <w:rPr>
          <w:rFonts w:ascii="Calibri" w:hAnsi="Calibri" w:cs="Calibri"/>
          <w:b/>
          <w:i/>
          <w:color w:val="auto"/>
        </w:rPr>
        <w:t xml:space="preserve">Gabriel Bueno. </w:t>
      </w:r>
    </w:p>
    <w:p w:rsidR="00A779B8" w:rsidRPr="001A7907" w:rsidP="00A779B8">
      <w:pPr>
        <w:pStyle w:val="Default"/>
        <w:jc w:val="both"/>
        <w:rPr>
          <w:rFonts w:ascii="Calibri" w:hAnsi="Calibri" w:cs="Calibri"/>
          <w:b/>
          <w:i/>
          <w:color w:val="auto"/>
        </w:rPr>
      </w:pPr>
    </w:p>
    <w:p w:rsidR="00A779B8" w:rsidRPr="00577D1F" w:rsidP="00A779B8">
      <w:pPr>
        <w:pStyle w:val="Default"/>
        <w:jc w:val="both"/>
        <w:rPr>
          <w:rFonts w:ascii="Calibri" w:hAnsi="Calibri" w:cs="Calibri"/>
          <w:b/>
          <w:i/>
          <w:color w:val="auto"/>
          <w:sz w:val="12"/>
          <w:szCs w:val="12"/>
        </w:rPr>
      </w:pPr>
    </w:p>
    <w:p w:rsidR="00271BCA" w:rsidP="00A779B8">
      <w:pPr>
        <w:pStyle w:val="Default"/>
        <w:jc w:val="both"/>
        <w:rPr>
          <w:rFonts w:ascii="Calibri" w:hAnsi="Calibri" w:cs="Calibri"/>
          <w:b/>
          <w:i/>
          <w:color w:val="auto"/>
        </w:rPr>
      </w:pPr>
    </w:p>
    <w:p w:rsidR="00577D1F" w:rsidRPr="00577D1F" w:rsidP="00577D1F">
      <w:pPr>
        <w:pStyle w:val="Default"/>
        <w:spacing w:after="240" w:line="360" w:lineRule="auto"/>
        <w:ind w:firstLine="2268"/>
        <w:jc w:val="both"/>
        <w:rPr>
          <w:rFonts w:ascii="Calibri" w:hAnsi="Calibri" w:cs="Calibri"/>
          <w:bCs/>
          <w:i/>
          <w:color w:val="auto"/>
        </w:rPr>
      </w:pPr>
      <w:r w:rsidRPr="001A7907">
        <w:rPr>
          <w:rFonts w:asciiTheme="minorHAnsi" w:hAnsiTheme="minorHAnsi" w:cstheme="minorHAnsi"/>
          <w:color w:val="auto"/>
        </w:rPr>
        <w:t xml:space="preserve">Trata-se de parecer jurídico relativo à </w:t>
      </w:r>
      <w:r>
        <w:rPr>
          <w:rFonts w:asciiTheme="minorHAnsi" w:hAnsiTheme="minorHAnsi" w:cstheme="minorHAnsi"/>
          <w:color w:val="auto"/>
        </w:rPr>
        <w:t>sub</w:t>
      </w:r>
      <w:r w:rsidRPr="001A7907">
        <w:rPr>
          <w:rFonts w:asciiTheme="minorHAnsi" w:hAnsiTheme="minorHAnsi" w:cstheme="minorHAnsi"/>
          <w:color w:val="auto"/>
        </w:rPr>
        <w:t xml:space="preserve">emenda </w:t>
      </w:r>
      <w:r w:rsidRPr="001A7907" w:rsidR="00F66D55">
        <w:rPr>
          <w:rFonts w:asciiTheme="minorHAnsi" w:hAnsiTheme="minorHAnsi" w:cstheme="minorHAnsi"/>
          <w:color w:val="auto"/>
        </w:rPr>
        <w:t>em epígrafe</w:t>
      </w:r>
      <w:r w:rsidRPr="001A7907">
        <w:rPr>
          <w:rFonts w:asciiTheme="minorHAnsi" w:hAnsiTheme="minorHAnsi" w:cstheme="minorHAnsi"/>
          <w:color w:val="auto"/>
        </w:rPr>
        <w:t xml:space="preserve"> </w:t>
      </w:r>
      <w:r w:rsidRPr="001A7907" w:rsidR="001A7907">
        <w:rPr>
          <w:rFonts w:ascii="Calibri" w:hAnsi="Calibri" w:cs="Calibri"/>
          <w:bCs/>
          <w:color w:val="auto"/>
        </w:rPr>
        <w:t xml:space="preserve">que </w:t>
      </w:r>
      <w:r>
        <w:rPr>
          <w:rFonts w:ascii="Calibri" w:hAnsi="Calibri" w:cs="Calibri"/>
          <w:bCs/>
          <w:color w:val="auto"/>
        </w:rPr>
        <w:t xml:space="preserve">visa </w:t>
      </w:r>
      <w:r w:rsidRPr="00577D1F">
        <w:rPr>
          <w:rFonts w:ascii="Calibri" w:hAnsi="Calibri" w:cs="Calibri"/>
          <w:bCs/>
          <w:color w:val="auto"/>
        </w:rPr>
        <w:t>suprimir o Item 2 da Emenda 01 do Projeto de Lei 236/2022,</w:t>
      </w:r>
      <w:r>
        <w:rPr>
          <w:rFonts w:ascii="Calibri" w:hAnsi="Calibri" w:cs="Calibri"/>
          <w:bCs/>
          <w:color w:val="auto"/>
        </w:rPr>
        <w:t xml:space="preserve"> que </w:t>
      </w:r>
      <w:r w:rsidRPr="00577D1F">
        <w:rPr>
          <w:rFonts w:asciiTheme="minorHAnsi" w:hAnsiTheme="minorHAnsi" w:cstheme="minorHAnsi"/>
        </w:rPr>
        <w:t>“</w:t>
      </w:r>
      <w:r w:rsidRPr="00577D1F">
        <w:rPr>
          <w:rFonts w:asciiTheme="minorHAnsi" w:hAnsiTheme="minorHAnsi" w:cstheme="minorHAnsi"/>
          <w:i/>
        </w:rPr>
        <w:t>Dispõe sobre o novo plano de cargos, carreira e vencimentos dos integrantes da Guarda Civil Municipal de Valinhos”.</w:t>
      </w:r>
    </w:p>
    <w:p w:rsidR="00A779B8" w:rsidRPr="001A7907" w:rsidP="00A779B8">
      <w:pPr>
        <w:pStyle w:val="Default"/>
        <w:spacing w:after="240" w:line="360" w:lineRule="auto"/>
        <w:ind w:firstLine="2268"/>
        <w:jc w:val="both"/>
        <w:rPr>
          <w:rFonts w:asciiTheme="minorHAnsi" w:hAnsiTheme="minorHAnsi" w:cstheme="minorHAnsi"/>
          <w:color w:val="auto"/>
        </w:rPr>
      </w:pPr>
      <w:r w:rsidRPr="001A7907">
        <w:rPr>
          <w:rFonts w:asciiTheme="minorHAnsi" w:hAnsiTheme="minorHAnsi" w:cstheme="minorHAnsi"/>
          <w:i/>
          <w:color w:val="auto"/>
        </w:rPr>
        <w:t>Ab initio</w:t>
      </w:r>
      <w:r w:rsidRPr="001A7907">
        <w:rPr>
          <w:rFonts w:asciiTheme="minorHAnsi" w:hAnsiTheme="minorHAnsi" w:cstheme="minorHAnsi"/>
          <w:color w:val="auto"/>
        </w:rPr>
        <w:t>, cumpre destacar a competência regimental da Comissão de Justiça e Redação estabelecida no artigo 38.</w:t>
      </w:r>
    </w:p>
    <w:p w:rsidR="00A779B8" w:rsidRPr="001A7907" w:rsidP="006D0DE0">
      <w:pPr>
        <w:spacing w:after="120" w:line="360" w:lineRule="auto"/>
        <w:ind w:firstLine="2268"/>
        <w:jc w:val="both"/>
        <w:rPr>
          <w:rFonts w:asciiTheme="minorHAnsi" w:hAnsiTheme="minorHAnsi" w:cstheme="minorHAnsi"/>
        </w:rPr>
      </w:pPr>
      <w:r w:rsidRPr="001A7907">
        <w:rPr>
          <w:rFonts w:asciiTheme="minorHAnsi" w:hAnsiTheme="minorHAnsi" w:cstheme="minorHAnsi"/>
          <w:szCs w:val="24"/>
        </w:rPr>
        <w:t xml:space="preserve">Outrossim, ressalta-se que a opinião jurídica exarada neste parecer </w:t>
      </w:r>
      <w:r w:rsidRPr="001A7907">
        <w:rPr>
          <w:rFonts w:asciiTheme="minorHAnsi" w:hAnsiTheme="minorHAnsi" w:cstheme="minorHAnsi"/>
          <w:b/>
          <w:szCs w:val="24"/>
        </w:rPr>
        <w:t>não tem força vinculante,</w:t>
      </w:r>
      <w:r w:rsidRPr="001A7907">
        <w:rPr>
          <w:rFonts w:asciiTheme="minorHAnsi" w:hAnsiTheme="minorHAnsi" w:cstheme="minorHAnsi"/>
          <w:szCs w:val="24"/>
        </w:rPr>
        <w:t xml:space="preserve"> sendo meramente opinativo não fundamentando decisão proferida pelas Comissões e/ou nobres vereadores.</w:t>
      </w:r>
      <w:r w:rsidRPr="001A7907" w:rsidR="006D0DE0">
        <w:rPr>
          <w:rFonts w:asciiTheme="minorHAnsi" w:hAnsiTheme="minorHAnsi" w:cstheme="minorHAnsi"/>
          <w:szCs w:val="24"/>
        </w:rPr>
        <w:t xml:space="preserve"> </w:t>
      </w:r>
      <w:r w:rsidRPr="001A7907">
        <w:rPr>
          <w:rFonts w:asciiTheme="minorHAnsi" w:hAnsiTheme="minorHAnsi" w:cstheme="minorHAnsi"/>
        </w:rPr>
        <w:t xml:space="preserve">Nesse sentido é o entendimento do </w:t>
      </w:r>
      <w:r w:rsidRPr="001A7907" w:rsidR="007E38B4">
        <w:rPr>
          <w:rFonts w:asciiTheme="minorHAnsi" w:hAnsiTheme="minorHAnsi" w:cstheme="minorHAnsi"/>
        </w:rPr>
        <w:t xml:space="preserve">C. </w:t>
      </w:r>
      <w:r w:rsidRPr="001A7907">
        <w:rPr>
          <w:rFonts w:asciiTheme="minorHAnsi" w:hAnsiTheme="minorHAnsi" w:cstheme="minorHAnsi"/>
        </w:rPr>
        <w:t>Supremo Tribunal Federal</w:t>
      </w:r>
      <w:r>
        <w:rPr>
          <w:rStyle w:val="FootnoteReference"/>
          <w:rFonts w:asciiTheme="minorHAnsi" w:hAnsiTheme="minorHAnsi" w:cstheme="minorHAnsi"/>
        </w:rPr>
        <w:footnoteReference w:id="2"/>
      </w:r>
      <w:r w:rsidRPr="001A7907" w:rsidR="001A7907">
        <w:rPr>
          <w:rFonts w:asciiTheme="minorHAnsi" w:hAnsiTheme="minorHAnsi" w:cstheme="minorHAnsi"/>
        </w:rPr>
        <w:t>.</w:t>
      </w:r>
    </w:p>
    <w:p w:rsidR="00A779B8" w:rsidRPr="001A7907" w:rsidP="00A779B8">
      <w:pPr>
        <w:tabs>
          <w:tab w:val="left" w:pos="1701"/>
        </w:tabs>
        <w:spacing w:after="240" w:line="360" w:lineRule="auto"/>
        <w:ind w:firstLine="2268"/>
        <w:jc w:val="both"/>
        <w:rPr>
          <w:rFonts w:eastAsia="Calibri" w:asciiTheme="minorHAnsi" w:hAnsiTheme="minorHAnsi" w:cstheme="minorHAnsi"/>
          <w:szCs w:val="24"/>
        </w:rPr>
      </w:pPr>
      <w:r w:rsidRPr="001A7907">
        <w:rPr>
          <w:rFonts w:eastAsia="Calibri" w:asciiTheme="minorHAnsi" w:hAnsiTheme="minorHAnsi" w:cstheme="minorHAnsi"/>
          <w:szCs w:val="24"/>
        </w:rPr>
        <w:t>Desta feita, considerando os aspectos jurídicos</w:t>
      </w:r>
      <w:r w:rsidRPr="001A7907" w:rsidR="007E38B4">
        <w:rPr>
          <w:rFonts w:eastAsia="Calibri" w:asciiTheme="minorHAnsi" w:hAnsiTheme="minorHAnsi" w:cstheme="minorHAnsi"/>
          <w:szCs w:val="24"/>
        </w:rPr>
        <w:t>, passamos à</w:t>
      </w:r>
      <w:r w:rsidRPr="001A7907">
        <w:rPr>
          <w:rFonts w:eastAsia="Calibri" w:asciiTheme="minorHAnsi" w:hAnsiTheme="minorHAnsi" w:cstheme="minorHAnsi"/>
          <w:szCs w:val="24"/>
        </w:rPr>
        <w:t xml:space="preserve"> </w:t>
      </w:r>
      <w:r w:rsidRPr="001A7907">
        <w:rPr>
          <w:rFonts w:eastAsia="Calibri" w:asciiTheme="minorHAnsi" w:hAnsiTheme="minorHAnsi" w:cstheme="minorHAnsi"/>
          <w:b/>
          <w:szCs w:val="24"/>
        </w:rPr>
        <w:t>análise técnica</w:t>
      </w:r>
      <w:r w:rsidRPr="001A7907">
        <w:rPr>
          <w:rFonts w:eastAsia="Calibri" w:asciiTheme="minorHAnsi" w:hAnsiTheme="minorHAnsi" w:cstheme="minorHAnsi"/>
          <w:szCs w:val="24"/>
        </w:rPr>
        <w:t xml:space="preserve"> do projeto em epígrafe solicitado.</w:t>
      </w:r>
    </w:p>
    <w:p w:rsidR="00A779B8" w:rsidRPr="001A7907" w:rsidP="00A779B8">
      <w:pPr>
        <w:spacing w:before="240" w:after="240" w:line="360" w:lineRule="auto"/>
        <w:ind w:firstLine="2268"/>
        <w:jc w:val="both"/>
        <w:rPr>
          <w:rFonts w:asciiTheme="minorHAnsi" w:hAnsiTheme="minorHAnsi" w:cstheme="minorHAnsi"/>
          <w:szCs w:val="24"/>
        </w:rPr>
      </w:pPr>
      <w:r w:rsidRPr="001A7907">
        <w:rPr>
          <w:rFonts w:asciiTheme="minorHAnsi" w:hAnsiTheme="minorHAnsi" w:cs="Calibri"/>
          <w:szCs w:val="24"/>
        </w:rPr>
        <w:t>No que tange aos projetos de emendas o Regimento Interno desta Casa de Leis assim estabelece:</w:t>
      </w:r>
    </w:p>
    <w:p w:rsidR="00A779B8" w:rsidRPr="001A7907" w:rsidP="00D92B73">
      <w:pPr>
        <w:autoSpaceDE w:val="0"/>
        <w:autoSpaceDN w:val="0"/>
        <w:adjustRightInd w:val="0"/>
        <w:spacing w:after="120" w:line="240" w:lineRule="auto"/>
        <w:ind w:left="2835"/>
        <w:jc w:val="both"/>
        <w:rPr>
          <w:rFonts w:asciiTheme="minorHAnsi" w:hAnsiTheme="minorHAnsi" w:cs="Calibri"/>
          <w:i/>
          <w:sz w:val="22"/>
          <w:szCs w:val="22"/>
          <w:u w:val="single"/>
        </w:rPr>
      </w:pPr>
      <w:r w:rsidRPr="001A7907">
        <w:rPr>
          <w:rFonts w:asciiTheme="minorHAnsi" w:hAnsiTheme="minorHAnsi" w:cs="Calibri"/>
          <w:i/>
          <w:sz w:val="22"/>
          <w:szCs w:val="22"/>
        </w:rPr>
        <w:t xml:space="preserve">Art. 140. </w:t>
      </w:r>
      <w:r w:rsidRPr="001A7907">
        <w:rPr>
          <w:rFonts w:asciiTheme="minorHAnsi" w:hAnsiTheme="minorHAnsi" w:cs="Calibri"/>
          <w:i/>
          <w:sz w:val="22"/>
          <w:szCs w:val="22"/>
          <w:u w:val="single"/>
        </w:rPr>
        <w:t xml:space="preserve">Emenda é a correção apresentada a um dispositivo de projeto de lei ou de resolução. </w:t>
      </w:r>
    </w:p>
    <w:p w:rsidR="00A779B8" w:rsidRPr="001A7907" w:rsidP="00D92B73">
      <w:pPr>
        <w:autoSpaceDE w:val="0"/>
        <w:autoSpaceDN w:val="0"/>
        <w:adjustRightInd w:val="0"/>
        <w:spacing w:after="120" w:line="240" w:lineRule="auto"/>
        <w:ind w:left="2835"/>
        <w:jc w:val="both"/>
        <w:rPr>
          <w:rFonts w:asciiTheme="minorHAnsi" w:hAnsiTheme="minorHAnsi" w:cs="Calibri"/>
          <w:b/>
          <w:i/>
          <w:sz w:val="22"/>
          <w:szCs w:val="22"/>
        </w:rPr>
      </w:pPr>
      <w:r w:rsidRPr="001A7907">
        <w:rPr>
          <w:rFonts w:asciiTheme="minorHAnsi" w:hAnsiTheme="minorHAnsi" w:cs="Calibri"/>
          <w:b/>
          <w:i/>
          <w:sz w:val="22"/>
          <w:szCs w:val="22"/>
        </w:rPr>
        <w:t xml:space="preserve">§ 1º. Emenda supressiva é a que manda suprimir, em parte ou no todo, o artigo do projeto. </w:t>
      </w:r>
    </w:p>
    <w:p w:rsidR="00A779B8" w:rsidRPr="001A7907" w:rsidP="00D92B73">
      <w:pPr>
        <w:autoSpaceDE w:val="0"/>
        <w:autoSpaceDN w:val="0"/>
        <w:adjustRightInd w:val="0"/>
        <w:spacing w:after="120" w:line="240" w:lineRule="auto"/>
        <w:ind w:left="2835"/>
        <w:jc w:val="both"/>
        <w:rPr>
          <w:rFonts w:asciiTheme="minorHAnsi" w:hAnsiTheme="minorHAnsi" w:cs="Calibri"/>
          <w:i/>
          <w:sz w:val="22"/>
          <w:szCs w:val="22"/>
        </w:rPr>
      </w:pPr>
      <w:r w:rsidRPr="001A7907">
        <w:rPr>
          <w:rFonts w:asciiTheme="minorHAnsi" w:hAnsiTheme="minorHAnsi" w:cs="Calibri"/>
          <w:i/>
          <w:sz w:val="22"/>
          <w:szCs w:val="22"/>
        </w:rPr>
        <w:t xml:space="preserve">§ 2º. Emenda substitutiva é a que deve ser colocada no lugar do artigo. </w:t>
      </w:r>
    </w:p>
    <w:p w:rsidR="00A779B8" w:rsidRPr="001A7907" w:rsidP="00D92B73">
      <w:pPr>
        <w:autoSpaceDE w:val="0"/>
        <w:autoSpaceDN w:val="0"/>
        <w:adjustRightInd w:val="0"/>
        <w:spacing w:after="120" w:line="240" w:lineRule="auto"/>
        <w:ind w:left="2835"/>
        <w:jc w:val="both"/>
        <w:rPr>
          <w:rFonts w:asciiTheme="minorHAnsi" w:hAnsiTheme="minorHAnsi" w:cs="Calibri"/>
          <w:i/>
          <w:sz w:val="22"/>
          <w:szCs w:val="22"/>
        </w:rPr>
      </w:pPr>
      <w:r w:rsidRPr="001A7907">
        <w:rPr>
          <w:rFonts w:asciiTheme="minorHAnsi" w:hAnsiTheme="minorHAnsi" w:cs="Calibri"/>
          <w:i/>
          <w:sz w:val="22"/>
          <w:szCs w:val="22"/>
        </w:rPr>
        <w:t xml:space="preserve">§ 3º. Emenda aditiva é a que deve ser acrescentada aos termos do artigo. </w:t>
      </w:r>
    </w:p>
    <w:p w:rsidR="00A779B8" w:rsidRPr="001A7907" w:rsidP="00D92B73">
      <w:pPr>
        <w:autoSpaceDE w:val="0"/>
        <w:autoSpaceDN w:val="0"/>
        <w:adjustRightInd w:val="0"/>
        <w:spacing w:after="120" w:line="240" w:lineRule="auto"/>
        <w:ind w:left="2835"/>
        <w:jc w:val="both"/>
        <w:rPr>
          <w:rFonts w:asciiTheme="minorHAnsi" w:hAnsiTheme="minorHAnsi" w:cs="Calibri"/>
          <w:i/>
          <w:sz w:val="22"/>
          <w:szCs w:val="22"/>
        </w:rPr>
      </w:pPr>
      <w:r w:rsidRPr="001A7907">
        <w:rPr>
          <w:rFonts w:asciiTheme="minorHAnsi" w:hAnsiTheme="minorHAnsi" w:cs="Calibri"/>
          <w:i/>
          <w:sz w:val="22"/>
          <w:szCs w:val="22"/>
        </w:rPr>
        <w:t xml:space="preserve">§ 4º. Emenda modificativa é a que se refere apenas à redação do artigo, sem alterar a sua substância. </w:t>
      </w:r>
    </w:p>
    <w:p w:rsidR="00A779B8" w:rsidRPr="001A7907" w:rsidP="00D92B73">
      <w:pPr>
        <w:autoSpaceDE w:val="0"/>
        <w:autoSpaceDN w:val="0"/>
        <w:adjustRightInd w:val="0"/>
        <w:spacing w:after="120" w:line="240" w:lineRule="auto"/>
        <w:ind w:left="2835"/>
        <w:jc w:val="both"/>
        <w:rPr>
          <w:rFonts w:asciiTheme="minorHAnsi" w:hAnsiTheme="minorHAnsi" w:cs="Calibri"/>
          <w:i/>
          <w:sz w:val="22"/>
          <w:szCs w:val="22"/>
        </w:rPr>
      </w:pPr>
      <w:r w:rsidRPr="001A7907">
        <w:rPr>
          <w:rFonts w:asciiTheme="minorHAnsi" w:hAnsiTheme="minorHAnsi" w:cs="Calibri"/>
          <w:i/>
          <w:sz w:val="22"/>
          <w:szCs w:val="22"/>
        </w:rPr>
        <w:t xml:space="preserve">§ 5º. A emenda apresentada à outra emenda denomina-se subemenda. </w:t>
      </w:r>
    </w:p>
    <w:p w:rsidR="00A779B8" w:rsidRPr="001A7907" w:rsidP="00D92B73">
      <w:pPr>
        <w:autoSpaceDE w:val="0"/>
        <w:autoSpaceDN w:val="0"/>
        <w:adjustRightInd w:val="0"/>
        <w:spacing w:after="120" w:line="240" w:lineRule="auto"/>
        <w:ind w:left="2835"/>
        <w:jc w:val="both"/>
        <w:rPr>
          <w:rFonts w:asciiTheme="minorHAnsi" w:hAnsiTheme="minorHAnsi" w:cs="Calibri"/>
          <w:b/>
          <w:i/>
          <w:sz w:val="22"/>
          <w:szCs w:val="22"/>
        </w:rPr>
      </w:pPr>
      <w:r w:rsidRPr="001A7907">
        <w:rPr>
          <w:rFonts w:asciiTheme="minorHAnsi" w:hAnsiTheme="minorHAnsi" w:cs="Calibri"/>
          <w:i/>
          <w:sz w:val="22"/>
          <w:szCs w:val="22"/>
        </w:rPr>
        <w:t xml:space="preserve">Art. 141. </w:t>
      </w:r>
      <w:r w:rsidRPr="001A7907">
        <w:rPr>
          <w:rFonts w:asciiTheme="minorHAnsi" w:hAnsiTheme="minorHAnsi" w:cs="Calibri"/>
          <w:b/>
          <w:i/>
          <w:sz w:val="22"/>
          <w:szCs w:val="22"/>
        </w:rPr>
        <w:t xml:space="preserve">Não serão aceitos substitutivos, emendas ou subemendas que não tenham relação direta ou imediata com a matéria da proposição principal. </w:t>
      </w:r>
    </w:p>
    <w:p w:rsidR="00A779B8" w:rsidRPr="001A7907" w:rsidP="00D92B73">
      <w:pPr>
        <w:autoSpaceDE w:val="0"/>
        <w:autoSpaceDN w:val="0"/>
        <w:adjustRightInd w:val="0"/>
        <w:spacing w:after="120" w:line="240" w:lineRule="auto"/>
        <w:ind w:left="2835"/>
        <w:jc w:val="both"/>
        <w:rPr>
          <w:rFonts w:asciiTheme="minorHAnsi" w:hAnsiTheme="minorHAnsi" w:cs="Calibri"/>
          <w:i/>
          <w:sz w:val="22"/>
          <w:szCs w:val="22"/>
        </w:rPr>
      </w:pPr>
      <w:r w:rsidRPr="001A7907">
        <w:rPr>
          <w:rFonts w:asciiTheme="minorHAnsi" w:hAnsiTheme="minorHAnsi" w:cs="Calibri"/>
          <w:i/>
          <w:sz w:val="22"/>
          <w:szCs w:val="22"/>
        </w:rPr>
        <w:t xml:space="preserve">§ 1º. O autor do projeto que receber substitutivo ou emenda estranhos ao seu objetivo terá o direito de reclamar contra a sua admissão, competindo ao Presidente decidir sobre a reclamação. </w:t>
      </w:r>
    </w:p>
    <w:p w:rsidR="00A779B8" w:rsidRPr="001A7907" w:rsidP="00D92B73">
      <w:pPr>
        <w:autoSpaceDE w:val="0"/>
        <w:autoSpaceDN w:val="0"/>
        <w:adjustRightInd w:val="0"/>
        <w:spacing w:after="120" w:line="240" w:lineRule="auto"/>
        <w:ind w:left="2835"/>
        <w:jc w:val="both"/>
        <w:rPr>
          <w:rFonts w:asciiTheme="minorHAnsi" w:hAnsiTheme="minorHAnsi" w:cs="Calibri"/>
          <w:i/>
          <w:sz w:val="22"/>
          <w:szCs w:val="22"/>
        </w:rPr>
      </w:pPr>
      <w:r w:rsidRPr="001A7907">
        <w:rPr>
          <w:rFonts w:asciiTheme="minorHAnsi" w:hAnsiTheme="minorHAnsi" w:cs="Calibri"/>
          <w:i/>
          <w:sz w:val="22"/>
          <w:szCs w:val="22"/>
        </w:rPr>
        <w:t>§ 2º. Da decisão do Presidente caberá recurso ao Plenário, a ser proposto pelo autor do projeto ou do substitutivo ou emenda.</w:t>
      </w:r>
    </w:p>
    <w:p w:rsidR="00A779B8" w:rsidRPr="001A7907" w:rsidP="00A779B8">
      <w:pPr>
        <w:autoSpaceDE w:val="0"/>
        <w:autoSpaceDN w:val="0"/>
        <w:adjustRightInd w:val="0"/>
        <w:spacing w:before="120"/>
        <w:ind w:left="2835"/>
        <w:jc w:val="both"/>
        <w:rPr>
          <w:rFonts w:asciiTheme="minorHAnsi" w:hAnsiTheme="minorHAnsi" w:cs="Calibri"/>
          <w:i/>
          <w:sz w:val="12"/>
          <w:szCs w:val="12"/>
        </w:rPr>
      </w:pPr>
    </w:p>
    <w:p w:rsidR="00A779B8" w:rsidRPr="001A7907" w:rsidP="00A779B8">
      <w:pPr>
        <w:autoSpaceDE w:val="0"/>
        <w:autoSpaceDN w:val="0"/>
        <w:adjustRightInd w:val="0"/>
        <w:spacing w:before="240" w:after="240" w:line="360" w:lineRule="auto"/>
        <w:ind w:firstLine="2268"/>
        <w:jc w:val="both"/>
        <w:rPr>
          <w:rFonts w:ascii="Calibri" w:hAnsi="Calibri" w:cstheme="minorHAnsi"/>
          <w:szCs w:val="24"/>
        </w:rPr>
      </w:pPr>
      <w:r w:rsidRPr="001A7907">
        <w:rPr>
          <w:rFonts w:asciiTheme="minorHAnsi" w:hAnsiTheme="minorHAnsi" w:cs="Calibri"/>
          <w:szCs w:val="24"/>
        </w:rPr>
        <w:t xml:space="preserve"> Destarte, verifica-se que o projeto de emenda atende aos dispositivos do Regimento Interno da Câmara, não havendo óbice regimental na sua tramitação e</w:t>
      </w:r>
      <w:r w:rsidRPr="001A7907" w:rsidR="007E38B4">
        <w:rPr>
          <w:rFonts w:asciiTheme="minorHAnsi" w:hAnsiTheme="minorHAnsi" w:cs="Calibri"/>
          <w:szCs w:val="24"/>
        </w:rPr>
        <w:t xml:space="preserve">, quanto à matéria, </w:t>
      </w:r>
      <w:r w:rsidRPr="001A7907">
        <w:rPr>
          <w:rFonts w:asciiTheme="minorHAnsi" w:hAnsiTheme="minorHAnsi" w:cs="Calibri"/>
          <w:szCs w:val="24"/>
        </w:rPr>
        <w:t>concluímos pela</w:t>
      </w:r>
      <w:r w:rsidRPr="001A7907" w:rsidR="007E38B4">
        <w:rPr>
          <w:rFonts w:asciiTheme="minorHAnsi" w:hAnsiTheme="minorHAnsi" w:cs="Calibri"/>
          <w:szCs w:val="24"/>
        </w:rPr>
        <w:t xml:space="preserve"> constitucionalidade </w:t>
      </w:r>
      <w:r w:rsidR="00824C98">
        <w:rPr>
          <w:rFonts w:asciiTheme="minorHAnsi" w:hAnsiTheme="minorHAnsi" w:cs="Calibri"/>
          <w:szCs w:val="24"/>
        </w:rPr>
        <w:t>da emenda</w:t>
      </w:r>
      <w:bookmarkStart w:id="0" w:name="_GoBack"/>
      <w:bookmarkEnd w:id="0"/>
      <w:r w:rsidRPr="001A7907" w:rsidR="007E38B4">
        <w:rPr>
          <w:rFonts w:asciiTheme="minorHAnsi" w:hAnsiTheme="minorHAnsi" w:cs="Calibri"/>
          <w:szCs w:val="24"/>
        </w:rPr>
        <w:t xml:space="preserve"> </w:t>
      </w:r>
      <w:r w:rsidRPr="001A7907">
        <w:rPr>
          <w:rFonts w:asciiTheme="minorHAnsi" w:hAnsiTheme="minorHAnsi" w:cs="Calibri"/>
          <w:szCs w:val="24"/>
        </w:rPr>
        <w:t xml:space="preserve">que se limita a propor </w:t>
      </w:r>
      <w:r w:rsidRPr="001A7907" w:rsidR="007E38B4">
        <w:rPr>
          <w:rFonts w:asciiTheme="minorHAnsi" w:hAnsiTheme="minorHAnsi" w:cs="Calibri"/>
          <w:szCs w:val="24"/>
        </w:rPr>
        <w:t xml:space="preserve">a </w:t>
      </w:r>
      <w:r w:rsidRPr="001A7907">
        <w:rPr>
          <w:rFonts w:asciiTheme="minorHAnsi" w:hAnsiTheme="minorHAnsi" w:cs="Calibri"/>
          <w:szCs w:val="24"/>
        </w:rPr>
        <w:t xml:space="preserve">supressão recomendada no </w:t>
      </w:r>
      <w:r w:rsidRPr="001A7907" w:rsidR="007E38B4">
        <w:rPr>
          <w:rFonts w:asciiTheme="minorHAnsi" w:hAnsiTheme="minorHAnsi" w:cs="Calibri"/>
          <w:szCs w:val="24"/>
        </w:rPr>
        <w:t>Parecer Jurídico nº</w:t>
      </w:r>
      <w:r w:rsidRPr="001A7907" w:rsidR="001A7907">
        <w:rPr>
          <w:rFonts w:asciiTheme="minorHAnsi" w:hAnsiTheme="minorHAnsi" w:cs="Calibri"/>
          <w:szCs w:val="24"/>
        </w:rPr>
        <w:t xml:space="preserve"> </w:t>
      </w:r>
      <w:r w:rsidR="00271BCA">
        <w:rPr>
          <w:rFonts w:asciiTheme="minorHAnsi" w:hAnsiTheme="minorHAnsi" w:cs="Calibri"/>
          <w:szCs w:val="24"/>
        </w:rPr>
        <w:t>10</w:t>
      </w:r>
      <w:r w:rsidR="00577D1F">
        <w:rPr>
          <w:rFonts w:asciiTheme="minorHAnsi" w:hAnsiTheme="minorHAnsi" w:cs="Calibri"/>
          <w:szCs w:val="24"/>
        </w:rPr>
        <w:t>4</w:t>
      </w:r>
      <w:r w:rsidRPr="001A7907" w:rsidR="001A7907">
        <w:rPr>
          <w:rFonts w:asciiTheme="minorHAnsi" w:hAnsiTheme="minorHAnsi" w:cs="Calibri"/>
          <w:szCs w:val="24"/>
        </w:rPr>
        <w:t>/2023</w:t>
      </w:r>
      <w:r w:rsidRPr="001A7907">
        <w:rPr>
          <w:rFonts w:asciiTheme="minorHAnsi" w:hAnsiTheme="minorHAnsi" w:cs="Calibri"/>
          <w:szCs w:val="24"/>
        </w:rPr>
        <w:t xml:space="preserve">. </w:t>
      </w:r>
      <w:r w:rsidRPr="001A7907" w:rsidR="00721F99">
        <w:rPr>
          <w:rFonts w:asciiTheme="minorHAnsi" w:hAnsiTheme="minorHAnsi" w:cs="Calibri"/>
          <w:szCs w:val="24"/>
        </w:rPr>
        <w:t>No exame do</w:t>
      </w:r>
      <w:r w:rsidRPr="001A7907" w:rsidR="001A7907">
        <w:rPr>
          <w:rFonts w:ascii="Calibri" w:hAnsi="Calibri" w:cstheme="minorHAnsi"/>
          <w:szCs w:val="24"/>
        </w:rPr>
        <w:t xml:space="preserve"> mérito</w:t>
      </w:r>
      <w:r w:rsidRPr="001A7907">
        <w:rPr>
          <w:rFonts w:ascii="Calibri" w:hAnsi="Calibri" w:cstheme="minorHAnsi"/>
          <w:szCs w:val="24"/>
        </w:rPr>
        <w:t xml:space="preserve"> o</w:t>
      </w:r>
      <w:r w:rsidRPr="001A7907" w:rsidR="00E85CA4">
        <w:rPr>
          <w:rFonts w:ascii="Calibri" w:hAnsi="Calibri" w:cstheme="minorHAnsi"/>
          <w:szCs w:val="24"/>
        </w:rPr>
        <w:t xml:space="preserve"> Plenário é</w:t>
      </w:r>
      <w:r w:rsidRPr="001A7907">
        <w:rPr>
          <w:rFonts w:ascii="Calibri" w:hAnsi="Calibri" w:cstheme="minorHAnsi"/>
          <w:szCs w:val="24"/>
        </w:rPr>
        <w:t xml:space="preserve"> </w:t>
      </w:r>
      <w:r w:rsidRPr="001A7907" w:rsidR="00E85CA4">
        <w:rPr>
          <w:rFonts w:ascii="Calibri" w:hAnsi="Calibri" w:cstheme="minorHAnsi"/>
          <w:szCs w:val="24"/>
        </w:rPr>
        <w:t>s</w:t>
      </w:r>
      <w:r w:rsidRPr="001A7907">
        <w:rPr>
          <w:rFonts w:ascii="Calibri" w:hAnsi="Calibri" w:cstheme="minorHAnsi"/>
          <w:szCs w:val="24"/>
        </w:rPr>
        <w:t>oberano</w:t>
      </w:r>
      <w:r w:rsidRPr="001A7907" w:rsidR="00E85CA4">
        <w:rPr>
          <w:rFonts w:ascii="Calibri" w:hAnsi="Calibri" w:cstheme="minorHAnsi"/>
          <w:szCs w:val="24"/>
        </w:rPr>
        <w:t>.</w:t>
      </w:r>
    </w:p>
    <w:p w:rsidR="00A779B8" w:rsidRPr="001A7907" w:rsidP="00A779B8">
      <w:pPr>
        <w:autoSpaceDE w:val="0"/>
        <w:autoSpaceDN w:val="0"/>
        <w:adjustRightInd w:val="0"/>
        <w:spacing w:before="240" w:after="240" w:line="360" w:lineRule="auto"/>
        <w:ind w:firstLine="2268"/>
        <w:jc w:val="both"/>
        <w:rPr>
          <w:rFonts w:asciiTheme="minorHAnsi" w:hAnsiTheme="minorHAnsi" w:cs="Calibri"/>
          <w:szCs w:val="24"/>
        </w:rPr>
      </w:pPr>
      <w:r w:rsidRPr="001A7907">
        <w:rPr>
          <w:rFonts w:ascii="Calibri" w:hAnsi="Calibri" w:cs="Calibri"/>
          <w:szCs w:val="24"/>
        </w:rPr>
        <w:t>É o parecer, a superior consideração.</w:t>
      </w:r>
    </w:p>
    <w:p w:rsidR="00A779B8" w:rsidRPr="001A7907" w:rsidP="00F66D55">
      <w:pPr>
        <w:autoSpaceDE w:val="0"/>
        <w:autoSpaceDN w:val="0"/>
        <w:adjustRightInd w:val="0"/>
        <w:spacing w:before="240" w:after="240" w:line="360" w:lineRule="auto"/>
        <w:ind w:firstLine="2268"/>
        <w:jc w:val="both"/>
        <w:rPr>
          <w:rFonts w:ascii="Calibri" w:hAnsi="Calibri" w:cs="Calibri"/>
          <w:szCs w:val="24"/>
        </w:rPr>
      </w:pPr>
      <w:r w:rsidRPr="001A7907">
        <w:rPr>
          <w:rFonts w:ascii="Calibri" w:hAnsi="Calibri" w:cs="Calibri"/>
          <w:szCs w:val="24"/>
        </w:rPr>
        <w:t>Procuradoria</w:t>
      </w:r>
      <w:r w:rsidR="00271BCA">
        <w:rPr>
          <w:rFonts w:ascii="Calibri" w:hAnsi="Calibri" w:cs="Calibri"/>
          <w:szCs w:val="24"/>
        </w:rPr>
        <w:t>, 20</w:t>
      </w:r>
      <w:r w:rsidRPr="001A7907" w:rsidR="001A7907">
        <w:rPr>
          <w:rFonts w:ascii="Calibri" w:hAnsi="Calibri" w:cs="Calibri"/>
          <w:szCs w:val="24"/>
        </w:rPr>
        <w:t xml:space="preserve"> de </w:t>
      </w:r>
      <w:r w:rsidR="00271BCA">
        <w:rPr>
          <w:rFonts w:ascii="Calibri" w:hAnsi="Calibri" w:cs="Calibri"/>
          <w:szCs w:val="24"/>
        </w:rPr>
        <w:t>abril</w:t>
      </w:r>
      <w:r w:rsidRPr="001A7907">
        <w:rPr>
          <w:rFonts w:ascii="Calibri" w:hAnsi="Calibri" w:cs="Calibri"/>
          <w:szCs w:val="24"/>
        </w:rPr>
        <w:t xml:space="preserve"> de 202</w:t>
      </w:r>
      <w:r w:rsidRPr="001A7907" w:rsidR="007D2103">
        <w:rPr>
          <w:rFonts w:ascii="Calibri" w:hAnsi="Calibri" w:cs="Calibri"/>
          <w:szCs w:val="24"/>
        </w:rPr>
        <w:t>3</w:t>
      </w:r>
      <w:r w:rsidRPr="001A7907">
        <w:rPr>
          <w:rFonts w:ascii="Calibri" w:hAnsi="Calibri" w:cs="Calibri"/>
          <w:szCs w:val="24"/>
        </w:rPr>
        <w:t>.</w:t>
      </w:r>
    </w:p>
    <w:p w:rsidR="00F66D55" w:rsidRPr="001A7907" w:rsidP="00F66D55">
      <w:pPr>
        <w:autoSpaceDE w:val="0"/>
        <w:autoSpaceDN w:val="0"/>
        <w:adjustRightInd w:val="0"/>
        <w:spacing w:before="240" w:after="240" w:line="360" w:lineRule="auto"/>
        <w:ind w:firstLine="2268"/>
        <w:jc w:val="both"/>
        <w:rPr>
          <w:rFonts w:asciiTheme="minorHAnsi" w:hAnsiTheme="minorHAnsi" w:cs="Calibri"/>
          <w:szCs w:val="24"/>
        </w:rPr>
      </w:pPr>
    </w:p>
    <w:p w:rsidR="006D0DE0" w:rsidRPr="001A7907" w:rsidP="001A7907">
      <w:pPr>
        <w:tabs>
          <w:tab w:val="left" w:pos="2880"/>
        </w:tabs>
        <w:spacing w:after="0" w:line="240" w:lineRule="auto"/>
        <w:jc w:val="center"/>
        <w:rPr>
          <w:rFonts w:asciiTheme="minorHAnsi" w:hAnsiTheme="minorHAnsi" w:cstheme="minorHAnsi"/>
          <w:b/>
          <w:szCs w:val="24"/>
        </w:rPr>
        <w:sectPr w:rsidSect="00577D1F">
          <w:headerReference w:type="default" r:id="rId6"/>
          <w:footerReference w:type="default" r:id="rId7"/>
          <w:pgSz w:w="11906" w:h="16838"/>
          <w:pgMar w:top="2410" w:right="1701" w:bottom="1418" w:left="1701" w:header="709" w:footer="709" w:gutter="0"/>
          <w:cols w:space="708"/>
          <w:docGrid w:linePitch="360"/>
        </w:sectPr>
      </w:pPr>
    </w:p>
    <w:p w:rsidR="006D0DE0" w:rsidRPr="001A7907" w:rsidP="006D0DE0">
      <w:pPr>
        <w:pStyle w:val="BodyText"/>
        <w:spacing w:after="0" w:line="240" w:lineRule="auto"/>
        <w:jc w:val="center"/>
        <w:rPr>
          <w:rFonts w:asciiTheme="minorHAnsi" w:hAnsiTheme="minorHAnsi" w:cstheme="minorHAnsi"/>
          <w:b/>
          <w:szCs w:val="24"/>
        </w:rPr>
      </w:pPr>
      <w:r w:rsidRPr="001A7907">
        <w:rPr>
          <w:rFonts w:asciiTheme="minorHAnsi" w:hAnsiTheme="minorHAnsi" w:cstheme="minorHAnsi"/>
          <w:b/>
          <w:szCs w:val="24"/>
        </w:rPr>
        <w:t>Rosemeire de Souza Cardoso Barbosa</w:t>
      </w:r>
    </w:p>
    <w:p w:rsidR="006D0DE0" w:rsidRPr="001A7907" w:rsidP="006D0DE0">
      <w:pPr>
        <w:pStyle w:val="BodyText"/>
        <w:spacing w:after="0" w:line="240" w:lineRule="auto"/>
        <w:jc w:val="center"/>
        <w:rPr>
          <w:rFonts w:asciiTheme="minorHAnsi" w:hAnsiTheme="minorHAnsi" w:cstheme="minorHAnsi"/>
          <w:b/>
          <w:szCs w:val="24"/>
        </w:rPr>
      </w:pPr>
      <w:r w:rsidRPr="001A7907">
        <w:rPr>
          <w:rFonts w:asciiTheme="minorHAnsi" w:hAnsiTheme="minorHAnsi" w:cstheme="minorHAnsi"/>
          <w:b/>
          <w:szCs w:val="24"/>
        </w:rPr>
        <w:t>Procuradora - OAB/SP 308.298</w:t>
      </w:r>
    </w:p>
    <w:p w:rsidR="00646BC4" w:rsidRPr="001A7907" w:rsidP="00D92B73">
      <w:pPr>
        <w:pStyle w:val="BodyText"/>
        <w:spacing w:after="0" w:line="240" w:lineRule="auto"/>
        <w:jc w:val="center"/>
      </w:pPr>
      <w:r w:rsidRPr="001A7907">
        <w:rPr>
          <w:rFonts w:asciiTheme="minorHAnsi" w:hAnsiTheme="minorHAnsi" w:cstheme="minorHAnsi"/>
          <w:szCs w:val="24"/>
        </w:rPr>
        <w:t>Assinado digitalmente</w:t>
      </w:r>
    </w:p>
    <w:sectPr w:rsidSect="001A7907">
      <w:type w:val="continuous"/>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A853E6" w:rsidP="00A853E6">
            <w:pPr>
              <w:pStyle w:val="Footer"/>
              <w:jc w:val="right"/>
              <w:rPr>
                <w:sz w:val="18"/>
                <w:lang w:val="pt-PT"/>
              </w:rPr>
            </w:pPr>
          </w:p>
          <w:p w:rsidR="00A853E6" w:rsidP="00A853E6">
            <w:pPr>
              <w:pStyle w:val="Footer"/>
              <w:ind w:right="-313"/>
              <w:jc w:val="center"/>
              <w:rPr>
                <w:sz w:val="18"/>
                <w:lang w:val="pt-PT"/>
              </w:rPr>
            </w:pPr>
            <w:r>
              <w:rPr>
                <w:sz w:val="18"/>
                <w:lang w:val="pt-PT"/>
              </w:rPr>
              <w:t>________________________________________________________________________________________</w:t>
            </w:r>
          </w:p>
          <w:p w:rsidR="00A853E6" w:rsidP="00A853E6">
            <w:pPr>
              <w:pStyle w:val="Footer"/>
              <w:ind w:right="-313"/>
              <w:rPr>
                <w:sz w:val="18"/>
                <w:lang w:val="pt-PT"/>
              </w:rPr>
            </w:pPr>
            <w:r>
              <w:rPr>
                <w:sz w:val="18"/>
                <w:lang w:val="pt-PT"/>
              </w:rPr>
              <w:t xml:space="preserve">          Rua Antônio Schiavinato, 59, Residencial São Luis - Tel: (19) 3829.5310 - CEP: 13270-470</w:t>
            </w:r>
          </w:p>
          <w:p w:rsidR="00A853E6" w:rsidP="00A853E6">
            <w:pPr>
              <w:pStyle w:val="Footer"/>
              <w:ind w:left="-1985" w:right="-313"/>
              <w:jc w:val="center"/>
              <w:rPr>
                <w:sz w:val="18"/>
                <w:lang w:val="pt-PT"/>
              </w:rPr>
            </w:pPr>
            <w:r>
              <w:rPr>
                <w:sz w:val="18"/>
                <w:lang w:val="pt-PT"/>
              </w:rPr>
              <w:t xml:space="preserve">    site: www.camaravalinhos.sp.gov.br   </w:t>
            </w:r>
          </w:p>
          <w:p w:rsidR="00A853E6" w:rsidP="00A853E6">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824C98">
              <w:rPr>
                <w:b/>
                <w:bCs/>
                <w:noProof/>
                <w:sz w:val="18"/>
                <w:szCs w:val="18"/>
              </w:rPr>
              <w:t>2</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824C98">
              <w:rPr>
                <w:b/>
                <w:bCs/>
                <w:noProof/>
                <w:sz w:val="18"/>
                <w:szCs w:val="18"/>
              </w:rPr>
              <w:t>2</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853E6">
      <w:pPr>
        <w:spacing w:after="0" w:line="240" w:lineRule="auto"/>
      </w:pPr>
      <w:r>
        <w:separator/>
      </w:r>
    </w:p>
  </w:footnote>
  <w:footnote w:type="continuationSeparator" w:id="1">
    <w:p w:rsidR="00A853E6">
      <w:pPr>
        <w:spacing w:after="0" w:line="240" w:lineRule="auto"/>
      </w:pPr>
      <w:r>
        <w:continuationSeparator/>
      </w:r>
    </w:p>
  </w:footnote>
  <w:footnote w:id="2">
    <w:p w:rsidR="001A7907" w:rsidP="001A7907">
      <w:pPr>
        <w:pStyle w:val="Default"/>
        <w:spacing w:after="240"/>
        <w:jc w:val="both"/>
      </w:pPr>
      <w:r>
        <w:rPr>
          <w:rStyle w:val="FootnoteReference"/>
        </w:rPr>
        <w:footnoteRef/>
      </w:r>
      <w:r>
        <w:t xml:space="preserve"> </w:t>
      </w:r>
      <w:r w:rsidRPr="006D0DE0">
        <w:rPr>
          <w:rFonts w:asciiTheme="minorHAnsi" w:hAnsiTheme="minorHAnsi" w:cstheme="minorHAnsi"/>
          <w:i/>
          <w:color w:val="auto"/>
          <w:sz w:val="21"/>
          <w:szCs w:val="21"/>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 oficio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853E6" w:rsidP="00A853E6">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853E6" w:rsidP="00A853E6">
                          <w:r>
                            <w:rPr>
                              <w:noProof/>
                            </w:rPr>
                            <w:drawing>
                              <wp:inline distT="0" distB="0" distL="0" distR="0">
                                <wp:extent cx="876300" cy="850900"/>
                                <wp:effectExtent l="19050" t="0" r="0" b="0"/>
                                <wp:docPr id="500804464"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81333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A853E6" w:rsidP="00A853E6">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42525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A853E6" w:rsidP="00A853E6">
    <w:pPr>
      <w:pStyle w:val="Header"/>
      <w:jc w:val="center"/>
      <w:rPr>
        <w:b/>
        <w:sz w:val="28"/>
        <w:lang w:val="pt-PT"/>
      </w:rPr>
    </w:pPr>
    <w:r>
      <w:rPr>
        <w:b/>
        <w:sz w:val="28"/>
        <w:lang w:val="pt-PT"/>
      </w:rPr>
      <w:t>CÂMARA MUNICIPAL DE VALINHOS</w:t>
    </w:r>
  </w:p>
  <w:p w:rsidR="00A853E6" w:rsidP="00A853E6">
    <w:pPr>
      <w:pStyle w:val="Header"/>
      <w:jc w:val="center"/>
    </w:pPr>
    <w:r>
      <w:rPr>
        <w:sz w:val="20"/>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184C16"/>
    <w:rsid w:val="00191BF5"/>
    <w:rsid w:val="001A7907"/>
    <w:rsid w:val="00233F3C"/>
    <w:rsid w:val="00260AD0"/>
    <w:rsid w:val="00271BCA"/>
    <w:rsid w:val="002E0FA3"/>
    <w:rsid w:val="00301D5F"/>
    <w:rsid w:val="00317378"/>
    <w:rsid w:val="00363138"/>
    <w:rsid w:val="0042348F"/>
    <w:rsid w:val="00482F52"/>
    <w:rsid w:val="00577D1F"/>
    <w:rsid w:val="005F4237"/>
    <w:rsid w:val="00646BC4"/>
    <w:rsid w:val="00654FE3"/>
    <w:rsid w:val="006D0DE0"/>
    <w:rsid w:val="00721F99"/>
    <w:rsid w:val="00767B70"/>
    <w:rsid w:val="007D2103"/>
    <w:rsid w:val="007E38B4"/>
    <w:rsid w:val="0082179E"/>
    <w:rsid w:val="00824C98"/>
    <w:rsid w:val="00861DC5"/>
    <w:rsid w:val="008A0037"/>
    <w:rsid w:val="00A76381"/>
    <w:rsid w:val="00A779B8"/>
    <w:rsid w:val="00A853E6"/>
    <w:rsid w:val="00AB0D7C"/>
    <w:rsid w:val="00B2260F"/>
    <w:rsid w:val="00B445C6"/>
    <w:rsid w:val="00BE027C"/>
    <w:rsid w:val="00D92B73"/>
    <w:rsid w:val="00E54730"/>
    <w:rsid w:val="00E85CA4"/>
    <w:rsid w:val="00F07BBA"/>
    <w:rsid w:val="00F13E89"/>
    <w:rsid w:val="00F53BEF"/>
    <w:rsid w:val="00F631E3"/>
    <w:rsid w:val="00F66D5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1A7907"/>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1A7907"/>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1A79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2ABB-D3BD-4A46-A93B-6EE197D9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412</Words>
  <Characters>2229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5</cp:revision>
  <dcterms:created xsi:type="dcterms:W3CDTF">2023-04-20T17:52:00Z</dcterms:created>
  <dcterms:modified xsi:type="dcterms:W3CDTF">2023-04-27T15:58:00Z</dcterms:modified>
</cp:coreProperties>
</file>