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229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22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22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C4DE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22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22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222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229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79/2023 - </w:t>
      </w:r>
      <w:r w:rsidRPr="00322C9F">
        <w:rPr>
          <w:rFonts w:ascii="Times New Roman" w:hAnsi="Times New Roman"/>
          <w:b/>
          <w:szCs w:val="24"/>
        </w:rPr>
        <w:t>Proc. leg. nº 2760/2023</w:t>
      </w:r>
    </w:p>
    <w:p w:rsidR="00322C9F" w:rsidRPr="00BB1EEA" w:rsidRDefault="00D2229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 w:rsidR="00AC4DEE">
        <w:rPr>
          <w:rFonts w:ascii="Times New Roman" w:hAnsi="Times New Roman"/>
          <w:bCs/>
          <w:szCs w:val="24"/>
        </w:rPr>
        <w:t>TODOS OS VEREADORES</w:t>
      </w:r>
    </w:p>
    <w:p w:rsidR="00330085" w:rsidRDefault="00D2229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para contr</w:t>
      </w:r>
      <w:r>
        <w:rPr>
          <w:rFonts w:ascii="Times New Roman" w:hAnsi="Times New Roman"/>
          <w:bCs/>
          <w:i/>
          <w:szCs w:val="24"/>
        </w:rPr>
        <w:t>atação de convênio médico UNIMED ou outro compatível, e/ou que aumente o valor do auxílio saúde aos servidores públicos municipais.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4DEE" w:rsidRDefault="00AC4DEE" w:rsidP="00AC4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4DEE" w:rsidRDefault="00AC4DEE" w:rsidP="00AC4DE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AC4DEE" w:rsidRDefault="00AC4DEE" w:rsidP="00AC4DE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C4DEE" w:rsidRDefault="00AC4DEE" w:rsidP="00AC4DE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C4DEE" w:rsidRDefault="00AC4DEE" w:rsidP="00AC4D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AC4DEE" w:rsidRDefault="00AC4DEE" w:rsidP="00AC4DE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AC4DEE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9D" w:rsidRDefault="00D2229D">
      <w:r>
        <w:separator/>
      </w:r>
    </w:p>
  </w:endnote>
  <w:endnote w:type="continuationSeparator" w:id="0">
    <w:p w:rsidR="00D2229D" w:rsidRDefault="00D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229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229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9D" w:rsidRDefault="00D2229D">
      <w:r>
        <w:separator/>
      </w:r>
    </w:p>
  </w:footnote>
  <w:footnote w:type="continuationSeparator" w:id="0">
    <w:p w:rsidR="00D2229D" w:rsidRDefault="00D2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22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6442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22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229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229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229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3275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4DE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229D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211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211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211C8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2C37-A010-4D0E-9C5E-AC5DB26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2023-04-20T19:32:00Z</dcterms:modified>
</cp:coreProperties>
</file>