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C7B23" w:rsidRPr="000024E5" w:rsidP="00BC7B23">
      <w:pPr>
        <w:pStyle w:val="Default"/>
        <w:jc w:val="both"/>
        <w:rPr>
          <w:rFonts w:asciiTheme="minorHAnsi" w:hAnsiTheme="minorHAnsi" w:cstheme="minorHAnsi"/>
          <w:b/>
          <w:color w:val="FF0000"/>
        </w:rPr>
      </w:pPr>
      <w:r w:rsidRPr="00E101A3">
        <w:rPr>
          <w:rFonts w:asciiTheme="minorHAnsi" w:hAnsiTheme="minorHAnsi" w:cstheme="minorHAnsi"/>
          <w:b/>
          <w:color w:val="auto"/>
        </w:rPr>
        <w:t xml:space="preserve">Parecer </w:t>
      </w:r>
      <w:r w:rsidRPr="00C30576">
        <w:rPr>
          <w:rFonts w:asciiTheme="minorHAnsi" w:hAnsiTheme="minorHAnsi" w:cstheme="minorHAnsi"/>
          <w:b/>
          <w:color w:val="auto"/>
        </w:rPr>
        <w:t>Jurídico</w:t>
      </w:r>
      <w:r w:rsidRPr="00C30576" w:rsidR="006D1008">
        <w:rPr>
          <w:rFonts w:asciiTheme="minorHAnsi" w:hAnsiTheme="minorHAnsi" w:cstheme="minorHAnsi"/>
          <w:b/>
          <w:color w:val="auto"/>
        </w:rPr>
        <w:t xml:space="preserve"> nº </w:t>
      </w:r>
      <w:r w:rsidRPr="00C30576" w:rsidR="00C30576">
        <w:rPr>
          <w:rFonts w:asciiTheme="minorHAnsi" w:hAnsiTheme="minorHAnsi" w:cstheme="minorHAnsi"/>
          <w:b/>
          <w:color w:val="auto"/>
        </w:rPr>
        <w:t>118/</w:t>
      </w:r>
      <w:r w:rsidRPr="00C30576">
        <w:rPr>
          <w:rFonts w:asciiTheme="minorHAnsi" w:hAnsiTheme="minorHAnsi" w:cstheme="minorHAnsi"/>
          <w:b/>
          <w:color w:val="auto"/>
        </w:rPr>
        <w:t>202</w:t>
      </w:r>
      <w:r w:rsidRPr="00C30576" w:rsidR="00390523">
        <w:rPr>
          <w:rFonts w:asciiTheme="minorHAnsi" w:hAnsiTheme="minorHAnsi" w:cstheme="minorHAnsi"/>
          <w:b/>
          <w:color w:val="auto"/>
        </w:rPr>
        <w:t>3.</w:t>
      </w:r>
    </w:p>
    <w:p w:rsidR="004708FD" w:rsidRPr="004708FD" w:rsidP="004708FD">
      <w:pPr>
        <w:jc w:val="both"/>
        <w:rPr>
          <w:rFonts w:asciiTheme="minorHAnsi" w:hAnsiTheme="minorHAnsi" w:cstheme="minorHAnsi"/>
          <w:b/>
          <w:bCs/>
          <w:sz w:val="24"/>
          <w:szCs w:val="24"/>
        </w:rPr>
      </w:pPr>
      <w:r>
        <w:rPr>
          <w:rFonts w:asciiTheme="minorHAnsi" w:hAnsiTheme="minorHAnsi" w:cstheme="minorHAnsi"/>
          <w:b/>
          <w:bCs/>
          <w:sz w:val="24"/>
          <w:szCs w:val="24"/>
        </w:rPr>
        <w:t xml:space="preserve">Assunto: </w:t>
      </w:r>
      <w:r w:rsidRPr="003F60F7" w:rsidR="003F60F7">
        <w:rPr>
          <w:rFonts w:asciiTheme="minorHAnsi" w:hAnsiTheme="minorHAnsi" w:cstheme="minorHAnsi"/>
          <w:bCs/>
          <w:sz w:val="24"/>
          <w:szCs w:val="24"/>
        </w:rPr>
        <w:t xml:space="preserve">Projeto de Decreto Legislativo nº 08/2023 que </w:t>
      </w:r>
      <w:r w:rsidRPr="003F60F7" w:rsidR="000024E5">
        <w:rPr>
          <w:rFonts w:asciiTheme="minorHAnsi" w:hAnsiTheme="minorHAnsi" w:cstheme="minorHAnsi"/>
          <w:bCs/>
          <w:sz w:val="24"/>
          <w:szCs w:val="24"/>
        </w:rPr>
        <w:t>“</w:t>
      </w:r>
      <w:r w:rsidR="003F60F7">
        <w:rPr>
          <w:rFonts w:asciiTheme="minorHAnsi" w:hAnsiTheme="minorHAnsi" w:cstheme="minorHAnsi"/>
          <w:bCs/>
          <w:i/>
          <w:sz w:val="24"/>
          <w:szCs w:val="24"/>
        </w:rPr>
        <w:t>s</w:t>
      </w:r>
      <w:r w:rsidR="00822A83">
        <w:rPr>
          <w:rFonts w:asciiTheme="minorHAnsi" w:hAnsiTheme="minorHAnsi" w:cstheme="minorHAnsi"/>
          <w:bCs/>
          <w:i/>
          <w:sz w:val="24"/>
          <w:szCs w:val="24"/>
        </w:rPr>
        <w:t>usta o Decreto M</w:t>
      </w:r>
      <w:r w:rsidRPr="000024E5" w:rsidR="000024E5">
        <w:rPr>
          <w:rFonts w:asciiTheme="minorHAnsi" w:hAnsiTheme="minorHAnsi" w:cstheme="minorHAnsi"/>
          <w:bCs/>
          <w:i/>
          <w:sz w:val="24"/>
          <w:szCs w:val="24"/>
        </w:rPr>
        <w:t>unicipal nº 11.538 de</w:t>
      </w:r>
      <w:r w:rsidR="003F60F7">
        <w:rPr>
          <w:rFonts w:asciiTheme="minorHAnsi" w:hAnsiTheme="minorHAnsi" w:cstheme="minorHAnsi"/>
          <w:bCs/>
          <w:i/>
          <w:sz w:val="24"/>
          <w:szCs w:val="24"/>
        </w:rPr>
        <w:t xml:space="preserve"> 28 de fevereiro de 2023, que ‘d</w:t>
      </w:r>
      <w:r w:rsidRPr="000024E5" w:rsidR="000024E5">
        <w:rPr>
          <w:rFonts w:asciiTheme="minorHAnsi" w:hAnsiTheme="minorHAnsi" w:cstheme="minorHAnsi"/>
          <w:bCs/>
          <w:i/>
          <w:sz w:val="24"/>
          <w:szCs w:val="24"/>
        </w:rPr>
        <w:t>ispõe s</w:t>
      </w:r>
      <w:r w:rsidR="00822A83">
        <w:rPr>
          <w:rFonts w:asciiTheme="minorHAnsi" w:hAnsiTheme="minorHAnsi" w:cstheme="minorHAnsi"/>
          <w:bCs/>
          <w:i/>
          <w:sz w:val="24"/>
          <w:szCs w:val="24"/>
        </w:rPr>
        <w:t>obre a revisão dos valores das tarifas de água e e</w:t>
      </w:r>
      <w:r w:rsidRPr="000024E5" w:rsidR="000024E5">
        <w:rPr>
          <w:rFonts w:asciiTheme="minorHAnsi" w:hAnsiTheme="minorHAnsi" w:cstheme="minorHAnsi"/>
          <w:bCs/>
          <w:i/>
          <w:sz w:val="24"/>
          <w:szCs w:val="24"/>
        </w:rPr>
        <w:t xml:space="preserve">sgoto e reajuste </w:t>
      </w:r>
      <w:r w:rsidR="00822A83">
        <w:rPr>
          <w:rFonts w:asciiTheme="minorHAnsi" w:hAnsiTheme="minorHAnsi" w:cstheme="minorHAnsi"/>
          <w:bCs/>
          <w:i/>
          <w:sz w:val="24"/>
          <w:szCs w:val="24"/>
        </w:rPr>
        <w:t>dos valores dos preços públicos dos demais s</w:t>
      </w:r>
      <w:r w:rsidRPr="000024E5" w:rsidR="000024E5">
        <w:rPr>
          <w:rFonts w:asciiTheme="minorHAnsi" w:hAnsiTheme="minorHAnsi" w:cstheme="minorHAnsi"/>
          <w:bCs/>
          <w:i/>
          <w:sz w:val="24"/>
          <w:szCs w:val="24"/>
        </w:rPr>
        <w:t>erviços a serem apl</w:t>
      </w:r>
      <w:r w:rsidR="003F60F7">
        <w:rPr>
          <w:rFonts w:asciiTheme="minorHAnsi" w:hAnsiTheme="minorHAnsi" w:cstheme="minorHAnsi"/>
          <w:bCs/>
          <w:i/>
          <w:sz w:val="24"/>
          <w:szCs w:val="24"/>
        </w:rPr>
        <w:t>icados no Município de Valinhos’</w:t>
      </w:r>
      <w:r w:rsidRPr="000024E5" w:rsidR="000024E5">
        <w:rPr>
          <w:rFonts w:asciiTheme="minorHAnsi" w:hAnsiTheme="minorHAnsi" w:cstheme="minorHAnsi"/>
          <w:bCs/>
          <w:i/>
          <w:sz w:val="24"/>
          <w:szCs w:val="24"/>
        </w:rPr>
        <w:t>, na forma que especifica</w:t>
      </w:r>
      <w:r w:rsidR="000024E5">
        <w:rPr>
          <w:rFonts w:asciiTheme="minorHAnsi" w:hAnsiTheme="minorHAnsi" w:cstheme="minorHAnsi"/>
          <w:bCs/>
          <w:sz w:val="24"/>
          <w:szCs w:val="24"/>
        </w:rPr>
        <w:t>”</w:t>
      </w:r>
      <w:r w:rsidRPr="000024E5" w:rsidR="000024E5">
        <w:rPr>
          <w:rFonts w:asciiTheme="minorHAnsi" w:hAnsiTheme="minorHAnsi" w:cstheme="minorHAnsi"/>
          <w:bCs/>
          <w:sz w:val="24"/>
          <w:szCs w:val="24"/>
        </w:rPr>
        <w:t>.</w:t>
      </w:r>
    </w:p>
    <w:p w:rsidR="00AD60BD" w:rsidRPr="00162623" w:rsidP="00272643">
      <w:pPr>
        <w:jc w:val="both"/>
        <w:rPr>
          <w:rFonts w:asciiTheme="minorHAnsi" w:hAnsiTheme="minorHAnsi" w:cstheme="minorHAnsi"/>
          <w:bCs/>
          <w:sz w:val="24"/>
          <w:szCs w:val="24"/>
        </w:rPr>
      </w:pPr>
      <w:r w:rsidRPr="00162623">
        <w:rPr>
          <w:rFonts w:asciiTheme="minorHAnsi" w:hAnsiTheme="minorHAnsi" w:cstheme="minorHAnsi"/>
          <w:b/>
          <w:bCs/>
          <w:sz w:val="24"/>
          <w:szCs w:val="24"/>
        </w:rPr>
        <w:t>Autoria</w:t>
      </w:r>
      <w:r w:rsidRPr="00162623" w:rsidR="000F356A">
        <w:rPr>
          <w:rFonts w:asciiTheme="minorHAnsi" w:hAnsiTheme="minorHAnsi" w:cstheme="minorHAnsi"/>
          <w:bCs/>
          <w:sz w:val="24"/>
          <w:szCs w:val="24"/>
        </w:rPr>
        <w:t>:</w:t>
      </w:r>
      <w:r w:rsidRPr="00162623">
        <w:rPr>
          <w:rFonts w:asciiTheme="minorHAnsi" w:hAnsiTheme="minorHAnsi" w:cstheme="minorHAnsi"/>
          <w:bCs/>
          <w:sz w:val="24"/>
          <w:szCs w:val="24"/>
        </w:rPr>
        <w:t xml:space="preserve"> </w:t>
      </w:r>
      <w:r w:rsidR="00624DCC">
        <w:rPr>
          <w:rFonts w:asciiTheme="minorHAnsi" w:hAnsiTheme="minorHAnsi" w:cstheme="minorHAnsi"/>
          <w:bCs/>
          <w:sz w:val="24"/>
          <w:szCs w:val="24"/>
        </w:rPr>
        <w:t xml:space="preserve">Ver. </w:t>
      </w:r>
      <w:r w:rsidR="00C47DD6">
        <w:rPr>
          <w:rFonts w:asciiTheme="minorHAnsi" w:hAnsiTheme="minorHAnsi" w:cstheme="minorHAnsi"/>
          <w:bCs/>
          <w:sz w:val="24"/>
          <w:szCs w:val="24"/>
        </w:rPr>
        <w:t>Franklin</w:t>
      </w:r>
      <w:r w:rsidR="00624DCC">
        <w:rPr>
          <w:rFonts w:asciiTheme="minorHAnsi" w:hAnsiTheme="minorHAnsi" w:cstheme="minorHAnsi"/>
          <w:bCs/>
          <w:sz w:val="24"/>
          <w:szCs w:val="24"/>
        </w:rPr>
        <w:t xml:space="preserve"> e Verª</w:t>
      </w:r>
      <w:r w:rsidRPr="00C47DD6" w:rsidR="00C47DD6">
        <w:rPr>
          <w:rFonts w:asciiTheme="minorHAnsi" w:hAnsiTheme="minorHAnsi" w:cstheme="minorHAnsi"/>
          <w:bCs/>
          <w:sz w:val="24"/>
          <w:szCs w:val="24"/>
        </w:rPr>
        <w:t xml:space="preserve"> M</w:t>
      </w:r>
      <w:r w:rsidR="00C47DD6">
        <w:rPr>
          <w:rFonts w:asciiTheme="minorHAnsi" w:hAnsiTheme="minorHAnsi" w:cstheme="minorHAnsi"/>
          <w:bCs/>
          <w:sz w:val="24"/>
          <w:szCs w:val="24"/>
        </w:rPr>
        <w:t>ônica Morandi.</w:t>
      </w:r>
      <w:r w:rsidR="002F501A">
        <w:rPr>
          <w:rFonts w:asciiTheme="minorHAnsi" w:hAnsiTheme="minorHAnsi" w:cstheme="minorHAnsi"/>
          <w:bCs/>
          <w:sz w:val="24"/>
          <w:szCs w:val="24"/>
        </w:rPr>
        <w:t xml:space="preserve"> </w:t>
      </w:r>
    </w:p>
    <w:p w:rsidR="00010F80" w:rsidRPr="00010F80" w:rsidP="005A60E3">
      <w:pPr>
        <w:pStyle w:val="Default"/>
        <w:tabs>
          <w:tab w:val="left" w:pos="705"/>
        </w:tabs>
        <w:jc w:val="both"/>
        <w:rPr>
          <w:rFonts w:asciiTheme="minorHAnsi" w:hAnsiTheme="minorHAnsi" w:cstheme="minorHAnsi"/>
          <w:bCs/>
          <w:color w:val="auto"/>
        </w:rPr>
      </w:pPr>
      <w:r>
        <w:rPr>
          <w:rFonts w:asciiTheme="minorHAnsi" w:hAnsiTheme="minorHAnsi" w:cstheme="minorHAnsi"/>
          <w:b/>
          <w:bCs/>
          <w:color w:val="auto"/>
        </w:rPr>
        <w:t xml:space="preserve">Referência: </w:t>
      </w:r>
      <w:r w:rsidRPr="00F04F77">
        <w:rPr>
          <w:rFonts w:asciiTheme="minorHAnsi" w:hAnsiTheme="minorHAnsi" w:cstheme="minorHAnsi"/>
          <w:bCs/>
          <w:color w:val="auto"/>
        </w:rPr>
        <w:t>Processo Legislativo nº</w:t>
      </w:r>
      <w:r w:rsidR="00F04F77">
        <w:rPr>
          <w:rFonts w:asciiTheme="minorHAnsi" w:hAnsiTheme="minorHAnsi" w:cstheme="minorHAnsi"/>
          <w:bCs/>
          <w:color w:val="auto"/>
        </w:rPr>
        <w:t>2159/2023.</w:t>
      </w:r>
      <w:r w:rsidRPr="00010F80">
        <w:rPr>
          <w:rFonts w:asciiTheme="minorHAnsi" w:hAnsiTheme="minorHAnsi" w:cstheme="minorHAnsi"/>
          <w:bCs/>
          <w:color w:val="auto"/>
        </w:rPr>
        <w:t xml:space="preserve"> </w:t>
      </w:r>
    </w:p>
    <w:p w:rsidR="00010F80" w:rsidRPr="00010F80" w:rsidP="005A60E3">
      <w:pPr>
        <w:pStyle w:val="Default"/>
        <w:tabs>
          <w:tab w:val="left" w:pos="705"/>
        </w:tabs>
        <w:jc w:val="both"/>
        <w:rPr>
          <w:rFonts w:asciiTheme="minorHAnsi" w:hAnsiTheme="minorHAnsi" w:cstheme="minorHAnsi"/>
          <w:bCs/>
          <w:color w:val="auto"/>
        </w:rPr>
      </w:pPr>
    </w:p>
    <w:p w:rsidR="00B93C78" w:rsidRPr="00494AE5" w:rsidP="00272643">
      <w:pPr>
        <w:jc w:val="both"/>
        <w:rPr>
          <w:rFonts w:asciiTheme="minorHAnsi" w:hAnsiTheme="minorHAnsi" w:cstheme="minorHAnsi"/>
          <w:sz w:val="32"/>
          <w:szCs w:val="32"/>
        </w:rPr>
      </w:pPr>
    </w:p>
    <w:p w:rsidR="00272643" w:rsidP="00272643">
      <w:pPr>
        <w:pStyle w:val="Default"/>
        <w:tabs>
          <w:tab w:val="left" w:pos="705"/>
        </w:tabs>
        <w:jc w:val="both"/>
        <w:rPr>
          <w:rFonts w:asciiTheme="minorHAnsi" w:hAnsiTheme="minorHAnsi" w:cstheme="minorHAnsi"/>
          <w:b/>
          <w:i/>
          <w:color w:val="auto"/>
        </w:rPr>
      </w:pPr>
      <w:r>
        <w:rPr>
          <w:rFonts w:asciiTheme="minorHAnsi" w:hAnsiTheme="minorHAnsi" w:cstheme="minorHAnsi"/>
          <w:b/>
          <w:i/>
          <w:color w:val="auto"/>
        </w:rPr>
        <w:t>À Comissão de Justiça e Redação</w:t>
      </w:r>
      <w:r w:rsidR="00D106E3">
        <w:rPr>
          <w:rFonts w:asciiTheme="minorHAnsi" w:hAnsiTheme="minorHAnsi" w:cstheme="minorHAnsi"/>
          <w:b/>
          <w:i/>
          <w:color w:val="auto"/>
        </w:rPr>
        <w:t>,</w:t>
      </w:r>
    </w:p>
    <w:p w:rsidR="00272643" w:rsidP="00272643">
      <w:pPr>
        <w:pStyle w:val="Default"/>
        <w:tabs>
          <w:tab w:val="left" w:pos="705"/>
        </w:tabs>
        <w:jc w:val="both"/>
        <w:rPr>
          <w:rFonts w:asciiTheme="minorHAnsi" w:hAnsiTheme="minorHAnsi" w:cstheme="minorHAnsi"/>
          <w:b/>
          <w:i/>
          <w:color w:val="auto"/>
        </w:rPr>
      </w:pPr>
      <w:r>
        <w:rPr>
          <w:rFonts w:asciiTheme="minorHAnsi" w:hAnsiTheme="minorHAnsi" w:cstheme="minorHAnsi"/>
          <w:b/>
          <w:i/>
          <w:color w:val="auto"/>
        </w:rPr>
        <w:t xml:space="preserve">Exmo. Presidente Vereador </w:t>
      </w:r>
      <w:r w:rsidR="00D106E3">
        <w:rPr>
          <w:rFonts w:asciiTheme="minorHAnsi" w:hAnsiTheme="minorHAnsi" w:cstheme="minorHAnsi"/>
          <w:b/>
          <w:i/>
          <w:color w:val="auto"/>
        </w:rPr>
        <w:t>Gabriel Bueno.</w:t>
      </w:r>
    </w:p>
    <w:p w:rsidR="00494AE5" w:rsidP="00272643">
      <w:pPr>
        <w:pStyle w:val="Default"/>
        <w:tabs>
          <w:tab w:val="left" w:pos="705"/>
        </w:tabs>
        <w:jc w:val="both"/>
        <w:rPr>
          <w:rFonts w:asciiTheme="minorHAnsi" w:hAnsiTheme="minorHAnsi" w:cstheme="minorHAnsi"/>
          <w:b/>
          <w:i/>
          <w:color w:val="auto"/>
        </w:rPr>
      </w:pPr>
    </w:p>
    <w:p w:rsidR="00B93C78" w:rsidP="00272643">
      <w:pPr>
        <w:spacing w:line="360" w:lineRule="auto"/>
        <w:jc w:val="both"/>
        <w:rPr>
          <w:rFonts w:asciiTheme="minorHAnsi" w:hAnsiTheme="minorHAnsi" w:cstheme="minorHAnsi"/>
          <w:sz w:val="24"/>
          <w:szCs w:val="24"/>
        </w:rPr>
      </w:pPr>
    </w:p>
    <w:p w:rsidR="008C1B28" w:rsidP="008F7C48">
      <w:pPr>
        <w:pStyle w:val="Default"/>
        <w:spacing w:after="240" w:line="360" w:lineRule="auto"/>
        <w:ind w:firstLine="1134"/>
        <w:jc w:val="both"/>
        <w:rPr>
          <w:rFonts w:asciiTheme="minorHAnsi" w:hAnsiTheme="minorHAnsi" w:cstheme="minorHAnsi"/>
          <w:i/>
          <w:color w:val="auto"/>
        </w:rPr>
      </w:pPr>
      <w:r w:rsidRPr="00073EE7">
        <w:rPr>
          <w:rFonts w:asciiTheme="minorHAnsi" w:hAnsiTheme="minorHAnsi" w:cstheme="minorHAnsi"/>
          <w:color w:val="auto"/>
        </w:rPr>
        <w:t>Trata-se de parecer jurídico r</w:t>
      </w:r>
      <w:r w:rsidRPr="00073EE7">
        <w:rPr>
          <w:rFonts w:asciiTheme="minorHAnsi" w:hAnsiTheme="minorHAnsi" w:cstheme="minorHAnsi"/>
          <w:color w:val="auto"/>
        </w:rPr>
        <w:t xml:space="preserve">elativo ao projeto </w:t>
      </w:r>
      <w:r w:rsidR="003A7D15">
        <w:rPr>
          <w:rFonts w:asciiTheme="minorHAnsi" w:hAnsiTheme="minorHAnsi" w:cstheme="minorHAnsi"/>
          <w:color w:val="auto"/>
        </w:rPr>
        <w:t xml:space="preserve">de decreto legislativo </w:t>
      </w:r>
      <w:r w:rsidRPr="00073EE7">
        <w:rPr>
          <w:rFonts w:asciiTheme="minorHAnsi" w:hAnsiTheme="minorHAnsi" w:cstheme="minorHAnsi"/>
          <w:color w:val="auto"/>
        </w:rPr>
        <w:t xml:space="preserve">em epígrafe </w:t>
      </w:r>
      <w:r w:rsidRPr="00073EE7">
        <w:rPr>
          <w:rFonts w:asciiTheme="minorHAnsi" w:hAnsiTheme="minorHAnsi" w:cstheme="minorHAnsi"/>
          <w:color w:val="auto"/>
        </w:rPr>
        <w:t xml:space="preserve">que </w:t>
      </w:r>
      <w:r w:rsidRPr="00073EE7">
        <w:rPr>
          <w:rFonts w:asciiTheme="minorHAnsi" w:hAnsiTheme="minorHAnsi" w:cstheme="minorHAnsi"/>
          <w:i/>
          <w:color w:val="auto"/>
        </w:rPr>
        <w:t>“</w:t>
      </w:r>
      <w:r w:rsidRPr="00073EE7" w:rsidR="0071304F">
        <w:rPr>
          <w:rFonts w:asciiTheme="minorHAnsi" w:hAnsiTheme="minorHAnsi" w:cstheme="minorHAnsi"/>
          <w:i/>
          <w:color w:val="auto"/>
        </w:rPr>
        <w:t>susta o Decreto Municipal nº 11.538 de</w:t>
      </w:r>
      <w:r w:rsidR="00132A1C">
        <w:rPr>
          <w:rFonts w:asciiTheme="minorHAnsi" w:hAnsiTheme="minorHAnsi" w:cstheme="minorHAnsi"/>
          <w:i/>
          <w:color w:val="auto"/>
        </w:rPr>
        <w:t xml:space="preserve"> 28 de fevereiro de 2023, que ‘</w:t>
      </w:r>
      <w:r w:rsidR="00573612">
        <w:rPr>
          <w:rFonts w:asciiTheme="minorHAnsi" w:hAnsiTheme="minorHAnsi" w:cstheme="minorHAnsi"/>
          <w:i/>
          <w:color w:val="auto"/>
        </w:rPr>
        <w:t>d</w:t>
      </w:r>
      <w:r w:rsidRPr="00073EE7" w:rsidR="0071304F">
        <w:rPr>
          <w:rFonts w:asciiTheme="minorHAnsi" w:hAnsiTheme="minorHAnsi" w:cstheme="minorHAnsi"/>
          <w:i/>
          <w:color w:val="auto"/>
        </w:rPr>
        <w:t xml:space="preserve">ispõe sobre a revisão dos valores das Tarifas de Água e Esgoto e reajuste </w:t>
      </w:r>
      <w:r w:rsidR="00835C75">
        <w:rPr>
          <w:rFonts w:asciiTheme="minorHAnsi" w:hAnsiTheme="minorHAnsi" w:cstheme="minorHAnsi"/>
          <w:i/>
          <w:color w:val="auto"/>
        </w:rPr>
        <w:t>dos valores dos preços públicos dos demais s</w:t>
      </w:r>
      <w:r w:rsidRPr="00073EE7" w:rsidR="0071304F">
        <w:rPr>
          <w:rFonts w:asciiTheme="minorHAnsi" w:hAnsiTheme="minorHAnsi" w:cstheme="minorHAnsi"/>
          <w:i/>
          <w:color w:val="auto"/>
        </w:rPr>
        <w:t>erviços a serem apl</w:t>
      </w:r>
      <w:r w:rsidR="00132A1C">
        <w:rPr>
          <w:rFonts w:asciiTheme="minorHAnsi" w:hAnsiTheme="minorHAnsi" w:cstheme="minorHAnsi"/>
          <w:i/>
          <w:color w:val="auto"/>
        </w:rPr>
        <w:t>icados no Município de Valinhos’</w:t>
      </w:r>
      <w:r w:rsidRPr="00073EE7" w:rsidR="0071304F">
        <w:rPr>
          <w:rFonts w:asciiTheme="minorHAnsi" w:hAnsiTheme="minorHAnsi" w:cstheme="minorHAnsi"/>
          <w:i/>
          <w:color w:val="auto"/>
        </w:rPr>
        <w:t>, na forma que especifica</w:t>
      </w:r>
      <w:r w:rsidRPr="00073EE7" w:rsidR="0055420C">
        <w:rPr>
          <w:rFonts w:asciiTheme="minorHAnsi" w:hAnsiTheme="minorHAnsi" w:cstheme="minorHAnsi"/>
          <w:i/>
          <w:color w:val="auto"/>
        </w:rPr>
        <w:t>”.</w:t>
      </w:r>
    </w:p>
    <w:p w:rsidR="009806F7" w:rsidP="008F7C48">
      <w:pPr>
        <w:pStyle w:val="Default"/>
        <w:spacing w:after="240" w:line="360" w:lineRule="auto"/>
        <w:ind w:firstLine="1134"/>
        <w:jc w:val="both"/>
        <w:rPr>
          <w:rFonts w:asciiTheme="minorHAnsi" w:hAnsiTheme="minorHAnsi" w:cstheme="minorHAnsi"/>
          <w:color w:val="auto"/>
        </w:rPr>
      </w:pPr>
      <w:r w:rsidRPr="00B22575">
        <w:rPr>
          <w:rFonts w:asciiTheme="minorHAnsi" w:hAnsiTheme="minorHAnsi" w:cstheme="minorHAnsi"/>
          <w:color w:val="auto"/>
        </w:rPr>
        <w:t xml:space="preserve">Em </w:t>
      </w:r>
      <w:r w:rsidR="003F20BD">
        <w:rPr>
          <w:rFonts w:asciiTheme="minorHAnsi" w:hAnsiTheme="minorHAnsi" w:cstheme="minorHAnsi"/>
          <w:color w:val="auto"/>
        </w:rPr>
        <w:t>apertada síntese</w:t>
      </w:r>
      <w:r w:rsidRPr="00B22575">
        <w:rPr>
          <w:rFonts w:asciiTheme="minorHAnsi" w:hAnsiTheme="minorHAnsi" w:cstheme="minorHAnsi"/>
          <w:color w:val="auto"/>
        </w:rPr>
        <w:t>, c</w:t>
      </w:r>
      <w:r w:rsidRPr="00B22575" w:rsidR="00624DCC">
        <w:rPr>
          <w:rFonts w:asciiTheme="minorHAnsi" w:hAnsiTheme="minorHAnsi" w:cstheme="minorHAnsi"/>
          <w:color w:val="auto"/>
        </w:rPr>
        <w:t xml:space="preserve">onsta da justificativa </w:t>
      </w:r>
      <w:r w:rsidRPr="00B22575">
        <w:rPr>
          <w:rFonts w:asciiTheme="minorHAnsi" w:hAnsiTheme="minorHAnsi" w:cstheme="minorHAnsi"/>
          <w:color w:val="auto"/>
        </w:rPr>
        <w:t>do projeto que o reajuste aprovado se encontra acima da inflação projetada para o ano de 2023 e que precisaria</w:t>
      </w:r>
      <w:r w:rsidR="005647DC">
        <w:rPr>
          <w:rFonts w:asciiTheme="minorHAnsi" w:hAnsiTheme="minorHAnsi" w:cstheme="minorHAnsi"/>
          <w:color w:val="auto"/>
        </w:rPr>
        <w:t xml:space="preserve"> </w:t>
      </w:r>
      <w:r w:rsidRPr="00B22575">
        <w:rPr>
          <w:rFonts w:asciiTheme="minorHAnsi" w:hAnsiTheme="minorHAnsi" w:cstheme="minorHAnsi"/>
          <w:color w:val="auto"/>
        </w:rPr>
        <w:t>ter sido materializ</w:t>
      </w:r>
      <w:r w:rsidR="000A434C">
        <w:rPr>
          <w:rFonts w:asciiTheme="minorHAnsi" w:hAnsiTheme="minorHAnsi" w:cstheme="minorHAnsi"/>
          <w:color w:val="auto"/>
        </w:rPr>
        <w:t>ado por lei em sentido est</w:t>
      </w:r>
      <w:r w:rsidR="006B47F3">
        <w:rPr>
          <w:rFonts w:asciiTheme="minorHAnsi" w:hAnsiTheme="minorHAnsi" w:cstheme="minorHAnsi"/>
          <w:color w:val="auto"/>
        </w:rPr>
        <w:t>rito, por conter suposto vício d</w:t>
      </w:r>
      <w:r w:rsidR="000A434C">
        <w:rPr>
          <w:rFonts w:asciiTheme="minorHAnsi" w:hAnsiTheme="minorHAnsi" w:cstheme="minorHAnsi"/>
          <w:color w:val="auto"/>
        </w:rPr>
        <w:t>e iniciativa e afronta à separação dos poderes.</w:t>
      </w:r>
    </w:p>
    <w:p w:rsidR="006B47F3" w:rsidRPr="00FF15CA" w:rsidP="006B47F3">
      <w:pPr>
        <w:pStyle w:val="Default"/>
        <w:spacing w:after="240" w:line="360" w:lineRule="auto"/>
        <w:ind w:firstLine="1134"/>
        <w:jc w:val="both"/>
        <w:rPr>
          <w:rFonts w:asciiTheme="minorHAnsi" w:hAnsiTheme="minorHAnsi" w:cstheme="minorHAnsi"/>
          <w:bCs/>
          <w:i/>
          <w:color w:val="auto"/>
        </w:rPr>
      </w:pPr>
      <w:r w:rsidRPr="00181E61">
        <w:rPr>
          <w:rFonts w:asciiTheme="minorHAnsi" w:hAnsiTheme="minorHAnsi" w:cstheme="minorHAnsi"/>
          <w:i/>
          <w:color w:val="auto"/>
        </w:rPr>
        <w:t>Ab initio</w:t>
      </w:r>
      <w:r>
        <w:rPr>
          <w:rFonts w:asciiTheme="minorHAnsi" w:hAnsiTheme="minorHAnsi" w:cstheme="minorHAnsi"/>
          <w:color w:val="auto"/>
        </w:rPr>
        <w:t>, r</w:t>
      </w:r>
      <w:r w:rsidRPr="00FF15CA">
        <w:rPr>
          <w:rFonts w:asciiTheme="minorHAnsi" w:hAnsiTheme="minorHAnsi" w:cstheme="minorHAnsi"/>
          <w:color w:val="auto"/>
        </w:rPr>
        <w:t>essalta-se que a opinião jurídica exarada neste parecer não tem força vinculante, sendo meramente opinativo não fundamentando decisão proferida pelas Comissões e/ou nobres vereadores. Nesse sentido é o entendimento do C.</w:t>
      </w:r>
      <w:r>
        <w:rPr>
          <w:rFonts w:asciiTheme="minorHAnsi" w:hAnsiTheme="minorHAnsi" w:cstheme="minorHAnsi"/>
          <w:color w:val="auto"/>
        </w:rPr>
        <w:t xml:space="preserve"> </w:t>
      </w:r>
      <w:r w:rsidRPr="00FF15CA">
        <w:rPr>
          <w:rFonts w:asciiTheme="minorHAnsi" w:hAnsiTheme="minorHAnsi" w:cstheme="minorHAnsi"/>
          <w:color w:val="auto"/>
        </w:rPr>
        <w:t>Supremo Tribunal Federal</w:t>
      </w:r>
      <w:r>
        <w:rPr>
          <w:rStyle w:val="FootnoteReference"/>
          <w:rFonts w:asciiTheme="minorHAnsi" w:hAnsiTheme="minorHAnsi" w:cstheme="minorHAnsi"/>
          <w:color w:val="auto"/>
        </w:rPr>
        <w:footnoteReference w:id="2"/>
      </w:r>
      <w:r w:rsidRPr="00FF15CA">
        <w:rPr>
          <w:rFonts w:asciiTheme="minorHAnsi" w:hAnsiTheme="minorHAnsi" w:cstheme="minorHAnsi"/>
          <w:color w:val="auto"/>
        </w:rPr>
        <w:t>.</w:t>
      </w:r>
    </w:p>
    <w:p w:rsidR="006B47F3" w:rsidP="008F7C48">
      <w:pPr>
        <w:pStyle w:val="Default"/>
        <w:spacing w:after="240" w:line="360" w:lineRule="auto"/>
        <w:ind w:firstLine="1134"/>
        <w:jc w:val="both"/>
        <w:rPr>
          <w:rFonts w:asciiTheme="minorHAnsi" w:hAnsiTheme="minorHAnsi" w:cstheme="minorHAnsi"/>
          <w:color w:val="auto"/>
        </w:rPr>
      </w:pPr>
    </w:p>
    <w:p w:rsidR="0061128C" w:rsidP="00FF15CA">
      <w:pPr>
        <w:pStyle w:val="Default"/>
        <w:spacing w:after="240" w:line="360" w:lineRule="auto"/>
        <w:ind w:firstLine="1134"/>
        <w:jc w:val="both"/>
        <w:rPr>
          <w:rFonts w:asciiTheme="minorHAnsi" w:hAnsiTheme="minorHAnsi" w:cstheme="minorHAnsi"/>
          <w:color w:val="auto"/>
        </w:rPr>
      </w:pPr>
      <w:r>
        <w:rPr>
          <w:rFonts w:asciiTheme="minorHAnsi" w:hAnsiTheme="minorHAnsi" w:cstheme="minorHAnsi"/>
          <w:color w:val="auto"/>
        </w:rPr>
        <w:t>C</w:t>
      </w:r>
      <w:r w:rsidR="004E5404">
        <w:rPr>
          <w:rFonts w:asciiTheme="minorHAnsi" w:hAnsiTheme="minorHAnsi" w:cstheme="minorHAnsi"/>
          <w:color w:val="auto"/>
        </w:rPr>
        <w:t xml:space="preserve">umpre destacar </w:t>
      </w:r>
      <w:r w:rsidRPr="00241192" w:rsidR="00272643">
        <w:rPr>
          <w:rFonts w:asciiTheme="minorHAnsi" w:hAnsiTheme="minorHAnsi" w:cstheme="minorHAnsi"/>
          <w:color w:val="auto"/>
        </w:rPr>
        <w:t xml:space="preserve">a competência </w:t>
      </w:r>
      <w:r w:rsidRPr="00241192" w:rsidR="00241192">
        <w:rPr>
          <w:rFonts w:asciiTheme="minorHAnsi" w:hAnsiTheme="minorHAnsi" w:cstheme="minorHAnsi"/>
          <w:color w:val="auto"/>
        </w:rPr>
        <w:t xml:space="preserve">da </w:t>
      </w:r>
      <w:r w:rsidRPr="00241192" w:rsidR="001A5323">
        <w:rPr>
          <w:rFonts w:asciiTheme="minorHAnsi" w:hAnsiTheme="minorHAnsi" w:cstheme="minorHAnsi"/>
          <w:color w:val="auto"/>
        </w:rPr>
        <w:t xml:space="preserve">Comissão de Justiça e Redação </w:t>
      </w:r>
      <w:r w:rsidRPr="00241192" w:rsidR="00272643">
        <w:rPr>
          <w:rFonts w:asciiTheme="minorHAnsi" w:hAnsiTheme="minorHAnsi" w:cstheme="minorHAnsi"/>
          <w:color w:val="auto"/>
        </w:rPr>
        <w:t>estabe</w:t>
      </w:r>
      <w:r w:rsidRPr="00241192" w:rsidR="00241192">
        <w:rPr>
          <w:rFonts w:asciiTheme="minorHAnsi" w:hAnsiTheme="minorHAnsi" w:cstheme="minorHAnsi"/>
          <w:color w:val="auto"/>
        </w:rPr>
        <w:t xml:space="preserve">lecida no artigo 38, </w:t>
      </w:r>
      <w:r w:rsidRPr="0061128C">
        <w:rPr>
          <w:rFonts w:asciiTheme="minorHAnsi" w:hAnsiTheme="minorHAnsi" w:cstheme="minorHAnsi"/>
          <w:i/>
          <w:color w:val="auto"/>
        </w:rPr>
        <w:t>caput</w:t>
      </w:r>
      <w:r>
        <w:rPr>
          <w:rFonts w:asciiTheme="minorHAnsi" w:hAnsiTheme="minorHAnsi" w:cstheme="minorHAnsi"/>
          <w:color w:val="auto"/>
        </w:rPr>
        <w:t xml:space="preserve">, </w:t>
      </w:r>
      <w:r w:rsidRPr="00241192" w:rsidR="00241192">
        <w:rPr>
          <w:rFonts w:asciiTheme="minorHAnsi" w:hAnsiTheme="minorHAnsi" w:cstheme="minorHAnsi"/>
          <w:color w:val="auto"/>
        </w:rPr>
        <w:t>do Regimento da C</w:t>
      </w:r>
      <w:r>
        <w:rPr>
          <w:rFonts w:asciiTheme="minorHAnsi" w:hAnsiTheme="minorHAnsi" w:cstheme="minorHAnsi"/>
          <w:color w:val="auto"/>
        </w:rPr>
        <w:t>âmara Municipal:</w:t>
      </w:r>
    </w:p>
    <w:p w:rsidR="0061128C" w:rsidRPr="00F03E6D" w:rsidP="002A1980">
      <w:pPr>
        <w:pStyle w:val="Default"/>
        <w:ind w:left="2835"/>
        <w:jc w:val="both"/>
        <w:rPr>
          <w:rFonts w:asciiTheme="minorHAnsi" w:hAnsiTheme="minorHAnsi" w:cstheme="minorHAnsi"/>
          <w:i/>
          <w:color w:val="auto"/>
          <w:sz w:val="22"/>
          <w:szCs w:val="22"/>
        </w:rPr>
      </w:pPr>
      <w:r w:rsidRPr="00F03E6D">
        <w:rPr>
          <w:rFonts w:asciiTheme="minorHAnsi" w:hAnsiTheme="minorHAnsi" w:cstheme="minorHAnsi"/>
          <w:i/>
          <w:color w:val="auto"/>
          <w:sz w:val="22"/>
          <w:szCs w:val="22"/>
        </w:rPr>
        <w:t xml:space="preserve">Art. 38. Compete à Comissão de Justiça e Redação manifestar-se sobre todos os assuntos entregues à sua apreciação, </w:t>
      </w:r>
      <w:r w:rsidRPr="00FC1478">
        <w:rPr>
          <w:rFonts w:asciiTheme="minorHAnsi" w:hAnsiTheme="minorHAnsi" w:cstheme="minorHAnsi"/>
          <w:b/>
          <w:i/>
          <w:color w:val="auto"/>
          <w:sz w:val="22"/>
          <w:szCs w:val="22"/>
        </w:rPr>
        <w:t>quanto ao seu aspecto constitucional, legal ou jurídico</w:t>
      </w:r>
      <w:r w:rsidRPr="00F03E6D">
        <w:rPr>
          <w:rFonts w:asciiTheme="minorHAnsi" w:hAnsiTheme="minorHAnsi" w:cstheme="minorHAnsi"/>
          <w:i/>
          <w:color w:val="auto"/>
          <w:sz w:val="22"/>
          <w:szCs w:val="22"/>
        </w:rPr>
        <w:t xml:space="preserve"> e quanto ao seu aspecto gramatical e lógico, quando solicitado o seu parecer por imposição regimental ou deliberação de um terço dos Vereadores da Câmara.</w:t>
      </w:r>
    </w:p>
    <w:p w:rsidR="002A1980" w:rsidP="002A1980">
      <w:pPr>
        <w:pStyle w:val="Default"/>
        <w:ind w:left="2835"/>
        <w:jc w:val="both"/>
        <w:rPr>
          <w:rFonts w:asciiTheme="minorHAnsi" w:hAnsiTheme="minorHAnsi" w:cstheme="minorHAnsi"/>
          <w:i/>
          <w:color w:val="auto"/>
          <w:sz w:val="22"/>
          <w:szCs w:val="22"/>
        </w:rPr>
      </w:pPr>
      <w:r>
        <w:rPr>
          <w:rFonts w:asciiTheme="minorHAnsi" w:hAnsiTheme="minorHAnsi" w:cstheme="minorHAnsi"/>
          <w:i/>
          <w:color w:val="auto"/>
          <w:sz w:val="22"/>
          <w:szCs w:val="22"/>
        </w:rPr>
        <w:t>[...]</w:t>
      </w:r>
    </w:p>
    <w:p w:rsidR="00FC1478" w:rsidRPr="00AB496E" w:rsidP="002A1980">
      <w:pPr>
        <w:pStyle w:val="Default"/>
        <w:ind w:left="2835"/>
        <w:jc w:val="both"/>
        <w:rPr>
          <w:rFonts w:asciiTheme="minorHAnsi" w:hAnsiTheme="minorHAnsi" w:cstheme="minorHAnsi"/>
          <w:b/>
          <w:i/>
          <w:color w:val="auto"/>
          <w:sz w:val="22"/>
          <w:szCs w:val="22"/>
        </w:rPr>
      </w:pPr>
      <w:r w:rsidRPr="00AB496E">
        <w:rPr>
          <w:rFonts w:asciiTheme="minorHAnsi" w:hAnsiTheme="minorHAnsi" w:cstheme="minorHAnsi"/>
          <w:b/>
          <w:i/>
          <w:color w:val="auto"/>
          <w:sz w:val="22"/>
          <w:szCs w:val="22"/>
        </w:rPr>
        <w:t>(grifo nosso).</w:t>
      </w:r>
    </w:p>
    <w:p w:rsidR="002A1980" w:rsidRPr="00F03E6D" w:rsidP="002A1980">
      <w:pPr>
        <w:pStyle w:val="Default"/>
        <w:ind w:left="2835"/>
        <w:jc w:val="both"/>
        <w:rPr>
          <w:rFonts w:asciiTheme="minorHAnsi" w:hAnsiTheme="minorHAnsi" w:cstheme="minorHAnsi"/>
          <w:i/>
          <w:color w:val="auto"/>
          <w:sz w:val="22"/>
          <w:szCs w:val="22"/>
        </w:rPr>
      </w:pPr>
    </w:p>
    <w:p w:rsidR="00272643" w:rsidRPr="0071304F" w:rsidP="002A1980">
      <w:pPr>
        <w:tabs>
          <w:tab w:val="left" w:pos="1701"/>
        </w:tabs>
        <w:spacing w:after="240" w:line="360" w:lineRule="auto"/>
        <w:ind w:firstLine="1134"/>
        <w:jc w:val="both"/>
        <w:rPr>
          <w:rFonts w:eastAsia="Calibri" w:asciiTheme="minorHAnsi" w:hAnsiTheme="minorHAnsi" w:cstheme="minorHAnsi"/>
          <w:color w:val="FF0000"/>
          <w:sz w:val="24"/>
          <w:szCs w:val="24"/>
        </w:rPr>
      </w:pPr>
      <w:r>
        <w:rPr>
          <w:rFonts w:eastAsia="Calibri" w:asciiTheme="minorHAnsi" w:hAnsiTheme="minorHAnsi" w:cstheme="minorHAnsi"/>
          <w:color w:val="FF0000"/>
          <w:sz w:val="24"/>
          <w:szCs w:val="24"/>
        </w:rPr>
        <w:t xml:space="preserve">  </w:t>
      </w:r>
      <w:r w:rsidRPr="002A1980">
        <w:rPr>
          <w:rFonts w:eastAsia="Calibri" w:asciiTheme="minorHAnsi" w:hAnsiTheme="minorHAnsi" w:cstheme="minorHAnsi"/>
          <w:sz w:val="24"/>
          <w:szCs w:val="24"/>
        </w:rPr>
        <w:t xml:space="preserve">Nessa quadra, </w:t>
      </w:r>
      <w:r w:rsidRPr="002A1980">
        <w:rPr>
          <w:rFonts w:eastAsia="Calibri" w:asciiTheme="minorHAnsi" w:hAnsiTheme="minorHAnsi" w:cstheme="minorHAnsi"/>
          <w:sz w:val="24"/>
          <w:szCs w:val="24"/>
        </w:rPr>
        <w:t xml:space="preserve">considerando </w:t>
      </w:r>
      <w:r w:rsidR="00AB496E">
        <w:rPr>
          <w:rFonts w:eastAsia="Calibri" w:asciiTheme="minorHAnsi" w:hAnsiTheme="minorHAnsi" w:cstheme="minorHAnsi"/>
          <w:sz w:val="24"/>
          <w:szCs w:val="24"/>
        </w:rPr>
        <w:t>os aspectos jurídicos passamos à</w:t>
      </w:r>
      <w:r w:rsidRPr="002A1980">
        <w:rPr>
          <w:rFonts w:eastAsia="Calibri" w:asciiTheme="minorHAnsi" w:hAnsiTheme="minorHAnsi" w:cstheme="minorHAnsi"/>
          <w:sz w:val="24"/>
          <w:szCs w:val="24"/>
        </w:rPr>
        <w:t xml:space="preserve"> </w:t>
      </w:r>
      <w:r w:rsidRPr="002A1980">
        <w:rPr>
          <w:rFonts w:eastAsia="Calibri" w:asciiTheme="minorHAnsi" w:hAnsiTheme="minorHAnsi" w:cstheme="minorHAnsi"/>
          <w:b/>
          <w:sz w:val="24"/>
          <w:szCs w:val="24"/>
        </w:rPr>
        <w:t>análise técnica</w:t>
      </w:r>
      <w:r w:rsidRPr="002A1980">
        <w:rPr>
          <w:rFonts w:eastAsia="Calibri" w:asciiTheme="minorHAnsi" w:hAnsiTheme="minorHAnsi" w:cstheme="minorHAnsi"/>
          <w:sz w:val="24"/>
          <w:szCs w:val="24"/>
        </w:rPr>
        <w:t xml:space="preserve"> do projeto em epígrafe solicitado</w:t>
      </w:r>
      <w:r w:rsidRPr="007B1E11">
        <w:rPr>
          <w:rFonts w:eastAsia="Calibri" w:asciiTheme="minorHAnsi" w:hAnsiTheme="minorHAnsi" w:cstheme="minorHAnsi"/>
          <w:sz w:val="24"/>
          <w:szCs w:val="24"/>
        </w:rPr>
        <w:t>.</w:t>
      </w:r>
    </w:p>
    <w:p w:rsidR="007B1E11" w:rsidRPr="00AC03CE" w:rsidP="007B1E11">
      <w:pPr>
        <w:pStyle w:val="Default"/>
        <w:spacing w:after="240" w:line="360" w:lineRule="auto"/>
        <w:ind w:firstLine="1276"/>
        <w:jc w:val="both"/>
        <w:rPr>
          <w:rFonts w:asciiTheme="minorHAnsi" w:hAnsiTheme="minorHAnsi" w:cstheme="minorHAnsi"/>
          <w:color w:val="auto"/>
        </w:rPr>
      </w:pPr>
      <w:r w:rsidRPr="00AC03CE">
        <w:rPr>
          <w:rFonts w:asciiTheme="minorHAnsi" w:hAnsiTheme="minorHAnsi" w:cstheme="minorHAnsi"/>
          <w:color w:val="auto"/>
        </w:rPr>
        <w:t xml:space="preserve">A matéria, em </w:t>
      </w:r>
      <w:r w:rsidRPr="00AC03CE" w:rsidR="00EB7CC3">
        <w:rPr>
          <w:rFonts w:asciiTheme="minorHAnsi" w:hAnsiTheme="minorHAnsi" w:cstheme="minorHAnsi"/>
          <w:color w:val="auto"/>
        </w:rPr>
        <w:t xml:space="preserve">âmbito constitucional, </w:t>
      </w:r>
      <w:r w:rsidRPr="00AC03CE" w:rsidR="002A5765">
        <w:rPr>
          <w:rFonts w:asciiTheme="minorHAnsi" w:hAnsiTheme="minorHAnsi" w:cstheme="minorHAnsi"/>
          <w:color w:val="auto"/>
        </w:rPr>
        <w:t xml:space="preserve">está </w:t>
      </w:r>
      <w:r w:rsidRPr="00AC03CE" w:rsidR="00EB7CC3">
        <w:rPr>
          <w:rFonts w:asciiTheme="minorHAnsi" w:hAnsiTheme="minorHAnsi" w:cstheme="minorHAnsi"/>
          <w:color w:val="auto"/>
        </w:rPr>
        <w:t>assim disposta:</w:t>
      </w:r>
    </w:p>
    <w:p w:rsidR="00EB7CC3" w:rsidRPr="00AC03CE" w:rsidP="002A575B">
      <w:pPr>
        <w:pStyle w:val="Default"/>
        <w:ind w:left="2835"/>
        <w:jc w:val="both"/>
        <w:rPr>
          <w:rFonts w:asciiTheme="minorHAnsi" w:hAnsiTheme="minorHAnsi" w:cs="Arial"/>
          <w:i/>
          <w:color w:val="auto"/>
          <w:sz w:val="22"/>
          <w:szCs w:val="22"/>
          <w:shd w:val="clear" w:color="auto" w:fill="FFFFFF"/>
        </w:rPr>
      </w:pPr>
      <w:r w:rsidRPr="00AC03CE">
        <w:rPr>
          <w:rFonts w:asciiTheme="minorHAnsi" w:hAnsiTheme="minorHAnsi" w:cs="Arial"/>
          <w:i/>
          <w:color w:val="auto"/>
          <w:sz w:val="22"/>
          <w:szCs w:val="22"/>
          <w:shd w:val="clear" w:color="auto" w:fill="FFFFFF"/>
        </w:rPr>
        <w:t>Art. 49. É da competência exclusiva do Congresso Nacional:</w:t>
      </w:r>
    </w:p>
    <w:p w:rsidR="00AC03CE" w:rsidRPr="00AC03CE" w:rsidP="002A575B">
      <w:pPr>
        <w:pStyle w:val="Default"/>
        <w:ind w:left="2835"/>
        <w:jc w:val="both"/>
        <w:rPr>
          <w:rFonts w:asciiTheme="minorHAnsi" w:hAnsiTheme="minorHAnsi" w:cs="Arial"/>
          <w:i/>
          <w:color w:val="auto"/>
          <w:sz w:val="22"/>
          <w:szCs w:val="22"/>
          <w:shd w:val="clear" w:color="auto" w:fill="FFFFFF"/>
        </w:rPr>
      </w:pPr>
      <w:r w:rsidRPr="00AC03CE">
        <w:rPr>
          <w:rFonts w:asciiTheme="minorHAnsi" w:hAnsiTheme="minorHAnsi" w:cs="Arial"/>
          <w:i/>
          <w:color w:val="auto"/>
          <w:sz w:val="22"/>
          <w:szCs w:val="22"/>
          <w:shd w:val="clear" w:color="auto" w:fill="FFFFFF"/>
        </w:rPr>
        <w:t>[...]</w:t>
      </w:r>
    </w:p>
    <w:p w:rsidR="00AC03CE" w:rsidRPr="00AC03CE" w:rsidP="002A575B">
      <w:pPr>
        <w:pStyle w:val="Default"/>
        <w:ind w:left="2835"/>
        <w:jc w:val="both"/>
        <w:rPr>
          <w:rFonts w:asciiTheme="minorHAnsi" w:hAnsiTheme="minorHAnsi" w:cstheme="minorHAnsi"/>
          <w:i/>
          <w:color w:val="auto"/>
          <w:sz w:val="22"/>
          <w:szCs w:val="22"/>
        </w:rPr>
      </w:pPr>
      <w:r w:rsidRPr="00AC03CE">
        <w:rPr>
          <w:rFonts w:asciiTheme="minorHAnsi" w:hAnsiTheme="minorHAnsi" w:cs="Arial"/>
          <w:i/>
          <w:color w:val="auto"/>
          <w:sz w:val="22"/>
          <w:szCs w:val="22"/>
          <w:shd w:val="clear" w:color="auto" w:fill="FFFFFF"/>
        </w:rPr>
        <w:t>V - sustar os atos normativos do Poder Executivo que exorbitem do poder regulamentar ou dos limites de delegação legislativa;</w:t>
      </w:r>
    </w:p>
    <w:p w:rsidR="00594B65" w:rsidRPr="00594B65" w:rsidP="007B1E11">
      <w:pPr>
        <w:pStyle w:val="Default"/>
        <w:spacing w:after="240" w:line="360" w:lineRule="auto"/>
        <w:ind w:firstLine="1276"/>
        <w:jc w:val="both"/>
        <w:rPr>
          <w:rFonts w:asciiTheme="minorHAnsi" w:hAnsiTheme="minorHAnsi" w:cstheme="minorHAnsi"/>
          <w:color w:val="auto"/>
          <w:sz w:val="4"/>
          <w:szCs w:val="4"/>
        </w:rPr>
      </w:pPr>
    </w:p>
    <w:p w:rsidR="00EB7CC3" w:rsidRPr="00AC03CE" w:rsidP="007B1E11">
      <w:pPr>
        <w:pStyle w:val="Default"/>
        <w:spacing w:after="240" w:line="360" w:lineRule="auto"/>
        <w:ind w:firstLine="1276"/>
        <w:jc w:val="both"/>
        <w:rPr>
          <w:rFonts w:asciiTheme="minorHAnsi" w:hAnsiTheme="minorHAnsi" w:cstheme="minorHAnsi"/>
          <w:color w:val="auto"/>
        </w:rPr>
      </w:pPr>
      <w:r w:rsidRPr="00AC03CE">
        <w:rPr>
          <w:rFonts w:asciiTheme="minorHAnsi" w:hAnsiTheme="minorHAnsi" w:cstheme="minorHAnsi"/>
          <w:color w:val="auto"/>
        </w:rPr>
        <w:t>Em nível estadual, a Constituição Paulista estabelece:</w:t>
      </w:r>
    </w:p>
    <w:p w:rsidR="00AC03CE" w:rsidRPr="000B7AD7" w:rsidP="002A575B">
      <w:pPr>
        <w:pStyle w:val="Default"/>
        <w:ind w:left="2835"/>
        <w:jc w:val="both"/>
        <w:rPr>
          <w:rFonts w:asciiTheme="minorHAnsi" w:hAnsiTheme="minorHAnsi" w:cs="Arial"/>
          <w:i/>
          <w:color w:val="auto"/>
          <w:sz w:val="22"/>
          <w:szCs w:val="22"/>
        </w:rPr>
      </w:pPr>
      <w:r w:rsidRPr="000B7AD7">
        <w:rPr>
          <w:rStyle w:val="Strong"/>
          <w:rFonts w:asciiTheme="minorHAnsi" w:hAnsiTheme="minorHAnsi" w:cs="Arial"/>
          <w:b w:val="0"/>
          <w:i/>
          <w:color w:val="auto"/>
          <w:sz w:val="22"/>
          <w:szCs w:val="22"/>
        </w:rPr>
        <w:t>Artigo 20 -</w:t>
      </w:r>
      <w:r w:rsidRPr="000B7AD7">
        <w:rPr>
          <w:rFonts w:asciiTheme="minorHAnsi" w:hAnsiTheme="minorHAnsi" w:cs="Arial"/>
          <w:i/>
          <w:color w:val="auto"/>
          <w:sz w:val="22"/>
          <w:szCs w:val="22"/>
        </w:rPr>
        <w:t> Compete, exclusivamente, à Assembleia Legislativa:</w:t>
      </w:r>
    </w:p>
    <w:p w:rsidR="00AC03CE" w:rsidRPr="000B7AD7" w:rsidP="002A575B">
      <w:pPr>
        <w:pStyle w:val="Default"/>
        <w:ind w:left="2835"/>
        <w:jc w:val="both"/>
        <w:rPr>
          <w:rFonts w:asciiTheme="minorHAnsi" w:hAnsiTheme="minorHAnsi" w:cs="Arial"/>
          <w:i/>
          <w:color w:val="auto"/>
          <w:sz w:val="22"/>
          <w:szCs w:val="22"/>
        </w:rPr>
      </w:pPr>
      <w:r w:rsidRPr="000B7AD7">
        <w:rPr>
          <w:rFonts w:asciiTheme="minorHAnsi" w:hAnsiTheme="minorHAnsi" w:cs="Arial"/>
          <w:i/>
          <w:color w:val="auto"/>
          <w:sz w:val="22"/>
          <w:szCs w:val="22"/>
        </w:rPr>
        <w:t>[...]</w:t>
      </w:r>
    </w:p>
    <w:p w:rsidR="00AC03CE" w:rsidP="002A575B">
      <w:pPr>
        <w:pStyle w:val="Default"/>
        <w:ind w:left="2835"/>
        <w:jc w:val="both"/>
        <w:rPr>
          <w:rFonts w:asciiTheme="minorHAnsi" w:hAnsiTheme="minorHAnsi" w:cs="Arial"/>
          <w:i/>
          <w:color w:val="auto"/>
          <w:sz w:val="22"/>
          <w:szCs w:val="22"/>
        </w:rPr>
      </w:pPr>
      <w:r w:rsidRPr="000B7AD7">
        <w:rPr>
          <w:rStyle w:val="Strong"/>
          <w:rFonts w:asciiTheme="minorHAnsi" w:hAnsiTheme="minorHAnsi" w:cs="Arial"/>
          <w:b w:val="0"/>
          <w:i/>
          <w:color w:val="auto"/>
          <w:sz w:val="22"/>
          <w:szCs w:val="22"/>
        </w:rPr>
        <w:t>IX</w:t>
      </w:r>
      <w:r w:rsidRPr="00AC03CE">
        <w:rPr>
          <w:rStyle w:val="Strong"/>
          <w:rFonts w:asciiTheme="minorHAnsi" w:hAnsiTheme="minorHAnsi" w:cs="Arial"/>
          <w:i/>
          <w:color w:val="auto"/>
          <w:sz w:val="22"/>
          <w:szCs w:val="22"/>
        </w:rPr>
        <w:t xml:space="preserve"> - </w:t>
      </w:r>
      <w:r w:rsidRPr="00AC03CE">
        <w:rPr>
          <w:rFonts w:asciiTheme="minorHAnsi" w:hAnsiTheme="minorHAnsi" w:cs="Arial"/>
          <w:i/>
          <w:color w:val="auto"/>
          <w:sz w:val="22"/>
          <w:szCs w:val="22"/>
        </w:rPr>
        <w:t>sustar os atos normativos do Poder Executivo que exorbitem do poder regulamentar;</w:t>
      </w:r>
    </w:p>
    <w:p w:rsidR="002A575B" w:rsidRPr="00AC03CE" w:rsidP="002A575B">
      <w:pPr>
        <w:pStyle w:val="Default"/>
        <w:ind w:left="2835"/>
        <w:jc w:val="both"/>
        <w:rPr>
          <w:rFonts w:asciiTheme="minorHAnsi" w:hAnsiTheme="minorHAnsi" w:cstheme="minorHAnsi"/>
          <w:i/>
          <w:color w:val="auto"/>
          <w:sz w:val="22"/>
          <w:szCs w:val="22"/>
        </w:rPr>
      </w:pPr>
    </w:p>
    <w:p w:rsidR="00227BE4" w:rsidRPr="00227BE4" w:rsidP="00227BE4">
      <w:pPr>
        <w:pStyle w:val="Default"/>
        <w:spacing w:after="240" w:line="360" w:lineRule="auto"/>
        <w:ind w:firstLine="1276"/>
        <w:jc w:val="both"/>
        <w:rPr>
          <w:rFonts w:asciiTheme="minorHAnsi" w:hAnsiTheme="minorHAnsi" w:cstheme="minorHAnsi"/>
          <w:color w:val="auto"/>
        </w:rPr>
      </w:pPr>
      <w:r w:rsidRPr="00227BE4">
        <w:rPr>
          <w:rFonts w:asciiTheme="minorHAnsi" w:hAnsiTheme="minorHAnsi" w:cstheme="minorHAnsi"/>
          <w:color w:val="auto"/>
        </w:rPr>
        <w:t xml:space="preserve">Por simetria, a Lei Orgânica do Município </w:t>
      </w:r>
      <w:r>
        <w:rPr>
          <w:rFonts w:asciiTheme="minorHAnsi" w:hAnsiTheme="minorHAnsi" w:cstheme="minorHAnsi"/>
          <w:color w:val="auto"/>
        </w:rPr>
        <w:t xml:space="preserve">de </w:t>
      </w:r>
      <w:r>
        <w:rPr>
          <w:rFonts w:asciiTheme="minorHAnsi" w:hAnsiTheme="minorHAnsi" w:cstheme="minorHAnsi"/>
          <w:color w:val="auto"/>
        </w:rPr>
        <w:tab/>
        <w:t xml:space="preserve">Valinhos </w:t>
      </w:r>
      <w:r w:rsidRPr="00227BE4">
        <w:rPr>
          <w:rFonts w:asciiTheme="minorHAnsi" w:hAnsiTheme="minorHAnsi" w:cstheme="minorHAnsi"/>
          <w:color w:val="auto"/>
        </w:rPr>
        <w:t>prevê:</w:t>
      </w:r>
    </w:p>
    <w:p w:rsidR="006900D3" w:rsidRPr="00227BE4" w:rsidP="00227BE4">
      <w:pPr>
        <w:pStyle w:val="Default"/>
        <w:ind w:left="2835"/>
        <w:jc w:val="both"/>
        <w:rPr>
          <w:rFonts w:asciiTheme="minorHAnsi" w:hAnsiTheme="minorHAnsi" w:cstheme="minorHAnsi"/>
          <w:color w:val="auto"/>
          <w:sz w:val="22"/>
          <w:szCs w:val="22"/>
        </w:rPr>
      </w:pPr>
      <w:r w:rsidRPr="00227BE4">
        <w:rPr>
          <w:rFonts w:asciiTheme="minorHAnsi" w:hAnsiTheme="minorHAnsi" w:cstheme="minorHAnsi"/>
          <w:color w:val="auto"/>
          <w:sz w:val="22"/>
          <w:szCs w:val="22"/>
        </w:rPr>
        <w:t>Art. 9º Compete à Câmara Municipal, privativamente, as seguintes atribuições, entre outras:</w:t>
      </w:r>
    </w:p>
    <w:p w:rsidR="006900D3" w:rsidRPr="00227BE4" w:rsidP="00227BE4">
      <w:pPr>
        <w:pStyle w:val="Default"/>
        <w:ind w:left="2835"/>
        <w:jc w:val="both"/>
        <w:rPr>
          <w:rFonts w:asciiTheme="minorHAnsi" w:hAnsiTheme="minorHAnsi" w:cstheme="minorHAnsi"/>
          <w:i/>
          <w:color w:val="auto"/>
          <w:sz w:val="22"/>
          <w:szCs w:val="22"/>
        </w:rPr>
      </w:pPr>
      <w:r w:rsidRPr="00227BE4">
        <w:rPr>
          <w:rFonts w:asciiTheme="minorHAnsi" w:hAnsiTheme="minorHAnsi" w:cstheme="minorHAnsi"/>
          <w:i/>
          <w:color w:val="auto"/>
          <w:sz w:val="22"/>
          <w:szCs w:val="22"/>
        </w:rPr>
        <w:t>[...]</w:t>
      </w:r>
    </w:p>
    <w:p w:rsidR="00227BE4" w:rsidRPr="00227BE4" w:rsidP="00227BE4">
      <w:pPr>
        <w:pStyle w:val="Default"/>
        <w:ind w:left="2835"/>
        <w:jc w:val="both"/>
        <w:rPr>
          <w:rFonts w:asciiTheme="minorHAnsi" w:hAnsiTheme="minorHAnsi"/>
          <w:i/>
          <w:color w:val="auto"/>
          <w:sz w:val="22"/>
          <w:szCs w:val="22"/>
        </w:rPr>
      </w:pPr>
      <w:r w:rsidRPr="00227BE4">
        <w:rPr>
          <w:rFonts w:asciiTheme="minorHAnsi" w:hAnsiTheme="minorHAnsi"/>
          <w:i/>
          <w:color w:val="auto"/>
          <w:sz w:val="22"/>
          <w:szCs w:val="22"/>
        </w:rPr>
        <w:t>XIV - zelar pela preservação de sua competência legislativa em face da atribuição normativa do Executivo;</w:t>
      </w:r>
    </w:p>
    <w:p w:rsidR="00227BE4" w:rsidRPr="00227BE4" w:rsidP="00227BE4">
      <w:pPr>
        <w:pStyle w:val="Default"/>
        <w:ind w:left="2835"/>
        <w:jc w:val="both"/>
        <w:rPr>
          <w:rFonts w:asciiTheme="minorHAnsi" w:hAnsiTheme="minorHAnsi" w:cstheme="minorHAnsi"/>
          <w:i/>
          <w:color w:val="auto"/>
          <w:sz w:val="22"/>
          <w:szCs w:val="22"/>
        </w:rPr>
      </w:pPr>
      <w:r w:rsidRPr="00227BE4">
        <w:rPr>
          <w:rFonts w:asciiTheme="minorHAnsi" w:hAnsiTheme="minorHAnsi"/>
          <w:i/>
          <w:color w:val="auto"/>
          <w:sz w:val="22"/>
          <w:szCs w:val="22"/>
        </w:rPr>
        <w:t>[...]</w:t>
      </w:r>
    </w:p>
    <w:p w:rsidR="00227BE4" w:rsidP="00227BE4">
      <w:pPr>
        <w:pStyle w:val="Default"/>
        <w:ind w:left="2835"/>
        <w:jc w:val="both"/>
        <w:rPr>
          <w:rFonts w:asciiTheme="minorHAnsi" w:hAnsiTheme="minorHAnsi" w:cstheme="minorHAnsi"/>
          <w:i/>
          <w:color w:val="auto"/>
          <w:sz w:val="22"/>
          <w:szCs w:val="22"/>
        </w:rPr>
      </w:pPr>
      <w:r w:rsidRPr="00227BE4">
        <w:rPr>
          <w:rFonts w:asciiTheme="minorHAnsi" w:hAnsiTheme="minorHAnsi" w:cstheme="minorHAnsi"/>
          <w:i/>
          <w:color w:val="auto"/>
          <w:sz w:val="22"/>
          <w:szCs w:val="22"/>
        </w:rPr>
        <w:t>XIX - zelar pela preservação de sua competência, sustando os atos normativos do Poder Executivo que exorbitem o poder regulamentador;</w:t>
      </w:r>
    </w:p>
    <w:p w:rsidR="00227BE4" w:rsidP="00227BE4">
      <w:pPr>
        <w:pStyle w:val="Default"/>
        <w:ind w:left="2835"/>
        <w:jc w:val="both"/>
        <w:rPr>
          <w:rFonts w:asciiTheme="minorHAnsi" w:hAnsiTheme="minorHAnsi" w:cstheme="minorHAnsi"/>
          <w:i/>
          <w:color w:val="auto"/>
          <w:sz w:val="22"/>
          <w:szCs w:val="22"/>
        </w:rPr>
      </w:pPr>
      <w:r>
        <w:rPr>
          <w:rFonts w:asciiTheme="minorHAnsi" w:hAnsiTheme="minorHAnsi" w:cstheme="minorHAnsi"/>
          <w:i/>
          <w:color w:val="auto"/>
          <w:sz w:val="22"/>
          <w:szCs w:val="22"/>
        </w:rPr>
        <w:t>[...]</w:t>
      </w:r>
    </w:p>
    <w:p w:rsidR="00227BE4" w:rsidRPr="00227BE4" w:rsidP="00227BE4">
      <w:pPr>
        <w:pStyle w:val="Default"/>
        <w:ind w:left="2835"/>
        <w:jc w:val="both"/>
        <w:rPr>
          <w:rFonts w:asciiTheme="minorHAnsi" w:hAnsiTheme="minorHAnsi" w:cstheme="minorHAnsi"/>
          <w:i/>
          <w:color w:val="auto"/>
          <w:sz w:val="22"/>
          <w:szCs w:val="22"/>
        </w:rPr>
      </w:pPr>
    </w:p>
    <w:p w:rsidR="00227BE4" w:rsidRPr="000B7AD7" w:rsidP="00227BE4">
      <w:pPr>
        <w:pStyle w:val="Default"/>
        <w:spacing w:after="240" w:line="360" w:lineRule="auto"/>
        <w:ind w:firstLine="1276"/>
        <w:jc w:val="both"/>
        <w:rPr>
          <w:rFonts w:asciiTheme="minorHAnsi" w:hAnsiTheme="minorHAnsi" w:cstheme="minorHAnsi"/>
          <w:color w:val="auto"/>
        </w:rPr>
      </w:pPr>
      <w:r w:rsidRPr="000B7AD7">
        <w:rPr>
          <w:rFonts w:asciiTheme="minorHAnsi" w:hAnsiTheme="minorHAnsi" w:cstheme="minorHAnsi"/>
          <w:color w:val="auto"/>
        </w:rPr>
        <w:t>A</w:t>
      </w:r>
      <w:r w:rsidRPr="000B7AD7">
        <w:rPr>
          <w:rFonts w:asciiTheme="minorHAnsi" w:hAnsiTheme="minorHAnsi" w:cstheme="minorHAnsi"/>
          <w:color w:val="auto"/>
        </w:rPr>
        <w:t xml:space="preserve"> referida norma </w:t>
      </w:r>
      <w:r w:rsidR="000B7AD7">
        <w:rPr>
          <w:rFonts w:asciiTheme="minorHAnsi" w:hAnsiTheme="minorHAnsi" w:cstheme="minorHAnsi"/>
          <w:color w:val="auto"/>
        </w:rPr>
        <w:t>foi</w:t>
      </w:r>
      <w:r w:rsidRPr="000B7AD7">
        <w:rPr>
          <w:rFonts w:asciiTheme="minorHAnsi" w:hAnsiTheme="minorHAnsi" w:cstheme="minorHAnsi"/>
          <w:color w:val="auto"/>
        </w:rPr>
        <w:t xml:space="preserve"> reproduzida pelo Regimento Interno da Edilidade Valinhense:</w:t>
      </w:r>
    </w:p>
    <w:p w:rsidR="00227BE4" w:rsidRPr="000B7AD7" w:rsidP="000B7AD7">
      <w:pPr>
        <w:pStyle w:val="Default"/>
        <w:ind w:left="2835"/>
        <w:jc w:val="both"/>
        <w:rPr>
          <w:rFonts w:asciiTheme="minorHAnsi" w:hAnsiTheme="minorHAnsi"/>
          <w:i/>
          <w:sz w:val="22"/>
          <w:szCs w:val="22"/>
        </w:rPr>
      </w:pPr>
      <w:r w:rsidRPr="000B7AD7">
        <w:rPr>
          <w:rFonts w:asciiTheme="minorHAnsi" w:hAnsiTheme="minorHAnsi"/>
          <w:i/>
          <w:sz w:val="22"/>
          <w:szCs w:val="22"/>
        </w:rPr>
        <w:t>Art. 27. À Câmara compete, privativamente, entre outras, as seguintes atribuições:</w:t>
      </w:r>
    </w:p>
    <w:p w:rsidR="003E2CBB" w:rsidRPr="000B7AD7" w:rsidP="000B7AD7">
      <w:pPr>
        <w:pStyle w:val="Default"/>
        <w:ind w:left="2835"/>
        <w:jc w:val="both"/>
        <w:rPr>
          <w:rFonts w:asciiTheme="minorHAnsi" w:hAnsiTheme="minorHAnsi"/>
          <w:i/>
          <w:sz w:val="22"/>
          <w:szCs w:val="22"/>
        </w:rPr>
      </w:pPr>
      <w:r w:rsidRPr="000B7AD7">
        <w:rPr>
          <w:rFonts w:asciiTheme="minorHAnsi" w:hAnsiTheme="minorHAnsi"/>
          <w:i/>
          <w:sz w:val="22"/>
          <w:szCs w:val="22"/>
        </w:rPr>
        <w:t>[...]</w:t>
      </w:r>
    </w:p>
    <w:p w:rsidR="003E2CBB" w:rsidRPr="000B7AD7" w:rsidP="000B7AD7">
      <w:pPr>
        <w:pStyle w:val="Default"/>
        <w:ind w:left="2835"/>
        <w:jc w:val="both"/>
        <w:rPr>
          <w:rFonts w:asciiTheme="minorHAnsi" w:hAnsiTheme="minorHAnsi"/>
          <w:i/>
          <w:sz w:val="22"/>
          <w:szCs w:val="22"/>
        </w:rPr>
      </w:pPr>
      <w:r w:rsidRPr="000B7AD7">
        <w:rPr>
          <w:rFonts w:asciiTheme="minorHAnsi" w:hAnsiTheme="minorHAnsi"/>
          <w:i/>
          <w:sz w:val="22"/>
          <w:szCs w:val="22"/>
        </w:rPr>
        <w:t>XIV - zelar pela preservação de sua competência legislativa em face da atribuição normativa do Executivo;</w:t>
      </w:r>
    </w:p>
    <w:p w:rsidR="000B7AD7" w:rsidRPr="000B7AD7" w:rsidP="000B7AD7">
      <w:pPr>
        <w:pStyle w:val="Default"/>
        <w:ind w:left="2835"/>
        <w:jc w:val="both"/>
        <w:rPr>
          <w:rFonts w:asciiTheme="minorHAnsi" w:hAnsiTheme="minorHAnsi"/>
          <w:i/>
          <w:sz w:val="22"/>
          <w:szCs w:val="22"/>
        </w:rPr>
      </w:pPr>
      <w:r w:rsidRPr="000B7AD7">
        <w:rPr>
          <w:rFonts w:asciiTheme="minorHAnsi" w:hAnsiTheme="minorHAnsi"/>
          <w:i/>
          <w:sz w:val="22"/>
          <w:szCs w:val="22"/>
        </w:rPr>
        <w:t>[...]</w:t>
      </w:r>
    </w:p>
    <w:p w:rsidR="003E2CBB" w:rsidP="00720BDE">
      <w:pPr>
        <w:pStyle w:val="Default"/>
        <w:ind w:left="2835"/>
        <w:jc w:val="both"/>
        <w:rPr>
          <w:rFonts w:asciiTheme="minorHAnsi" w:hAnsiTheme="minorHAnsi"/>
          <w:i/>
          <w:sz w:val="22"/>
          <w:szCs w:val="22"/>
        </w:rPr>
      </w:pPr>
      <w:r w:rsidRPr="000B7AD7">
        <w:rPr>
          <w:rFonts w:asciiTheme="minorHAnsi" w:hAnsiTheme="minorHAnsi"/>
          <w:i/>
          <w:sz w:val="22"/>
          <w:szCs w:val="22"/>
        </w:rPr>
        <w:t>XIX - zelar pela preservação de sua competência, sustando os atos normativos do Poder Executivo que exorbitem o poder regulamentador;</w:t>
      </w:r>
    </w:p>
    <w:p w:rsidR="00720BDE" w:rsidRPr="00720BDE" w:rsidP="00720BDE">
      <w:pPr>
        <w:pStyle w:val="Default"/>
        <w:ind w:left="2835"/>
        <w:jc w:val="both"/>
        <w:rPr>
          <w:rFonts w:asciiTheme="minorHAnsi" w:hAnsiTheme="minorHAnsi"/>
          <w:i/>
          <w:sz w:val="22"/>
          <w:szCs w:val="22"/>
        </w:rPr>
      </w:pPr>
    </w:p>
    <w:p w:rsidR="00E917C9" w:rsidRPr="0044740A" w:rsidP="00227BE4">
      <w:pPr>
        <w:pStyle w:val="Default"/>
        <w:spacing w:after="240" w:line="360" w:lineRule="auto"/>
        <w:ind w:firstLine="1276"/>
        <w:jc w:val="both"/>
        <w:rPr>
          <w:rFonts w:asciiTheme="minorHAnsi" w:hAnsiTheme="minorHAnsi" w:cstheme="minorHAnsi"/>
          <w:color w:val="auto"/>
        </w:rPr>
      </w:pPr>
      <w:r w:rsidRPr="0044740A">
        <w:rPr>
          <w:rFonts w:asciiTheme="minorHAnsi" w:hAnsiTheme="minorHAnsi" w:cstheme="minorHAnsi"/>
          <w:color w:val="auto"/>
        </w:rPr>
        <w:t>Para elucidar a matéria</w:t>
      </w:r>
      <w:r w:rsidRPr="0044740A" w:rsidR="00774869">
        <w:rPr>
          <w:rFonts w:asciiTheme="minorHAnsi" w:hAnsiTheme="minorHAnsi" w:cstheme="minorHAnsi"/>
          <w:color w:val="auto"/>
        </w:rPr>
        <w:t>,</w:t>
      </w:r>
      <w:r w:rsidRPr="0044740A">
        <w:rPr>
          <w:rFonts w:asciiTheme="minorHAnsi" w:hAnsiTheme="minorHAnsi" w:cstheme="minorHAnsi"/>
          <w:color w:val="auto"/>
        </w:rPr>
        <w:t xml:space="preserve"> pedimos vênia para transcrever excerto </w:t>
      </w:r>
      <w:r w:rsidR="00580734">
        <w:rPr>
          <w:rFonts w:asciiTheme="minorHAnsi" w:hAnsiTheme="minorHAnsi" w:cstheme="minorHAnsi"/>
          <w:color w:val="auto"/>
        </w:rPr>
        <w:t xml:space="preserve">constante </w:t>
      </w:r>
      <w:r w:rsidRPr="0044740A">
        <w:rPr>
          <w:rFonts w:asciiTheme="minorHAnsi" w:hAnsiTheme="minorHAnsi" w:cstheme="minorHAnsi"/>
          <w:color w:val="auto"/>
        </w:rPr>
        <w:t>do v. acórdão proferido na ADI nº 2227163-78.2016.8.26.0000</w:t>
      </w:r>
      <w:r w:rsidR="007324EF">
        <w:rPr>
          <w:rFonts w:asciiTheme="minorHAnsi" w:hAnsiTheme="minorHAnsi" w:cstheme="minorHAnsi"/>
          <w:color w:val="auto"/>
        </w:rPr>
        <w:t xml:space="preserve"> ajuizada pela D. PGJ em face de decreto municipal</w:t>
      </w:r>
      <w:r w:rsidRPr="0044740A">
        <w:rPr>
          <w:rFonts w:asciiTheme="minorHAnsi" w:hAnsiTheme="minorHAnsi" w:cstheme="minorHAnsi"/>
          <w:color w:val="auto"/>
        </w:rPr>
        <w:t>:</w:t>
      </w:r>
    </w:p>
    <w:p w:rsidR="00E917C9" w:rsidP="009B7996">
      <w:pPr>
        <w:pStyle w:val="Default"/>
        <w:ind w:left="2835"/>
        <w:jc w:val="both"/>
        <w:rPr>
          <w:rFonts w:asciiTheme="minorHAnsi" w:hAnsiTheme="minorHAnsi" w:cstheme="minorHAnsi"/>
          <w:i/>
          <w:color w:val="auto"/>
          <w:sz w:val="22"/>
          <w:szCs w:val="22"/>
        </w:rPr>
      </w:pPr>
      <w:r w:rsidRPr="009B7996">
        <w:rPr>
          <w:rFonts w:asciiTheme="minorHAnsi" w:hAnsiTheme="minorHAnsi" w:cstheme="minorHAnsi"/>
          <w:i/>
          <w:color w:val="auto"/>
          <w:sz w:val="22"/>
          <w:szCs w:val="22"/>
        </w:rPr>
        <w:t>[...]</w:t>
      </w:r>
    </w:p>
    <w:p w:rsidR="00DC17A5" w:rsidRPr="009B7996" w:rsidP="009B7996">
      <w:pPr>
        <w:pStyle w:val="Default"/>
        <w:ind w:left="2835"/>
        <w:jc w:val="both"/>
        <w:rPr>
          <w:rFonts w:asciiTheme="minorHAnsi" w:hAnsiTheme="minorHAnsi" w:cstheme="minorHAnsi"/>
          <w:i/>
          <w:color w:val="auto"/>
          <w:sz w:val="22"/>
          <w:szCs w:val="22"/>
        </w:rPr>
      </w:pPr>
    </w:p>
    <w:p w:rsidR="00842AF5" w:rsidP="009B7996">
      <w:pPr>
        <w:pStyle w:val="Default"/>
        <w:ind w:left="2835"/>
        <w:jc w:val="both"/>
        <w:rPr>
          <w:rFonts w:asciiTheme="minorHAnsi" w:hAnsiTheme="minorHAnsi" w:cstheme="minorHAnsi"/>
          <w:i/>
          <w:color w:val="auto"/>
          <w:sz w:val="22"/>
          <w:szCs w:val="22"/>
        </w:rPr>
      </w:pPr>
      <w:r w:rsidRPr="009B7996">
        <w:rPr>
          <w:rFonts w:asciiTheme="minorHAnsi" w:hAnsiTheme="minorHAnsi" w:cstheme="minorHAnsi"/>
          <w:i/>
          <w:color w:val="auto"/>
          <w:sz w:val="22"/>
          <w:szCs w:val="22"/>
        </w:rPr>
        <w:t xml:space="preserve">2. O sempre autorizado HELY LOPES MEIRELLES (Direito Administrativo Brasileiro, atualizado por Eurico de Andrade Azevedo, </w:t>
      </w:r>
      <w:r w:rsidRPr="009B7996">
        <w:rPr>
          <w:rFonts w:asciiTheme="minorHAnsi" w:hAnsiTheme="minorHAnsi" w:cstheme="minorHAnsi"/>
          <w:i/>
          <w:color w:val="auto"/>
          <w:sz w:val="22"/>
          <w:szCs w:val="22"/>
        </w:rPr>
        <w:t>Délcio</w:t>
      </w:r>
      <w:r w:rsidRPr="009B7996">
        <w:rPr>
          <w:rFonts w:asciiTheme="minorHAnsi" w:hAnsiTheme="minorHAnsi" w:cstheme="minorHAnsi"/>
          <w:i/>
          <w:color w:val="auto"/>
          <w:sz w:val="22"/>
          <w:szCs w:val="22"/>
        </w:rPr>
        <w:t xml:space="preserve"> </w:t>
      </w:r>
      <w:r w:rsidRPr="009B7996">
        <w:rPr>
          <w:rFonts w:asciiTheme="minorHAnsi" w:hAnsiTheme="minorHAnsi" w:cstheme="minorHAnsi"/>
          <w:i/>
          <w:color w:val="auto"/>
          <w:sz w:val="22"/>
          <w:szCs w:val="22"/>
        </w:rPr>
        <w:t>Balestero</w:t>
      </w:r>
      <w:r w:rsidRPr="009B7996">
        <w:rPr>
          <w:rFonts w:asciiTheme="minorHAnsi" w:hAnsiTheme="minorHAnsi" w:cstheme="minorHAnsi"/>
          <w:i/>
          <w:color w:val="auto"/>
          <w:sz w:val="22"/>
          <w:szCs w:val="22"/>
        </w:rPr>
        <w:t xml:space="preserve"> Aleixo e José Emmanuel Burle Filho, Malheiros Editores, 35ª edição/2009, p. 129 e segs.) ensina que </w:t>
      </w:r>
      <w:r w:rsidRPr="009B7996">
        <w:rPr>
          <w:rFonts w:asciiTheme="minorHAnsi" w:hAnsiTheme="minorHAnsi" w:cstheme="minorHAnsi"/>
          <w:i/>
          <w:color w:val="auto"/>
          <w:sz w:val="22"/>
          <w:szCs w:val="22"/>
        </w:rPr>
        <w:t>o</w:t>
      </w:r>
    </w:p>
    <w:p w:rsidR="009B7996" w:rsidRPr="00DC17A5" w:rsidP="009B7996">
      <w:pPr>
        <w:pStyle w:val="Default"/>
        <w:ind w:left="2835"/>
        <w:jc w:val="both"/>
        <w:rPr>
          <w:rFonts w:asciiTheme="minorHAnsi" w:hAnsiTheme="minorHAnsi" w:cstheme="minorHAnsi"/>
          <w:i/>
          <w:color w:val="auto"/>
          <w:sz w:val="12"/>
          <w:szCs w:val="12"/>
        </w:rPr>
      </w:pPr>
    </w:p>
    <w:p w:rsidR="00842AF5" w:rsidRPr="009B7996" w:rsidP="009B7996">
      <w:pPr>
        <w:autoSpaceDE w:val="0"/>
        <w:autoSpaceDN w:val="0"/>
        <w:adjustRightInd w:val="0"/>
        <w:ind w:left="2835"/>
        <w:jc w:val="both"/>
        <w:rPr>
          <w:rFonts w:asciiTheme="minorHAnsi" w:eastAsiaTheme="minorHAnsi" w:hAnsiTheme="minorHAnsi"/>
          <w:i/>
          <w:sz w:val="22"/>
          <w:szCs w:val="22"/>
          <w:lang w:eastAsia="en-US"/>
        </w:rPr>
      </w:pPr>
      <w:r>
        <w:rPr>
          <w:rFonts w:asciiTheme="minorHAnsi" w:eastAsiaTheme="minorHAnsi" w:hAnsiTheme="minorHAnsi"/>
          <w:i/>
          <w:sz w:val="22"/>
          <w:szCs w:val="22"/>
          <w:lang w:eastAsia="en-US"/>
        </w:rPr>
        <w:t>“</w:t>
      </w:r>
      <w:r w:rsidRPr="007324EF">
        <w:rPr>
          <w:rFonts w:asciiTheme="minorHAnsi" w:eastAsiaTheme="minorHAnsi" w:hAnsiTheme="minorHAnsi"/>
          <w:b/>
          <w:i/>
          <w:sz w:val="22"/>
          <w:szCs w:val="22"/>
          <w:lang w:eastAsia="en-US"/>
        </w:rPr>
        <w:t xml:space="preserve">O </w:t>
      </w:r>
      <w:r w:rsidRPr="007324EF">
        <w:rPr>
          <w:rFonts w:asciiTheme="minorHAnsi" w:eastAsiaTheme="minorHAnsi" w:hAnsiTheme="minorHAnsi"/>
          <w:b/>
          <w:i/>
          <w:iCs/>
          <w:sz w:val="22"/>
          <w:szCs w:val="22"/>
          <w:lang w:eastAsia="en-US"/>
        </w:rPr>
        <w:t xml:space="preserve">poder regulamentar </w:t>
      </w:r>
      <w:r w:rsidRPr="007324EF">
        <w:rPr>
          <w:rFonts w:asciiTheme="minorHAnsi" w:eastAsiaTheme="minorHAnsi" w:hAnsiTheme="minorHAnsi"/>
          <w:b/>
          <w:i/>
          <w:sz w:val="22"/>
          <w:szCs w:val="22"/>
          <w:lang w:eastAsia="en-US"/>
        </w:rPr>
        <w:t>é a</w:t>
      </w:r>
      <w:r w:rsidRPr="007324EF">
        <w:rPr>
          <w:rFonts w:asciiTheme="minorHAnsi" w:eastAsiaTheme="minorHAnsi" w:hAnsiTheme="minorHAnsi"/>
          <w:b/>
          <w:i/>
          <w:sz w:val="22"/>
          <w:szCs w:val="22"/>
          <w:lang w:eastAsia="en-US"/>
        </w:rPr>
        <w:t xml:space="preserve"> faculdade de que dispõem os Chefes de Executivo (Presidente da República, Governadores e Prefeitos) de explicar a lei para sua correta execução, ou de expedir decretos autônomos sobre matéria de sua competência ainda não disciplinada por lei.</w:t>
      </w:r>
      <w:r w:rsidRPr="009B7996">
        <w:rPr>
          <w:rFonts w:asciiTheme="minorHAnsi" w:eastAsiaTheme="minorHAnsi" w:hAnsiTheme="minorHAnsi"/>
          <w:i/>
          <w:sz w:val="22"/>
          <w:szCs w:val="22"/>
          <w:lang w:eastAsia="en-US"/>
        </w:rPr>
        <w:t xml:space="preserve"> É um poder inerente e privativo do Chefe do Executivo (CF, art. 84, IV), e, por isso mesmo, indelegável a qualquer subordinado.</w:t>
      </w:r>
    </w:p>
    <w:p w:rsidR="00842AF5" w:rsidRPr="00DC17A5" w:rsidP="009B7996">
      <w:pPr>
        <w:autoSpaceDE w:val="0"/>
        <w:autoSpaceDN w:val="0"/>
        <w:adjustRightInd w:val="0"/>
        <w:ind w:left="2835"/>
        <w:jc w:val="both"/>
        <w:rPr>
          <w:rFonts w:asciiTheme="minorHAnsi" w:eastAsiaTheme="minorHAnsi" w:hAnsiTheme="minorHAnsi"/>
          <w:i/>
          <w:sz w:val="12"/>
          <w:szCs w:val="12"/>
          <w:lang w:eastAsia="en-US"/>
        </w:rPr>
      </w:pPr>
    </w:p>
    <w:p w:rsidR="00842AF5" w:rsidRPr="007324EF" w:rsidP="009B7996">
      <w:pPr>
        <w:autoSpaceDE w:val="0"/>
        <w:autoSpaceDN w:val="0"/>
        <w:adjustRightInd w:val="0"/>
        <w:ind w:left="2835"/>
        <w:jc w:val="both"/>
        <w:rPr>
          <w:rFonts w:asciiTheme="minorHAnsi" w:eastAsiaTheme="minorHAnsi" w:hAnsiTheme="minorHAnsi"/>
          <w:b/>
          <w:i/>
          <w:sz w:val="22"/>
          <w:szCs w:val="22"/>
          <w:lang w:eastAsia="en-US"/>
        </w:rPr>
      </w:pPr>
      <w:r w:rsidRPr="009B7996">
        <w:rPr>
          <w:rFonts w:asciiTheme="minorHAnsi" w:eastAsiaTheme="minorHAnsi" w:hAnsiTheme="minorHAnsi"/>
          <w:i/>
          <w:sz w:val="22"/>
          <w:szCs w:val="22"/>
          <w:lang w:eastAsia="en-US"/>
        </w:rPr>
        <w:t xml:space="preserve">“No poder de chefiar a Administração está implícito o de regulamentar a lei e suprir, com normas próprias, as omissões do Legislativo que estiverem na alçada do Executivo. Os vazios da lei e a imprevisibilidade de certos fatos e circunstâncias que surgem, a reclamar providências imediatas da Administração, impõem se reconheça ao Chefe do Executivo o poder de </w:t>
      </w:r>
      <w:r w:rsidRPr="009B7996">
        <w:rPr>
          <w:rFonts w:asciiTheme="minorHAnsi" w:eastAsiaTheme="minorHAnsi" w:hAnsiTheme="minorHAnsi"/>
          <w:i/>
          <w:iCs/>
          <w:sz w:val="22"/>
          <w:szCs w:val="22"/>
          <w:lang w:eastAsia="en-US"/>
        </w:rPr>
        <w:t>regulamentar</w:t>
      </w:r>
      <w:r w:rsidRPr="009B7996">
        <w:rPr>
          <w:rFonts w:asciiTheme="minorHAnsi" w:eastAsiaTheme="minorHAnsi" w:hAnsiTheme="minorHAnsi"/>
          <w:i/>
          <w:sz w:val="22"/>
          <w:szCs w:val="22"/>
          <w:lang w:eastAsia="en-US"/>
        </w:rPr>
        <w:t xml:space="preserve">, através de </w:t>
      </w:r>
      <w:r w:rsidRPr="009B7996">
        <w:rPr>
          <w:rFonts w:asciiTheme="minorHAnsi" w:eastAsiaTheme="minorHAnsi" w:hAnsiTheme="minorHAnsi"/>
          <w:i/>
          <w:iCs/>
          <w:sz w:val="22"/>
          <w:szCs w:val="22"/>
          <w:lang w:eastAsia="en-US"/>
        </w:rPr>
        <w:t>decreto</w:t>
      </w:r>
      <w:r w:rsidRPr="009B7996">
        <w:rPr>
          <w:rFonts w:asciiTheme="minorHAnsi" w:eastAsiaTheme="minorHAnsi" w:hAnsiTheme="minorHAnsi"/>
          <w:i/>
          <w:sz w:val="22"/>
          <w:szCs w:val="22"/>
          <w:lang w:eastAsia="en-US"/>
        </w:rPr>
        <w:t>, as normas legislativas incompletas, ou de prover situações não previstas pelo legislador, mas ocorrentes na prática administrativa</w:t>
      </w:r>
      <w:r w:rsidRPr="007324EF">
        <w:rPr>
          <w:rFonts w:asciiTheme="minorHAnsi" w:eastAsiaTheme="minorHAnsi" w:hAnsiTheme="minorHAnsi"/>
          <w:b/>
          <w:i/>
          <w:sz w:val="22"/>
          <w:szCs w:val="22"/>
          <w:lang w:eastAsia="en-US"/>
        </w:rPr>
        <w:t>. O essencial é que o Executivo, ao expedir regulamento ao expedir regulamento autônomo ou de execução da lei -, não invada as chamadas “reservas da lei”, ou seja, aquelas matérias só disciplináveis por lei, e tais são, em princípio, as que afetam as garantias e os direitos individuais assegurados pela Constituição (art. 5º)”.</w:t>
      </w:r>
    </w:p>
    <w:p w:rsidR="00842AF5" w:rsidRPr="009B7996" w:rsidP="009B7996">
      <w:pPr>
        <w:autoSpaceDE w:val="0"/>
        <w:autoSpaceDN w:val="0"/>
        <w:adjustRightInd w:val="0"/>
        <w:ind w:left="2835"/>
        <w:jc w:val="both"/>
        <w:rPr>
          <w:rFonts w:asciiTheme="minorHAnsi" w:eastAsiaTheme="minorHAnsi" w:hAnsiTheme="minorHAnsi"/>
          <w:i/>
          <w:sz w:val="22"/>
          <w:szCs w:val="22"/>
          <w:lang w:eastAsia="en-US"/>
        </w:rPr>
      </w:pPr>
    </w:p>
    <w:p w:rsidR="00842AF5" w:rsidRPr="009B7996" w:rsidP="009B7996">
      <w:pPr>
        <w:autoSpaceDE w:val="0"/>
        <w:autoSpaceDN w:val="0"/>
        <w:adjustRightInd w:val="0"/>
        <w:ind w:left="2835"/>
        <w:jc w:val="both"/>
        <w:rPr>
          <w:rFonts w:asciiTheme="minorHAnsi" w:eastAsiaTheme="minorHAnsi" w:hAnsiTheme="minorHAnsi"/>
          <w:i/>
          <w:sz w:val="22"/>
          <w:szCs w:val="22"/>
          <w:lang w:eastAsia="en-US"/>
        </w:rPr>
      </w:pPr>
      <w:r w:rsidRPr="009B7996">
        <w:rPr>
          <w:rFonts w:asciiTheme="minorHAnsi" w:eastAsiaTheme="minorHAnsi" w:hAnsiTheme="minorHAnsi"/>
          <w:i/>
          <w:sz w:val="22"/>
          <w:szCs w:val="22"/>
          <w:lang w:eastAsia="en-US"/>
        </w:rPr>
        <w:t xml:space="preserve">No caso em apreço, está-se diante de decreto regulamentar ou de execução, destinado a explicitar normas que possibilitam a exata compreensão e o alcance da lei regulamentada. Ensina o mesmo autor (op. cit., p. 183) </w:t>
      </w:r>
      <w:r w:rsidRPr="009B7996">
        <w:rPr>
          <w:rFonts w:asciiTheme="minorHAnsi" w:eastAsiaTheme="minorHAnsi" w:hAnsiTheme="minorHAnsi"/>
          <w:i/>
          <w:sz w:val="22"/>
          <w:szCs w:val="22"/>
          <w:lang w:eastAsia="en-US"/>
        </w:rPr>
        <w:t>que</w:t>
      </w:r>
    </w:p>
    <w:p w:rsidR="00842AF5" w:rsidRPr="009B7996" w:rsidP="009B7996">
      <w:pPr>
        <w:autoSpaceDE w:val="0"/>
        <w:autoSpaceDN w:val="0"/>
        <w:adjustRightInd w:val="0"/>
        <w:ind w:left="2835"/>
        <w:jc w:val="both"/>
        <w:rPr>
          <w:rFonts w:asciiTheme="minorHAnsi" w:hAnsiTheme="minorHAnsi" w:cstheme="minorHAnsi"/>
          <w:i/>
          <w:sz w:val="22"/>
          <w:szCs w:val="22"/>
        </w:rPr>
      </w:pPr>
    </w:p>
    <w:p w:rsidR="00842AF5" w:rsidRPr="007324EF" w:rsidP="009B7996">
      <w:pPr>
        <w:autoSpaceDE w:val="0"/>
        <w:autoSpaceDN w:val="0"/>
        <w:adjustRightInd w:val="0"/>
        <w:ind w:left="2835"/>
        <w:jc w:val="both"/>
        <w:rPr>
          <w:rFonts w:asciiTheme="minorHAnsi" w:hAnsiTheme="minorHAnsi" w:cstheme="minorHAnsi"/>
          <w:b/>
          <w:i/>
          <w:sz w:val="22"/>
          <w:szCs w:val="22"/>
        </w:rPr>
      </w:pPr>
      <w:r w:rsidRPr="007324EF">
        <w:rPr>
          <w:rFonts w:asciiTheme="minorHAnsi" w:eastAsiaTheme="minorHAnsi" w:hAnsiTheme="minorHAnsi"/>
          <w:b/>
          <w:i/>
          <w:sz w:val="22"/>
          <w:szCs w:val="22"/>
          <w:lang w:eastAsia="en-US"/>
        </w:rPr>
        <w:t xml:space="preserve">“Decreto regulamentar ou de execução: é o que visa a explicar a lei e facilitar sua execução, aclarando seus mandamentos e orientando sua aplicação. Tal decreto comumente aprova, em texto à parte, o </w:t>
      </w:r>
      <w:r w:rsidRPr="007324EF">
        <w:rPr>
          <w:rFonts w:asciiTheme="minorHAnsi" w:eastAsiaTheme="minorHAnsi" w:hAnsiTheme="minorHAnsi"/>
          <w:b/>
          <w:i/>
          <w:iCs/>
          <w:sz w:val="22"/>
          <w:szCs w:val="22"/>
          <w:lang w:eastAsia="en-US"/>
        </w:rPr>
        <w:t xml:space="preserve">regulamento </w:t>
      </w:r>
      <w:r w:rsidRPr="007324EF">
        <w:rPr>
          <w:rFonts w:asciiTheme="minorHAnsi" w:eastAsiaTheme="minorHAnsi" w:hAnsiTheme="minorHAnsi"/>
          <w:b/>
          <w:i/>
          <w:sz w:val="22"/>
          <w:szCs w:val="22"/>
          <w:lang w:eastAsia="en-US"/>
        </w:rPr>
        <w:t>a que se refere” (...).</w:t>
      </w:r>
    </w:p>
    <w:p w:rsidR="00E917C9" w:rsidRPr="009B7996" w:rsidP="009B7996">
      <w:pPr>
        <w:pStyle w:val="Default"/>
        <w:ind w:left="2835"/>
        <w:jc w:val="both"/>
        <w:rPr>
          <w:rFonts w:asciiTheme="minorHAnsi" w:hAnsiTheme="minorHAnsi" w:cstheme="minorHAnsi"/>
          <w:i/>
          <w:color w:val="auto"/>
          <w:sz w:val="22"/>
          <w:szCs w:val="22"/>
        </w:rPr>
      </w:pPr>
    </w:p>
    <w:p w:rsidR="00842AF5" w:rsidRPr="009B7996" w:rsidP="009B7996">
      <w:pPr>
        <w:autoSpaceDE w:val="0"/>
        <w:autoSpaceDN w:val="0"/>
        <w:adjustRightInd w:val="0"/>
        <w:ind w:left="2835"/>
        <w:jc w:val="both"/>
        <w:rPr>
          <w:rFonts w:asciiTheme="minorHAnsi" w:eastAsiaTheme="minorHAnsi" w:hAnsiTheme="minorHAnsi"/>
          <w:i/>
          <w:sz w:val="22"/>
          <w:szCs w:val="22"/>
          <w:lang w:eastAsia="en-US"/>
        </w:rPr>
      </w:pPr>
      <w:r w:rsidRPr="009B7996">
        <w:rPr>
          <w:rFonts w:asciiTheme="minorHAnsi" w:eastAsiaTheme="minorHAnsi" w:hAnsiTheme="minorHAnsi"/>
          <w:i/>
          <w:sz w:val="22"/>
          <w:szCs w:val="22"/>
          <w:lang w:eastAsia="en-US"/>
        </w:rPr>
        <w:t xml:space="preserve">Em seguida, aludindo ao regulamento propriamente dito, como ato distinto do decreto, mas posto em vigor por seu intermédio (neste caso, o regulamento em discussão se contém no texto do próprio decreto), explica </w:t>
      </w:r>
      <w:r w:rsidRPr="009B7996">
        <w:rPr>
          <w:rFonts w:asciiTheme="minorHAnsi" w:eastAsiaTheme="minorHAnsi" w:hAnsiTheme="minorHAnsi"/>
          <w:i/>
          <w:sz w:val="22"/>
          <w:szCs w:val="22"/>
          <w:lang w:eastAsia="en-US"/>
        </w:rPr>
        <w:t>que</w:t>
      </w:r>
    </w:p>
    <w:p w:rsidR="00842AF5" w:rsidRPr="009B7996" w:rsidP="009B7996">
      <w:pPr>
        <w:autoSpaceDE w:val="0"/>
        <w:autoSpaceDN w:val="0"/>
        <w:adjustRightInd w:val="0"/>
        <w:ind w:left="2835"/>
        <w:jc w:val="both"/>
        <w:rPr>
          <w:rFonts w:asciiTheme="minorHAnsi" w:eastAsiaTheme="minorHAnsi" w:hAnsiTheme="minorHAnsi"/>
          <w:i/>
          <w:sz w:val="22"/>
          <w:szCs w:val="22"/>
          <w:lang w:eastAsia="en-US"/>
        </w:rPr>
      </w:pPr>
    </w:p>
    <w:p w:rsidR="00842AF5" w:rsidRPr="009B7996" w:rsidP="009B7996">
      <w:pPr>
        <w:autoSpaceDE w:val="0"/>
        <w:autoSpaceDN w:val="0"/>
        <w:adjustRightInd w:val="0"/>
        <w:ind w:left="2835"/>
        <w:jc w:val="both"/>
        <w:rPr>
          <w:rFonts w:asciiTheme="minorHAnsi" w:eastAsiaTheme="minorHAnsi" w:hAnsiTheme="minorHAnsi"/>
          <w:i/>
          <w:sz w:val="22"/>
          <w:szCs w:val="22"/>
          <w:lang w:eastAsia="en-US"/>
        </w:rPr>
      </w:pPr>
      <w:r w:rsidRPr="009B7996">
        <w:rPr>
          <w:rFonts w:asciiTheme="minorHAnsi" w:eastAsiaTheme="minorHAnsi" w:hAnsiTheme="minorHAnsi"/>
          <w:i/>
          <w:sz w:val="22"/>
          <w:szCs w:val="22"/>
          <w:lang w:eastAsia="en-US"/>
        </w:rPr>
        <w:t xml:space="preserve">“Os </w:t>
      </w:r>
      <w:r w:rsidRPr="009B7996">
        <w:rPr>
          <w:rFonts w:asciiTheme="minorHAnsi" w:eastAsiaTheme="minorHAnsi" w:hAnsiTheme="minorHAnsi"/>
          <w:i/>
          <w:iCs/>
          <w:sz w:val="22"/>
          <w:szCs w:val="22"/>
          <w:lang w:eastAsia="en-US"/>
        </w:rPr>
        <w:t xml:space="preserve">regulamentos </w:t>
      </w:r>
      <w:r w:rsidRPr="009B7996">
        <w:rPr>
          <w:rFonts w:asciiTheme="minorHAnsi" w:eastAsiaTheme="minorHAnsi" w:hAnsiTheme="minorHAnsi"/>
          <w:i/>
          <w:sz w:val="22"/>
          <w:szCs w:val="22"/>
          <w:lang w:eastAsia="en-US"/>
        </w:rPr>
        <w:t>são atos administrativos, postos em vigência por decreto, para especificar os mandamentos da lei ou prover situações ainda não disciplinadas por lei.</w:t>
      </w:r>
      <w:r w:rsidRPr="009B7996">
        <w:rPr>
          <w:rFonts w:asciiTheme="minorHAnsi" w:eastAsiaTheme="minorHAnsi" w:hAnsiTheme="minorHAnsi"/>
          <w:i/>
          <w:sz w:val="22"/>
          <w:szCs w:val="22"/>
          <w:lang w:eastAsia="en-US"/>
        </w:rPr>
        <w:t xml:space="preserve"> Desta conceituação ressaltam os caracteres marcantes do regulamento: ato administrativo (e não legislativo); ato explicativo ou supletivo da lei; ato hierarquicamente inferior à lei; ato de eficácia externa.</w:t>
      </w:r>
    </w:p>
    <w:p w:rsidR="00842AF5" w:rsidRPr="009B7996" w:rsidP="009B7996">
      <w:pPr>
        <w:autoSpaceDE w:val="0"/>
        <w:autoSpaceDN w:val="0"/>
        <w:adjustRightInd w:val="0"/>
        <w:ind w:left="2835"/>
        <w:jc w:val="both"/>
        <w:rPr>
          <w:rFonts w:asciiTheme="minorHAnsi" w:eastAsiaTheme="minorHAnsi" w:hAnsiTheme="minorHAnsi"/>
          <w:i/>
          <w:sz w:val="22"/>
          <w:szCs w:val="22"/>
          <w:lang w:eastAsia="en-US"/>
        </w:rPr>
      </w:pPr>
    </w:p>
    <w:p w:rsidR="00842AF5" w:rsidRPr="009B7996" w:rsidP="009B7996">
      <w:pPr>
        <w:autoSpaceDE w:val="0"/>
        <w:autoSpaceDN w:val="0"/>
        <w:adjustRightInd w:val="0"/>
        <w:ind w:left="2835"/>
        <w:jc w:val="both"/>
        <w:rPr>
          <w:rFonts w:asciiTheme="minorHAnsi" w:eastAsiaTheme="minorHAnsi" w:hAnsiTheme="minorHAnsi"/>
          <w:i/>
          <w:sz w:val="22"/>
          <w:szCs w:val="22"/>
          <w:lang w:eastAsia="en-US"/>
        </w:rPr>
      </w:pPr>
      <w:r w:rsidRPr="009B7996">
        <w:rPr>
          <w:rFonts w:asciiTheme="minorHAnsi" w:eastAsiaTheme="minorHAnsi" w:hAnsiTheme="minorHAnsi"/>
          <w:i/>
          <w:sz w:val="22"/>
          <w:szCs w:val="22"/>
          <w:lang w:eastAsia="en-US"/>
        </w:rPr>
        <w:t xml:space="preserve">“Leis existem que dependem de regulamentam para sua execução; outras há que são </w:t>
      </w:r>
      <w:r w:rsidRPr="009B7996">
        <w:rPr>
          <w:rFonts w:asciiTheme="minorHAnsi" w:eastAsiaTheme="minorHAnsi" w:hAnsiTheme="minorHAnsi"/>
          <w:i/>
          <w:sz w:val="22"/>
          <w:szCs w:val="22"/>
          <w:lang w:eastAsia="en-US"/>
        </w:rPr>
        <w:t>auto-executáveis</w:t>
      </w:r>
      <w:r w:rsidRPr="009B7996">
        <w:rPr>
          <w:rFonts w:asciiTheme="minorHAnsi" w:eastAsiaTheme="minorHAnsi" w:hAnsiTheme="minorHAnsi"/>
          <w:i/>
          <w:sz w:val="22"/>
          <w:szCs w:val="22"/>
          <w:lang w:eastAsia="en-US"/>
        </w:rPr>
        <w:t xml:space="preserve"> (</w:t>
      </w:r>
      <w:r w:rsidRPr="009B7996">
        <w:rPr>
          <w:rFonts w:asciiTheme="minorHAnsi" w:eastAsiaTheme="minorHAnsi" w:hAnsiTheme="minorHAnsi"/>
          <w:i/>
          <w:iCs/>
          <w:sz w:val="22"/>
          <w:szCs w:val="22"/>
          <w:lang w:eastAsia="en-US"/>
        </w:rPr>
        <w:t xml:space="preserve">self </w:t>
      </w:r>
      <w:r w:rsidRPr="009B7996">
        <w:rPr>
          <w:rFonts w:asciiTheme="minorHAnsi" w:eastAsiaTheme="minorHAnsi" w:hAnsiTheme="minorHAnsi"/>
          <w:i/>
          <w:iCs/>
          <w:sz w:val="22"/>
          <w:szCs w:val="22"/>
          <w:lang w:eastAsia="en-US"/>
        </w:rPr>
        <w:t>executing</w:t>
      </w:r>
      <w:r w:rsidRPr="009B7996">
        <w:rPr>
          <w:rFonts w:asciiTheme="minorHAnsi" w:eastAsiaTheme="minorHAnsi" w:hAnsiTheme="minorHAnsi"/>
          <w:i/>
          <w:sz w:val="22"/>
          <w:szCs w:val="22"/>
          <w:lang w:eastAsia="en-US"/>
        </w:rPr>
        <w:t>). Qualquer delas, entretanto, pode ser regulamentada, com a só diferença de que nas primeiras o regulamento é condição de sua aplicação, e nas seguintes é ato facultativo do Executivo.</w:t>
      </w:r>
    </w:p>
    <w:p w:rsidR="00842AF5" w:rsidRPr="009B7996" w:rsidP="009B7996">
      <w:pPr>
        <w:autoSpaceDE w:val="0"/>
        <w:autoSpaceDN w:val="0"/>
        <w:adjustRightInd w:val="0"/>
        <w:ind w:left="2835"/>
        <w:jc w:val="both"/>
        <w:rPr>
          <w:rFonts w:asciiTheme="minorHAnsi" w:eastAsiaTheme="minorHAnsi" w:hAnsiTheme="minorHAnsi"/>
          <w:i/>
          <w:sz w:val="22"/>
          <w:szCs w:val="22"/>
          <w:lang w:eastAsia="en-US"/>
        </w:rPr>
      </w:pPr>
    </w:p>
    <w:p w:rsidR="00842AF5" w:rsidRPr="009B7996" w:rsidP="009B7996">
      <w:pPr>
        <w:autoSpaceDE w:val="0"/>
        <w:autoSpaceDN w:val="0"/>
        <w:adjustRightInd w:val="0"/>
        <w:ind w:left="2835"/>
        <w:jc w:val="both"/>
        <w:rPr>
          <w:rFonts w:asciiTheme="minorHAnsi" w:hAnsiTheme="minorHAnsi" w:cstheme="minorHAnsi"/>
          <w:i/>
          <w:sz w:val="22"/>
          <w:szCs w:val="22"/>
        </w:rPr>
      </w:pPr>
      <w:r w:rsidRPr="009B7996">
        <w:rPr>
          <w:rFonts w:asciiTheme="minorHAnsi" w:eastAsiaTheme="minorHAnsi" w:hAnsiTheme="minorHAnsi"/>
          <w:i/>
          <w:sz w:val="22"/>
          <w:szCs w:val="22"/>
          <w:lang w:eastAsia="en-US"/>
        </w:rPr>
        <w:t xml:space="preserve">“O regulamento, embora não possa modificar a lei, tem a missão de explica-la e de prover sobre minúcias não abrangidas pela norma geral editada pelo Legislativo. Daí a oportuna observação de Medeiros Silva de que </w:t>
      </w:r>
      <w:r w:rsidRPr="009B7996">
        <w:rPr>
          <w:rFonts w:asciiTheme="minorHAnsi" w:eastAsiaTheme="minorHAnsi" w:hAnsiTheme="minorHAnsi"/>
          <w:i/>
          <w:sz w:val="22"/>
          <w:szCs w:val="22"/>
          <w:lang w:eastAsia="en-US"/>
        </w:rPr>
        <w:t>“a função do regulamento não é reproduzir, copiando-os literalmente, os termos da lei.</w:t>
      </w:r>
      <w:r w:rsidRPr="009B7996">
        <w:rPr>
          <w:rFonts w:asciiTheme="minorHAnsi" w:eastAsiaTheme="minorHAnsi" w:hAnsiTheme="minorHAnsi"/>
          <w:i/>
          <w:sz w:val="22"/>
          <w:szCs w:val="22"/>
          <w:lang w:eastAsia="en-US"/>
        </w:rPr>
        <w:t xml:space="preserve"> Seria um ato inútil se assim fosse entendido. </w:t>
      </w:r>
      <w:r w:rsidRPr="009B7996">
        <w:rPr>
          <w:rFonts w:asciiTheme="minorHAnsi" w:eastAsiaTheme="minorHAnsi" w:hAnsiTheme="minorHAnsi"/>
          <w:i/>
          <w:sz w:val="22"/>
          <w:szCs w:val="22"/>
          <w:lang w:eastAsia="en-US"/>
        </w:rPr>
        <w:t xml:space="preserve">Deve, ao contrário, evidenciar e tornar explícito tudo aquilo que a lei encerra. </w:t>
      </w:r>
      <w:r w:rsidRPr="009B7996">
        <w:rPr>
          <w:rFonts w:asciiTheme="minorHAnsi" w:eastAsiaTheme="minorHAnsi" w:hAnsiTheme="minorHAnsi"/>
          <w:i/>
          <w:sz w:val="22"/>
          <w:szCs w:val="22"/>
          <w:lang w:eastAsia="en-US"/>
        </w:rPr>
        <w:t>Assim, se uma faculdade ou atribuição está implícita no texto legal, o regulamento não exorbitará, se lhe der forma articulada e explícita”</w:t>
      </w:r>
      <w:r w:rsidRPr="009B7996">
        <w:rPr>
          <w:rFonts w:asciiTheme="minorHAnsi" w:eastAsiaTheme="minorHAnsi" w:hAnsiTheme="minorHAnsi"/>
          <w:i/>
          <w:sz w:val="22"/>
          <w:szCs w:val="22"/>
          <w:lang w:eastAsia="en-US"/>
        </w:rPr>
        <w:t>.</w:t>
      </w:r>
    </w:p>
    <w:p w:rsidR="00E917C9" w:rsidRPr="009B7996" w:rsidP="009B7996">
      <w:pPr>
        <w:pStyle w:val="Default"/>
        <w:ind w:left="2835"/>
        <w:jc w:val="both"/>
        <w:rPr>
          <w:rFonts w:asciiTheme="minorHAnsi" w:hAnsiTheme="minorHAnsi" w:cstheme="minorHAnsi"/>
          <w:i/>
          <w:color w:val="auto"/>
          <w:sz w:val="22"/>
          <w:szCs w:val="22"/>
        </w:rPr>
      </w:pPr>
    </w:p>
    <w:p w:rsidR="00842AF5" w:rsidRPr="009B7996" w:rsidP="009B7996">
      <w:pPr>
        <w:autoSpaceDE w:val="0"/>
        <w:autoSpaceDN w:val="0"/>
        <w:adjustRightInd w:val="0"/>
        <w:ind w:left="2835"/>
        <w:jc w:val="both"/>
        <w:rPr>
          <w:rFonts w:asciiTheme="minorHAnsi" w:eastAsiaTheme="minorHAnsi" w:hAnsiTheme="minorHAnsi"/>
          <w:i/>
          <w:sz w:val="22"/>
          <w:szCs w:val="22"/>
          <w:lang w:eastAsia="en-US"/>
        </w:rPr>
      </w:pPr>
      <w:r w:rsidRPr="009B7996">
        <w:rPr>
          <w:rFonts w:asciiTheme="minorHAnsi" w:eastAsiaTheme="minorHAnsi" w:hAnsiTheme="minorHAnsi"/>
          <w:i/>
          <w:sz w:val="22"/>
          <w:szCs w:val="22"/>
          <w:lang w:eastAsia="en-US"/>
        </w:rPr>
        <w:t xml:space="preserve">ODETE MEDAUAR explica que o decreto “é ato administrativo da competência exclusiva do Chefe do Executivo, só podendo ser editado pelo Presidente da República, Governadores e Prefeitos. No ordenamento brasileiro, o decreto </w:t>
      </w:r>
      <w:r w:rsidRPr="009B7996">
        <w:rPr>
          <w:rFonts w:asciiTheme="minorHAnsi" w:eastAsiaTheme="minorHAnsi" w:hAnsiTheme="minorHAnsi"/>
          <w:b/>
          <w:bCs/>
          <w:i/>
          <w:sz w:val="22"/>
          <w:szCs w:val="22"/>
          <w:lang w:eastAsia="en-US"/>
        </w:rPr>
        <w:t>tanto pode conter abrangência genérica, revestindo-se de caráter normativo</w:t>
      </w:r>
      <w:r w:rsidRPr="009B7996">
        <w:rPr>
          <w:rFonts w:asciiTheme="minorHAnsi" w:eastAsiaTheme="minorHAnsi" w:hAnsiTheme="minorHAnsi"/>
          <w:i/>
          <w:sz w:val="22"/>
          <w:szCs w:val="22"/>
          <w:lang w:eastAsia="en-US"/>
        </w:rPr>
        <w:t>, como pode ter alcance individualizado” destaquei (Direito Administrativo Moderno, 18ª edição, Revista dos Tribunais, p. 165).</w:t>
      </w:r>
    </w:p>
    <w:p w:rsidR="00842AF5" w:rsidRPr="009B7996" w:rsidP="009B7996">
      <w:pPr>
        <w:autoSpaceDE w:val="0"/>
        <w:autoSpaceDN w:val="0"/>
        <w:adjustRightInd w:val="0"/>
        <w:ind w:left="2835"/>
        <w:jc w:val="both"/>
        <w:rPr>
          <w:rFonts w:asciiTheme="minorHAnsi" w:eastAsiaTheme="minorHAnsi" w:hAnsiTheme="minorHAnsi"/>
          <w:i/>
          <w:sz w:val="22"/>
          <w:szCs w:val="22"/>
          <w:lang w:eastAsia="en-US"/>
        </w:rPr>
      </w:pPr>
    </w:p>
    <w:p w:rsidR="00842AF5" w:rsidRPr="009B7996" w:rsidP="009B7996">
      <w:pPr>
        <w:autoSpaceDE w:val="0"/>
        <w:autoSpaceDN w:val="0"/>
        <w:adjustRightInd w:val="0"/>
        <w:ind w:left="2835"/>
        <w:jc w:val="both"/>
        <w:rPr>
          <w:rFonts w:asciiTheme="minorHAnsi" w:eastAsiaTheme="minorHAnsi" w:hAnsiTheme="minorHAnsi"/>
          <w:i/>
          <w:sz w:val="22"/>
          <w:szCs w:val="22"/>
          <w:lang w:eastAsia="en-US"/>
        </w:rPr>
      </w:pPr>
      <w:r w:rsidRPr="009B7996">
        <w:rPr>
          <w:rFonts w:asciiTheme="minorHAnsi" w:eastAsiaTheme="minorHAnsi" w:hAnsiTheme="minorHAnsi"/>
          <w:i/>
          <w:sz w:val="22"/>
          <w:szCs w:val="22"/>
          <w:lang w:eastAsia="en-US"/>
        </w:rPr>
        <w:t xml:space="preserve">Não discrepa o pensamento da Professora MARIA SYLVIA ZANELLA DI PIETRO (Direito Administrativo, Ed. Atlas, 26ª edição, 2013, p. 233), segundo a </w:t>
      </w:r>
      <w:r w:rsidRPr="009B7996">
        <w:rPr>
          <w:rFonts w:asciiTheme="minorHAnsi" w:eastAsiaTheme="minorHAnsi" w:hAnsiTheme="minorHAnsi"/>
          <w:i/>
          <w:sz w:val="22"/>
          <w:szCs w:val="22"/>
          <w:lang w:eastAsia="en-US"/>
        </w:rPr>
        <w:t>qual</w:t>
      </w:r>
    </w:p>
    <w:p w:rsidR="00842AF5" w:rsidRPr="009B7996" w:rsidP="009B7996">
      <w:pPr>
        <w:autoSpaceDE w:val="0"/>
        <w:autoSpaceDN w:val="0"/>
        <w:adjustRightInd w:val="0"/>
        <w:ind w:left="2835"/>
        <w:jc w:val="both"/>
        <w:rPr>
          <w:rFonts w:asciiTheme="minorHAnsi" w:eastAsiaTheme="minorHAnsi" w:hAnsiTheme="minorHAnsi"/>
          <w:i/>
          <w:sz w:val="22"/>
          <w:szCs w:val="22"/>
          <w:lang w:eastAsia="en-US"/>
        </w:rPr>
      </w:pPr>
    </w:p>
    <w:p w:rsidR="00842AF5" w:rsidRPr="009B7996" w:rsidP="009B7996">
      <w:pPr>
        <w:autoSpaceDE w:val="0"/>
        <w:autoSpaceDN w:val="0"/>
        <w:adjustRightInd w:val="0"/>
        <w:ind w:left="2835"/>
        <w:jc w:val="both"/>
        <w:rPr>
          <w:rFonts w:asciiTheme="minorHAnsi" w:eastAsiaTheme="minorHAnsi" w:hAnsiTheme="minorHAnsi"/>
          <w:i/>
          <w:sz w:val="22"/>
          <w:szCs w:val="22"/>
          <w:lang w:eastAsia="en-US"/>
        </w:rPr>
      </w:pPr>
      <w:r w:rsidRPr="009B7996">
        <w:rPr>
          <w:rFonts w:asciiTheme="minorHAnsi" w:eastAsiaTheme="minorHAnsi" w:hAnsiTheme="minorHAnsi"/>
          <w:i/>
          <w:sz w:val="22"/>
          <w:szCs w:val="22"/>
          <w:lang w:eastAsia="en-US"/>
        </w:rPr>
        <w:t>“</w:t>
      </w:r>
      <w:r w:rsidRPr="009B7996">
        <w:rPr>
          <w:rFonts w:asciiTheme="minorHAnsi" w:eastAsiaTheme="minorHAnsi" w:hAnsiTheme="minorHAnsi"/>
          <w:b/>
          <w:bCs/>
          <w:i/>
          <w:sz w:val="22"/>
          <w:szCs w:val="22"/>
          <w:lang w:eastAsia="en-US"/>
        </w:rPr>
        <w:t xml:space="preserve">Decreto </w:t>
      </w:r>
      <w:r w:rsidRPr="009B7996">
        <w:rPr>
          <w:rFonts w:asciiTheme="minorHAnsi" w:eastAsiaTheme="minorHAnsi" w:hAnsiTheme="minorHAnsi"/>
          <w:i/>
          <w:sz w:val="22"/>
          <w:szCs w:val="22"/>
          <w:lang w:eastAsia="en-US"/>
        </w:rPr>
        <w:t>é a forma de que se revestem os atos individuais ou gerais, emanados do Chefe do Poder Executivo (Presidente da República, Governador e Prefeito).</w:t>
      </w:r>
    </w:p>
    <w:p w:rsidR="00842AF5" w:rsidRPr="009B7996" w:rsidP="009B7996">
      <w:pPr>
        <w:autoSpaceDE w:val="0"/>
        <w:autoSpaceDN w:val="0"/>
        <w:adjustRightInd w:val="0"/>
        <w:ind w:left="2835"/>
        <w:jc w:val="both"/>
        <w:rPr>
          <w:rFonts w:asciiTheme="minorHAnsi" w:eastAsiaTheme="minorHAnsi" w:hAnsiTheme="minorHAnsi"/>
          <w:i/>
          <w:sz w:val="22"/>
          <w:szCs w:val="22"/>
          <w:lang w:eastAsia="en-US"/>
        </w:rPr>
      </w:pPr>
    </w:p>
    <w:p w:rsidR="00842AF5" w:rsidRPr="009B7996" w:rsidP="009B7996">
      <w:pPr>
        <w:autoSpaceDE w:val="0"/>
        <w:autoSpaceDN w:val="0"/>
        <w:adjustRightInd w:val="0"/>
        <w:ind w:left="2835"/>
        <w:jc w:val="both"/>
        <w:rPr>
          <w:rFonts w:asciiTheme="minorHAnsi" w:eastAsiaTheme="minorHAnsi" w:hAnsiTheme="minorHAnsi"/>
          <w:i/>
          <w:sz w:val="22"/>
          <w:szCs w:val="22"/>
          <w:lang w:eastAsia="en-US"/>
        </w:rPr>
      </w:pPr>
      <w:r w:rsidRPr="009B7996">
        <w:rPr>
          <w:rFonts w:asciiTheme="minorHAnsi" w:eastAsiaTheme="minorHAnsi" w:hAnsiTheme="minorHAnsi"/>
          <w:i/>
          <w:sz w:val="22"/>
          <w:szCs w:val="22"/>
          <w:lang w:eastAsia="en-US"/>
        </w:rPr>
        <w:t>“Ele pode conter, da mesma forma que a lei, regras gerais e abstratas que se dirigem a todas as pessoas que se encontram na mesma situação (decreto geral) ou pode dirigir-se a pessoa ou grupo de pessoas determinadas. Nesse caso, ele constitui decreto de efeito concreto (decreto individual). É o caso de um decreto de desapropriação, de nomeação, de demissão”.</w:t>
      </w:r>
    </w:p>
    <w:p w:rsidR="00842AF5" w:rsidRPr="00DC17A5" w:rsidP="009B7996">
      <w:pPr>
        <w:autoSpaceDE w:val="0"/>
        <w:autoSpaceDN w:val="0"/>
        <w:adjustRightInd w:val="0"/>
        <w:ind w:left="2835"/>
        <w:jc w:val="both"/>
        <w:rPr>
          <w:rFonts w:asciiTheme="minorHAnsi" w:eastAsiaTheme="minorHAnsi" w:hAnsiTheme="minorHAnsi"/>
          <w:i/>
          <w:sz w:val="12"/>
          <w:szCs w:val="12"/>
          <w:lang w:eastAsia="en-US"/>
        </w:rPr>
      </w:pPr>
    </w:p>
    <w:p w:rsidR="00842AF5" w:rsidRPr="009B7996" w:rsidP="009B7996">
      <w:pPr>
        <w:autoSpaceDE w:val="0"/>
        <w:autoSpaceDN w:val="0"/>
        <w:adjustRightInd w:val="0"/>
        <w:ind w:left="2835"/>
        <w:jc w:val="both"/>
        <w:rPr>
          <w:rFonts w:asciiTheme="minorHAnsi" w:eastAsiaTheme="minorHAnsi" w:hAnsiTheme="minorHAnsi"/>
          <w:i/>
          <w:sz w:val="22"/>
          <w:szCs w:val="22"/>
          <w:lang w:eastAsia="en-US"/>
        </w:rPr>
      </w:pPr>
      <w:r w:rsidRPr="009B7996">
        <w:rPr>
          <w:rFonts w:asciiTheme="minorHAnsi" w:eastAsiaTheme="minorHAnsi" w:hAnsiTheme="minorHAnsi"/>
          <w:i/>
          <w:sz w:val="22"/>
          <w:szCs w:val="22"/>
          <w:lang w:eastAsia="en-US"/>
        </w:rPr>
        <w:t>E explica, distinguindo:</w:t>
      </w:r>
    </w:p>
    <w:p w:rsidR="00842AF5" w:rsidRPr="009B7996" w:rsidP="009B7996">
      <w:pPr>
        <w:autoSpaceDE w:val="0"/>
        <w:autoSpaceDN w:val="0"/>
        <w:adjustRightInd w:val="0"/>
        <w:ind w:left="2835"/>
        <w:jc w:val="both"/>
        <w:rPr>
          <w:rFonts w:asciiTheme="minorHAnsi" w:eastAsiaTheme="minorHAnsi" w:hAnsiTheme="minorHAnsi"/>
          <w:i/>
          <w:sz w:val="22"/>
          <w:szCs w:val="22"/>
          <w:lang w:eastAsia="en-US"/>
        </w:rPr>
      </w:pPr>
    </w:p>
    <w:p w:rsidR="00842AF5" w:rsidRPr="009B7996" w:rsidP="009B7996">
      <w:pPr>
        <w:autoSpaceDE w:val="0"/>
        <w:autoSpaceDN w:val="0"/>
        <w:adjustRightInd w:val="0"/>
        <w:ind w:left="2835"/>
        <w:jc w:val="both"/>
        <w:rPr>
          <w:rFonts w:asciiTheme="minorHAnsi" w:eastAsiaTheme="minorHAnsi" w:hAnsiTheme="minorHAnsi"/>
          <w:i/>
          <w:sz w:val="22"/>
          <w:szCs w:val="22"/>
          <w:lang w:eastAsia="en-US"/>
        </w:rPr>
      </w:pPr>
      <w:r w:rsidRPr="009B7996">
        <w:rPr>
          <w:rFonts w:asciiTheme="minorHAnsi" w:eastAsiaTheme="minorHAnsi" w:hAnsiTheme="minorHAnsi"/>
          <w:i/>
          <w:sz w:val="22"/>
          <w:szCs w:val="22"/>
          <w:lang w:eastAsia="en-US"/>
        </w:rPr>
        <w:t>“Quando produz efeitos gerais, ele pode ser:</w:t>
      </w:r>
    </w:p>
    <w:p w:rsidR="00842AF5" w:rsidRPr="009B7996" w:rsidP="009B7996">
      <w:pPr>
        <w:autoSpaceDE w:val="0"/>
        <w:autoSpaceDN w:val="0"/>
        <w:adjustRightInd w:val="0"/>
        <w:ind w:left="2835"/>
        <w:jc w:val="both"/>
        <w:rPr>
          <w:rFonts w:asciiTheme="minorHAnsi" w:eastAsiaTheme="minorHAnsi" w:hAnsiTheme="minorHAnsi"/>
          <w:i/>
          <w:sz w:val="22"/>
          <w:szCs w:val="22"/>
          <w:lang w:eastAsia="en-US"/>
        </w:rPr>
      </w:pPr>
    </w:p>
    <w:p w:rsidR="00842AF5" w:rsidRPr="009B7996" w:rsidP="009B7996">
      <w:pPr>
        <w:autoSpaceDE w:val="0"/>
        <w:autoSpaceDN w:val="0"/>
        <w:adjustRightInd w:val="0"/>
        <w:ind w:left="2835"/>
        <w:jc w:val="both"/>
        <w:rPr>
          <w:rFonts w:asciiTheme="minorHAnsi" w:eastAsiaTheme="minorHAnsi" w:hAnsiTheme="minorHAnsi"/>
          <w:i/>
          <w:sz w:val="22"/>
          <w:szCs w:val="22"/>
          <w:lang w:eastAsia="en-US"/>
        </w:rPr>
      </w:pPr>
      <w:r w:rsidRPr="009B7996">
        <w:rPr>
          <w:rFonts w:asciiTheme="minorHAnsi" w:eastAsiaTheme="minorHAnsi" w:hAnsiTheme="minorHAnsi"/>
          <w:b/>
          <w:bCs/>
          <w:i/>
          <w:sz w:val="22"/>
          <w:szCs w:val="22"/>
          <w:lang w:eastAsia="en-US"/>
        </w:rPr>
        <w:t xml:space="preserve">1. </w:t>
      </w:r>
      <w:r w:rsidRPr="009B7996">
        <w:rPr>
          <w:rFonts w:asciiTheme="minorHAnsi" w:eastAsiaTheme="minorHAnsi" w:hAnsiTheme="minorHAnsi"/>
          <w:b/>
          <w:bCs/>
          <w:i/>
          <w:sz w:val="22"/>
          <w:szCs w:val="22"/>
          <w:lang w:eastAsia="en-US"/>
        </w:rPr>
        <w:t>regulamentar</w:t>
      </w:r>
      <w:r w:rsidRPr="009B7996">
        <w:rPr>
          <w:rFonts w:asciiTheme="minorHAnsi" w:eastAsiaTheme="minorHAnsi" w:hAnsiTheme="minorHAnsi"/>
          <w:b/>
          <w:bCs/>
          <w:i/>
          <w:sz w:val="22"/>
          <w:szCs w:val="22"/>
          <w:lang w:eastAsia="en-US"/>
        </w:rPr>
        <w:t xml:space="preserve"> </w:t>
      </w:r>
      <w:r w:rsidRPr="009B7996">
        <w:rPr>
          <w:rFonts w:asciiTheme="minorHAnsi" w:eastAsiaTheme="minorHAnsi" w:hAnsiTheme="minorHAnsi"/>
          <w:i/>
          <w:sz w:val="22"/>
          <w:szCs w:val="22"/>
          <w:lang w:eastAsia="en-US"/>
        </w:rPr>
        <w:t xml:space="preserve">ou de </w:t>
      </w:r>
      <w:r w:rsidRPr="009B7996">
        <w:rPr>
          <w:rFonts w:asciiTheme="minorHAnsi" w:eastAsiaTheme="minorHAnsi" w:hAnsiTheme="minorHAnsi"/>
          <w:b/>
          <w:bCs/>
          <w:i/>
          <w:sz w:val="22"/>
          <w:szCs w:val="22"/>
          <w:lang w:eastAsia="en-US"/>
        </w:rPr>
        <w:t>execução</w:t>
      </w:r>
      <w:r w:rsidRPr="009B7996">
        <w:rPr>
          <w:rFonts w:asciiTheme="minorHAnsi" w:eastAsiaTheme="minorHAnsi" w:hAnsiTheme="minorHAnsi"/>
          <w:i/>
          <w:sz w:val="22"/>
          <w:szCs w:val="22"/>
          <w:lang w:eastAsia="en-US"/>
        </w:rPr>
        <w:t>, quando expedido com base no</w:t>
      </w:r>
      <w:r w:rsidR="00521D52">
        <w:rPr>
          <w:rFonts w:asciiTheme="minorHAnsi" w:eastAsiaTheme="minorHAnsi" w:hAnsiTheme="minorHAnsi"/>
          <w:i/>
          <w:sz w:val="22"/>
          <w:szCs w:val="22"/>
          <w:lang w:eastAsia="en-US"/>
        </w:rPr>
        <w:t xml:space="preserve"> </w:t>
      </w:r>
      <w:r w:rsidRPr="009B7996">
        <w:rPr>
          <w:rFonts w:asciiTheme="minorHAnsi" w:eastAsiaTheme="minorHAnsi" w:hAnsiTheme="minorHAnsi"/>
          <w:i/>
          <w:sz w:val="22"/>
          <w:szCs w:val="22"/>
          <w:lang w:eastAsia="en-US"/>
        </w:rPr>
        <w:t>artigo 84, IV, da Constituição, para fiel execução da lei;</w:t>
      </w:r>
    </w:p>
    <w:p w:rsidR="00842AF5" w:rsidRPr="009B7996" w:rsidP="009B7996">
      <w:pPr>
        <w:autoSpaceDE w:val="0"/>
        <w:autoSpaceDN w:val="0"/>
        <w:adjustRightInd w:val="0"/>
        <w:ind w:left="2835"/>
        <w:jc w:val="both"/>
        <w:rPr>
          <w:rFonts w:asciiTheme="minorHAnsi" w:eastAsiaTheme="minorHAnsi" w:hAnsiTheme="minorHAnsi"/>
          <w:i/>
          <w:sz w:val="22"/>
          <w:szCs w:val="22"/>
          <w:lang w:eastAsia="en-US"/>
        </w:rPr>
      </w:pPr>
    </w:p>
    <w:p w:rsidR="00842AF5" w:rsidRPr="009B7996" w:rsidP="009B7996">
      <w:pPr>
        <w:autoSpaceDE w:val="0"/>
        <w:autoSpaceDN w:val="0"/>
        <w:adjustRightInd w:val="0"/>
        <w:ind w:left="2835"/>
        <w:jc w:val="both"/>
        <w:rPr>
          <w:rFonts w:asciiTheme="minorHAnsi" w:eastAsiaTheme="minorHAnsi" w:hAnsiTheme="minorHAnsi"/>
          <w:i/>
          <w:sz w:val="22"/>
          <w:szCs w:val="22"/>
          <w:lang w:eastAsia="en-US"/>
        </w:rPr>
      </w:pPr>
      <w:r w:rsidRPr="009B7996">
        <w:rPr>
          <w:rFonts w:asciiTheme="minorHAnsi" w:eastAsiaTheme="minorHAnsi" w:hAnsiTheme="minorHAnsi"/>
          <w:b/>
          <w:bCs/>
          <w:i/>
          <w:sz w:val="22"/>
          <w:szCs w:val="22"/>
          <w:lang w:eastAsia="en-US"/>
        </w:rPr>
        <w:t xml:space="preserve">2. </w:t>
      </w:r>
      <w:r w:rsidRPr="009B7996">
        <w:rPr>
          <w:rFonts w:asciiTheme="minorHAnsi" w:eastAsiaTheme="minorHAnsi" w:hAnsiTheme="minorHAnsi"/>
          <w:b/>
          <w:bCs/>
          <w:i/>
          <w:sz w:val="22"/>
          <w:szCs w:val="22"/>
          <w:lang w:eastAsia="en-US"/>
        </w:rPr>
        <w:t>independente</w:t>
      </w:r>
      <w:r w:rsidRPr="009B7996">
        <w:rPr>
          <w:rFonts w:asciiTheme="minorHAnsi" w:eastAsiaTheme="minorHAnsi" w:hAnsiTheme="minorHAnsi"/>
          <w:b/>
          <w:bCs/>
          <w:i/>
          <w:sz w:val="22"/>
          <w:szCs w:val="22"/>
          <w:lang w:eastAsia="en-US"/>
        </w:rPr>
        <w:t xml:space="preserve"> </w:t>
      </w:r>
      <w:r w:rsidRPr="009B7996">
        <w:rPr>
          <w:rFonts w:asciiTheme="minorHAnsi" w:eastAsiaTheme="minorHAnsi" w:hAnsiTheme="minorHAnsi"/>
          <w:i/>
          <w:sz w:val="22"/>
          <w:szCs w:val="22"/>
          <w:lang w:eastAsia="en-US"/>
        </w:rPr>
        <w:t xml:space="preserve">ou </w:t>
      </w:r>
      <w:r w:rsidRPr="009B7996">
        <w:rPr>
          <w:rFonts w:asciiTheme="minorHAnsi" w:eastAsiaTheme="minorHAnsi" w:hAnsiTheme="minorHAnsi"/>
          <w:b/>
          <w:bCs/>
          <w:i/>
          <w:sz w:val="22"/>
          <w:szCs w:val="22"/>
          <w:lang w:eastAsia="en-US"/>
        </w:rPr>
        <w:t>autônomo</w:t>
      </w:r>
      <w:r w:rsidRPr="009B7996">
        <w:rPr>
          <w:rFonts w:asciiTheme="minorHAnsi" w:eastAsiaTheme="minorHAnsi" w:hAnsiTheme="minorHAnsi"/>
          <w:i/>
          <w:sz w:val="22"/>
          <w:szCs w:val="22"/>
          <w:lang w:eastAsia="en-US"/>
        </w:rPr>
        <w:t>, quando disciplina matéria não</w:t>
      </w:r>
    </w:p>
    <w:p w:rsidR="00842AF5" w:rsidRPr="009B7996" w:rsidP="009B7996">
      <w:pPr>
        <w:autoSpaceDE w:val="0"/>
        <w:autoSpaceDN w:val="0"/>
        <w:adjustRightInd w:val="0"/>
        <w:ind w:left="2835"/>
        <w:jc w:val="both"/>
        <w:rPr>
          <w:rFonts w:asciiTheme="minorHAnsi" w:hAnsiTheme="minorHAnsi" w:cstheme="minorHAnsi"/>
          <w:i/>
          <w:sz w:val="22"/>
          <w:szCs w:val="22"/>
        </w:rPr>
      </w:pPr>
      <w:r w:rsidRPr="009B7996">
        <w:rPr>
          <w:rFonts w:asciiTheme="minorHAnsi" w:eastAsiaTheme="minorHAnsi" w:hAnsiTheme="minorHAnsi"/>
          <w:i/>
          <w:sz w:val="22"/>
          <w:szCs w:val="22"/>
          <w:lang w:eastAsia="en-US"/>
        </w:rPr>
        <w:t>regulada</w:t>
      </w:r>
      <w:r w:rsidRPr="009B7996">
        <w:rPr>
          <w:rFonts w:asciiTheme="minorHAnsi" w:eastAsiaTheme="minorHAnsi" w:hAnsiTheme="minorHAnsi"/>
          <w:i/>
          <w:sz w:val="22"/>
          <w:szCs w:val="22"/>
          <w:lang w:eastAsia="en-US"/>
        </w:rPr>
        <w:t xml:space="preserve"> em lei. </w:t>
      </w:r>
      <w:r w:rsidRPr="009B7996">
        <w:rPr>
          <w:rFonts w:asciiTheme="minorHAnsi" w:eastAsiaTheme="minorHAnsi" w:hAnsiTheme="minorHAnsi"/>
          <w:i/>
          <w:sz w:val="22"/>
          <w:szCs w:val="22"/>
          <w:lang w:eastAsia="en-US"/>
        </w:rPr>
        <w:t>A partir da Constituição de 1988, não há fundamento para</w:t>
      </w:r>
      <w:r w:rsidR="00485821">
        <w:rPr>
          <w:rFonts w:asciiTheme="minorHAnsi" w:eastAsiaTheme="minorHAnsi" w:hAnsiTheme="minorHAnsi"/>
          <w:i/>
          <w:sz w:val="22"/>
          <w:szCs w:val="22"/>
          <w:lang w:eastAsia="en-US"/>
        </w:rPr>
        <w:t xml:space="preserve"> </w:t>
      </w:r>
      <w:r w:rsidRPr="009B7996">
        <w:rPr>
          <w:rFonts w:asciiTheme="minorHAnsi" w:eastAsiaTheme="minorHAnsi" w:hAnsiTheme="minorHAnsi"/>
          <w:i/>
          <w:sz w:val="22"/>
          <w:szCs w:val="22"/>
          <w:lang w:eastAsia="en-US"/>
        </w:rPr>
        <w:t>esse tipo de decreto no direito brasileiro, salvo nas hipóteses previstas no</w:t>
      </w:r>
      <w:r w:rsidR="00485821">
        <w:rPr>
          <w:rFonts w:asciiTheme="minorHAnsi" w:eastAsiaTheme="minorHAnsi" w:hAnsiTheme="minorHAnsi"/>
          <w:i/>
          <w:sz w:val="22"/>
          <w:szCs w:val="22"/>
          <w:lang w:eastAsia="en-US"/>
        </w:rPr>
        <w:t xml:space="preserve"> </w:t>
      </w:r>
      <w:r w:rsidRPr="009B7996">
        <w:rPr>
          <w:rFonts w:asciiTheme="minorHAnsi" w:eastAsiaTheme="minorHAnsi" w:hAnsiTheme="minorHAnsi"/>
          <w:i/>
          <w:sz w:val="22"/>
          <w:szCs w:val="22"/>
          <w:lang w:eastAsia="en-US"/>
        </w:rPr>
        <w:t>artigo 84, VI, da Constituição, com a redação dada pela Emenda</w:t>
      </w:r>
      <w:r w:rsidR="00485821">
        <w:rPr>
          <w:rFonts w:asciiTheme="minorHAnsi" w:eastAsiaTheme="minorHAnsi" w:hAnsiTheme="minorHAnsi"/>
          <w:i/>
          <w:sz w:val="22"/>
          <w:szCs w:val="22"/>
          <w:lang w:eastAsia="en-US"/>
        </w:rPr>
        <w:t xml:space="preserve"> </w:t>
      </w:r>
      <w:r w:rsidRPr="009B7996">
        <w:rPr>
          <w:rFonts w:asciiTheme="minorHAnsi" w:eastAsiaTheme="minorHAnsi" w:hAnsiTheme="minorHAnsi"/>
          <w:i/>
          <w:sz w:val="22"/>
          <w:szCs w:val="22"/>
          <w:lang w:eastAsia="en-US"/>
        </w:rPr>
        <w:t>Constitucional nº 32/01; assim mesmo, é uma independência bastante</w:t>
      </w:r>
      <w:r w:rsidR="00485821">
        <w:rPr>
          <w:rFonts w:asciiTheme="minorHAnsi" w:eastAsiaTheme="minorHAnsi" w:hAnsiTheme="minorHAnsi"/>
          <w:i/>
          <w:sz w:val="22"/>
          <w:szCs w:val="22"/>
          <w:lang w:eastAsia="en-US"/>
        </w:rPr>
        <w:t xml:space="preserve"> </w:t>
      </w:r>
      <w:r w:rsidRPr="009B7996">
        <w:rPr>
          <w:rFonts w:asciiTheme="minorHAnsi" w:eastAsiaTheme="minorHAnsi" w:hAnsiTheme="minorHAnsi"/>
          <w:i/>
          <w:sz w:val="22"/>
          <w:szCs w:val="22"/>
          <w:lang w:eastAsia="en-US"/>
        </w:rPr>
        <w:t>restrita porque as normas do decreto não poderão implicar aumento de</w:t>
      </w:r>
      <w:r w:rsidR="00485821">
        <w:rPr>
          <w:rFonts w:asciiTheme="minorHAnsi" w:eastAsiaTheme="minorHAnsi" w:hAnsiTheme="minorHAnsi"/>
          <w:i/>
          <w:sz w:val="22"/>
          <w:szCs w:val="22"/>
          <w:lang w:eastAsia="en-US"/>
        </w:rPr>
        <w:t xml:space="preserve"> </w:t>
      </w:r>
      <w:r w:rsidRPr="009B7996">
        <w:rPr>
          <w:rFonts w:asciiTheme="minorHAnsi" w:eastAsiaTheme="minorHAnsi" w:hAnsiTheme="minorHAnsi"/>
          <w:i/>
          <w:sz w:val="22"/>
          <w:szCs w:val="22"/>
          <w:lang w:eastAsia="en-US"/>
        </w:rPr>
        <w:t>despesa nem criação ou extinção de órgãos públicos”</w:t>
      </w:r>
      <w:r w:rsidRPr="009B7996">
        <w:rPr>
          <w:rFonts w:asciiTheme="minorHAnsi" w:eastAsiaTheme="minorHAnsi" w:hAnsiTheme="minorHAnsi"/>
          <w:i/>
          <w:sz w:val="22"/>
          <w:szCs w:val="22"/>
          <w:lang w:eastAsia="en-US"/>
        </w:rPr>
        <w:t>.</w:t>
      </w:r>
    </w:p>
    <w:p w:rsidR="00842AF5" w:rsidRPr="009B7996" w:rsidP="009B7996">
      <w:pPr>
        <w:pStyle w:val="Default"/>
        <w:ind w:left="2835"/>
        <w:jc w:val="both"/>
        <w:rPr>
          <w:rFonts w:asciiTheme="minorHAnsi" w:hAnsiTheme="minorHAnsi" w:cstheme="minorHAnsi"/>
          <w:i/>
          <w:color w:val="auto"/>
          <w:sz w:val="22"/>
          <w:szCs w:val="22"/>
        </w:rPr>
      </w:pPr>
    </w:p>
    <w:p w:rsidR="00842AF5" w:rsidRPr="009B7996" w:rsidP="009B7996">
      <w:pPr>
        <w:autoSpaceDE w:val="0"/>
        <w:autoSpaceDN w:val="0"/>
        <w:adjustRightInd w:val="0"/>
        <w:ind w:left="2835"/>
        <w:jc w:val="both"/>
        <w:rPr>
          <w:rFonts w:asciiTheme="minorHAnsi" w:eastAsiaTheme="minorHAnsi" w:hAnsiTheme="minorHAnsi"/>
          <w:i/>
          <w:sz w:val="22"/>
          <w:szCs w:val="22"/>
          <w:lang w:eastAsia="en-US"/>
        </w:rPr>
      </w:pPr>
      <w:r w:rsidRPr="009B7996">
        <w:rPr>
          <w:rFonts w:asciiTheme="minorHAnsi" w:eastAsiaTheme="minorHAnsi" w:hAnsiTheme="minorHAnsi"/>
          <w:i/>
          <w:sz w:val="22"/>
          <w:szCs w:val="22"/>
          <w:lang w:eastAsia="en-US"/>
        </w:rPr>
        <w:t xml:space="preserve">Não se há perder de vista, evidentemente, a advertência do mesmo HELY LOPES MEIRELLES, de </w:t>
      </w:r>
      <w:r w:rsidRPr="009B7996">
        <w:rPr>
          <w:rFonts w:asciiTheme="minorHAnsi" w:eastAsiaTheme="minorHAnsi" w:hAnsiTheme="minorHAnsi"/>
          <w:i/>
          <w:sz w:val="22"/>
          <w:szCs w:val="22"/>
          <w:lang w:eastAsia="en-US"/>
        </w:rPr>
        <w:t>que</w:t>
      </w:r>
    </w:p>
    <w:p w:rsidR="00842AF5" w:rsidRPr="009B7996" w:rsidP="009B7996">
      <w:pPr>
        <w:autoSpaceDE w:val="0"/>
        <w:autoSpaceDN w:val="0"/>
        <w:adjustRightInd w:val="0"/>
        <w:ind w:left="2835"/>
        <w:jc w:val="both"/>
        <w:rPr>
          <w:rFonts w:asciiTheme="minorHAnsi" w:eastAsiaTheme="minorHAnsi" w:hAnsiTheme="minorHAnsi"/>
          <w:i/>
          <w:sz w:val="22"/>
          <w:szCs w:val="22"/>
          <w:lang w:eastAsia="en-US"/>
        </w:rPr>
      </w:pPr>
    </w:p>
    <w:p w:rsidR="00842AF5" w:rsidRPr="00A902C7" w:rsidP="009B7996">
      <w:pPr>
        <w:autoSpaceDE w:val="0"/>
        <w:autoSpaceDN w:val="0"/>
        <w:adjustRightInd w:val="0"/>
        <w:ind w:left="2835"/>
        <w:jc w:val="both"/>
        <w:rPr>
          <w:rFonts w:asciiTheme="minorHAnsi" w:hAnsiTheme="minorHAnsi" w:cstheme="minorHAnsi"/>
          <w:b/>
          <w:i/>
          <w:sz w:val="22"/>
          <w:szCs w:val="22"/>
        </w:rPr>
      </w:pPr>
      <w:r w:rsidRPr="009B7996">
        <w:rPr>
          <w:rFonts w:asciiTheme="minorHAnsi" w:eastAsiaTheme="minorHAnsi" w:hAnsiTheme="minorHAnsi"/>
          <w:i/>
          <w:sz w:val="22"/>
          <w:szCs w:val="22"/>
          <w:lang w:eastAsia="en-US"/>
        </w:rPr>
        <w:t>“</w:t>
      </w:r>
      <w:r w:rsidRPr="009B7996">
        <w:rPr>
          <w:rFonts w:asciiTheme="minorHAnsi" w:eastAsiaTheme="minorHAnsi" w:hAnsiTheme="minorHAnsi"/>
          <w:i/>
          <w:sz w:val="22"/>
          <w:szCs w:val="22"/>
          <w:lang w:eastAsia="en-US"/>
        </w:rPr>
        <w:t>“</w:t>
      </w:r>
      <w:r w:rsidRPr="00A902C7">
        <w:rPr>
          <w:rFonts w:asciiTheme="minorHAnsi" w:eastAsiaTheme="minorHAnsi" w:hAnsiTheme="minorHAnsi"/>
          <w:b/>
          <w:i/>
          <w:sz w:val="22"/>
          <w:szCs w:val="22"/>
          <w:lang w:eastAsia="en-US"/>
        </w:rPr>
        <w:t>Como</w:t>
      </w:r>
      <w:r w:rsidRPr="00A902C7">
        <w:rPr>
          <w:rFonts w:asciiTheme="minorHAnsi" w:eastAsiaTheme="minorHAnsi" w:hAnsiTheme="minorHAnsi"/>
          <w:b/>
          <w:i/>
          <w:sz w:val="22"/>
          <w:szCs w:val="22"/>
          <w:lang w:eastAsia="en-US"/>
        </w:rPr>
        <w:t xml:space="preserve"> ato inferior à lei, o regulamento não pode contrariá-la ou ir além do que ela permite. No que o regulamento infringir ou extravasar da lei, é írrito e nulo, por caracterizar situação de ilegalidade. Quando o regulamento visa a explicar a lei (regulamento de execução), terá que se cingir ao que a lei contém; quanto se tratar de regulamento destinado a prover situações não contempladas em lei (regulamento autônomo ou independente), terá que se ater aos limites da competência do Executivo, não podendo, nunca invadir as </w:t>
      </w:r>
      <w:r w:rsidRPr="00A902C7">
        <w:rPr>
          <w:rFonts w:asciiTheme="minorHAnsi" w:eastAsiaTheme="minorHAnsi" w:hAnsiTheme="minorHAnsi"/>
          <w:b/>
          <w:i/>
          <w:iCs/>
          <w:sz w:val="22"/>
          <w:szCs w:val="22"/>
          <w:lang w:eastAsia="en-US"/>
        </w:rPr>
        <w:t xml:space="preserve">reservas da lei, </w:t>
      </w:r>
      <w:r w:rsidRPr="00A902C7">
        <w:rPr>
          <w:rFonts w:asciiTheme="minorHAnsi" w:eastAsiaTheme="minorHAnsi" w:hAnsiTheme="minorHAnsi"/>
          <w:b/>
          <w:i/>
          <w:sz w:val="22"/>
          <w:szCs w:val="22"/>
          <w:lang w:eastAsia="en-US"/>
        </w:rPr>
        <w:t>isto é, suprir a lei naquilo que é da exclusiva competência da norma legislativa (lei em sentido formal e material).</w:t>
      </w:r>
      <w:r w:rsidRPr="009B7996">
        <w:rPr>
          <w:rFonts w:asciiTheme="minorHAnsi" w:eastAsiaTheme="minorHAnsi" w:hAnsiTheme="minorHAnsi"/>
          <w:i/>
          <w:sz w:val="22"/>
          <w:szCs w:val="22"/>
          <w:lang w:eastAsia="en-US"/>
        </w:rPr>
        <w:t xml:space="preserve"> </w:t>
      </w:r>
      <w:r w:rsidRPr="00A902C7">
        <w:rPr>
          <w:rFonts w:asciiTheme="minorHAnsi" w:eastAsiaTheme="minorHAnsi" w:hAnsiTheme="minorHAnsi"/>
          <w:b/>
          <w:i/>
          <w:sz w:val="22"/>
          <w:szCs w:val="22"/>
          <w:lang w:eastAsia="en-US"/>
        </w:rPr>
        <w:t>Assim sendo, o regulamento jamais poderá instituir ou majorar tributos, criar cargos, aumentar vencimentos, perdoar dívidas ativas, conceder isenções tributárias e o mais que depender de lei propriamente dita”</w:t>
      </w:r>
      <w:r w:rsidRPr="00A902C7">
        <w:rPr>
          <w:rFonts w:asciiTheme="minorHAnsi" w:eastAsiaTheme="minorHAnsi" w:hAnsiTheme="minorHAnsi"/>
          <w:b/>
          <w:i/>
          <w:sz w:val="22"/>
          <w:szCs w:val="22"/>
          <w:lang w:eastAsia="en-US"/>
        </w:rPr>
        <w:t>.</w:t>
      </w:r>
    </w:p>
    <w:p w:rsidR="00842AF5" w:rsidRPr="009B7996" w:rsidP="009B7996">
      <w:pPr>
        <w:pStyle w:val="Default"/>
        <w:ind w:left="2835"/>
        <w:jc w:val="both"/>
        <w:rPr>
          <w:rFonts w:asciiTheme="minorHAnsi" w:hAnsiTheme="minorHAnsi" w:cstheme="minorHAnsi"/>
          <w:i/>
          <w:color w:val="auto"/>
          <w:sz w:val="22"/>
          <w:szCs w:val="22"/>
        </w:rPr>
      </w:pPr>
    </w:p>
    <w:p w:rsidR="00842AF5" w:rsidRPr="009B7996" w:rsidP="009B7996">
      <w:pPr>
        <w:pStyle w:val="Default"/>
        <w:ind w:left="2835"/>
        <w:jc w:val="both"/>
        <w:rPr>
          <w:rFonts w:asciiTheme="minorHAnsi" w:hAnsiTheme="minorHAnsi" w:cstheme="minorHAnsi"/>
          <w:i/>
          <w:color w:val="auto"/>
          <w:sz w:val="22"/>
          <w:szCs w:val="22"/>
        </w:rPr>
      </w:pPr>
      <w:r w:rsidRPr="009B7996">
        <w:rPr>
          <w:rFonts w:asciiTheme="minorHAnsi" w:hAnsiTheme="minorHAnsi" w:cstheme="minorHAnsi"/>
          <w:i/>
          <w:color w:val="auto"/>
          <w:sz w:val="22"/>
          <w:szCs w:val="22"/>
        </w:rPr>
        <w:t>[...]</w:t>
      </w:r>
    </w:p>
    <w:p w:rsidR="00697B86" w:rsidRPr="00A902C7" w:rsidP="009B7996">
      <w:pPr>
        <w:autoSpaceDE w:val="0"/>
        <w:autoSpaceDN w:val="0"/>
        <w:adjustRightInd w:val="0"/>
        <w:ind w:left="2835"/>
        <w:jc w:val="both"/>
        <w:rPr>
          <w:rFonts w:asciiTheme="minorHAnsi" w:eastAsiaTheme="minorHAnsi" w:hAnsiTheme="minorHAnsi"/>
          <w:b/>
          <w:i/>
          <w:sz w:val="22"/>
          <w:szCs w:val="22"/>
          <w:lang w:eastAsia="en-US"/>
        </w:rPr>
      </w:pPr>
      <w:r w:rsidRPr="00A902C7">
        <w:rPr>
          <w:rFonts w:asciiTheme="minorHAnsi" w:eastAsiaTheme="minorHAnsi" w:hAnsiTheme="minorHAnsi"/>
          <w:b/>
          <w:i/>
          <w:sz w:val="22"/>
          <w:szCs w:val="22"/>
          <w:lang w:eastAsia="en-US"/>
        </w:rPr>
        <w:t xml:space="preserve">Ora, como dito antes, se o decreto, regulamentando a lei federal, dela excede, editando normas cujas características essenciais de abstração, generalidade e impessoalidade, não são objeto da lei regulamentada e, por isso mesmo, </w:t>
      </w:r>
      <w:r w:rsidRPr="00A902C7">
        <w:rPr>
          <w:rFonts w:asciiTheme="minorHAnsi" w:eastAsiaTheme="minorHAnsi" w:hAnsiTheme="minorHAnsi"/>
          <w:b/>
          <w:i/>
          <w:sz w:val="22"/>
          <w:szCs w:val="22"/>
          <w:lang w:eastAsia="en-US"/>
        </w:rPr>
        <w:t>são exigentes</w:t>
      </w:r>
      <w:r w:rsidRPr="00A902C7">
        <w:rPr>
          <w:rFonts w:asciiTheme="minorHAnsi" w:eastAsiaTheme="minorHAnsi" w:hAnsiTheme="minorHAnsi"/>
          <w:b/>
          <w:i/>
          <w:sz w:val="22"/>
          <w:szCs w:val="22"/>
          <w:lang w:eastAsia="en-US"/>
        </w:rPr>
        <w:t xml:space="preserve"> da edição de lei no sentido formal e material, e que deve ser objeto de exame e aprovação pelo Poder Legislativo municipal, como sustenta o digno Proponente, o caminho a seguir não é, seguramente, o da ação direta de inconstitucionalidade.</w:t>
      </w:r>
    </w:p>
    <w:p w:rsidR="00697B86" w:rsidRPr="009B7996" w:rsidP="009B7996">
      <w:pPr>
        <w:autoSpaceDE w:val="0"/>
        <w:autoSpaceDN w:val="0"/>
        <w:adjustRightInd w:val="0"/>
        <w:ind w:left="2835"/>
        <w:jc w:val="both"/>
        <w:rPr>
          <w:rFonts w:asciiTheme="minorHAnsi" w:eastAsiaTheme="minorHAnsi" w:hAnsiTheme="minorHAnsi"/>
          <w:i/>
          <w:sz w:val="22"/>
          <w:szCs w:val="22"/>
          <w:lang w:eastAsia="en-US"/>
        </w:rPr>
      </w:pPr>
    </w:p>
    <w:p w:rsidR="00697B86" w:rsidRPr="009B7996" w:rsidP="009B7996">
      <w:pPr>
        <w:autoSpaceDE w:val="0"/>
        <w:autoSpaceDN w:val="0"/>
        <w:adjustRightInd w:val="0"/>
        <w:ind w:left="2835"/>
        <w:jc w:val="both"/>
        <w:rPr>
          <w:rFonts w:asciiTheme="minorHAnsi" w:eastAsiaTheme="minorHAnsi" w:hAnsiTheme="minorHAnsi"/>
          <w:i/>
          <w:sz w:val="22"/>
          <w:szCs w:val="22"/>
          <w:lang w:eastAsia="en-US"/>
        </w:rPr>
      </w:pPr>
      <w:r w:rsidRPr="009B7996">
        <w:rPr>
          <w:rFonts w:asciiTheme="minorHAnsi" w:eastAsiaTheme="minorHAnsi" w:hAnsiTheme="minorHAnsi"/>
          <w:i/>
          <w:sz w:val="22"/>
          <w:szCs w:val="22"/>
          <w:lang w:eastAsia="en-US"/>
        </w:rPr>
        <w:t>Neste sentido é a jurisprudência do C. Supremo Tribunal Federal em situação assemelhada (ARE 1014586/SP, Relator Ministro LUIZ FUX, j. 12.12.2016):</w:t>
      </w:r>
    </w:p>
    <w:p w:rsidR="00697B86" w:rsidRPr="00DC17A5" w:rsidP="009B7996">
      <w:pPr>
        <w:autoSpaceDE w:val="0"/>
        <w:autoSpaceDN w:val="0"/>
        <w:adjustRightInd w:val="0"/>
        <w:ind w:left="2835"/>
        <w:jc w:val="both"/>
        <w:rPr>
          <w:rFonts w:asciiTheme="minorHAnsi" w:eastAsiaTheme="minorHAnsi" w:hAnsiTheme="minorHAnsi"/>
          <w:i/>
          <w:sz w:val="12"/>
          <w:szCs w:val="12"/>
          <w:lang w:eastAsia="en-US"/>
        </w:rPr>
      </w:pPr>
    </w:p>
    <w:p w:rsidR="00697B86" w:rsidRPr="009B7996" w:rsidP="009B7996">
      <w:pPr>
        <w:autoSpaceDE w:val="0"/>
        <w:autoSpaceDN w:val="0"/>
        <w:adjustRightInd w:val="0"/>
        <w:ind w:left="2835"/>
        <w:jc w:val="both"/>
        <w:rPr>
          <w:rFonts w:asciiTheme="minorHAnsi" w:hAnsiTheme="minorHAnsi" w:cstheme="minorHAnsi"/>
          <w:i/>
          <w:sz w:val="22"/>
          <w:szCs w:val="22"/>
        </w:rPr>
      </w:pPr>
      <w:r w:rsidRPr="009B7996">
        <w:rPr>
          <w:rFonts w:asciiTheme="minorHAnsi" w:eastAsiaTheme="minorHAnsi" w:hAnsiTheme="minorHAnsi"/>
          <w:i/>
          <w:sz w:val="22"/>
          <w:szCs w:val="22"/>
          <w:lang w:eastAsia="en-US"/>
        </w:rPr>
        <w:t xml:space="preserve">“A matéria relativa à legalidade da instrução normativa em questão, quando </w:t>
      </w:r>
      <w:r w:rsidRPr="009B7996">
        <w:rPr>
          <w:rFonts w:asciiTheme="minorHAnsi" w:eastAsiaTheme="minorHAnsi" w:hAnsiTheme="minorHAnsi"/>
          <w:i/>
          <w:iCs/>
          <w:sz w:val="22"/>
          <w:szCs w:val="22"/>
          <w:lang w:eastAsia="en-US"/>
        </w:rPr>
        <w:t xml:space="preserve">sub judice </w:t>
      </w:r>
      <w:r w:rsidRPr="009B7996">
        <w:rPr>
          <w:rFonts w:asciiTheme="minorHAnsi" w:eastAsiaTheme="minorHAnsi" w:hAnsiTheme="minorHAnsi"/>
          <w:i/>
          <w:sz w:val="22"/>
          <w:szCs w:val="22"/>
          <w:lang w:eastAsia="en-US"/>
        </w:rPr>
        <w:t xml:space="preserve">a controvérsia sobre eventual extrapolação </w:t>
      </w:r>
      <w:r w:rsidRPr="009B7996">
        <w:rPr>
          <w:rFonts w:asciiTheme="minorHAnsi" w:eastAsiaTheme="minorHAnsi" w:hAnsiTheme="minorHAnsi"/>
          <w:i/>
          <w:sz w:val="22"/>
          <w:szCs w:val="22"/>
          <w:lang w:eastAsia="en-US"/>
        </w:rPr>
        <w:t>do ato regulamentar</w:t>
      </w:r>
      <w:r w:rsidRPr="009B7996">
        <w:rPr>
          <w:rFonts w:asciiTheme="minorHAnsi" w:eastAsiaTheme="minorHAnsi" w:hAnsiTheme="minorHAnsi"/>
          <w:i/>
          <w:sz w:val="22"/>
          <w:szCs w:val="22"/>
          <w:lang w:eastAsia="en-US"/>
        </w:rPr>
        <w:t xml:space="preserve"> em relação à lei regulamentada, implica a análise da legislação infraconstitucional aplicável à espécie, o que se revela inviável em sede de recurso extraordinário, por configurar ofensa indireta à Constituição da República. Nesse sentido, confira-se o julgamento do AI 519.375-AgR, Rel. Min. Eros Grau, 1ª Turma, DJ 19/8/2005, cuja ementa segue transcrita:</w:t>
      </w:r>
    </w:p>
    <w:p w:rsidR="00697B86" w:rsidRPr="009B7996" w:rsidP="009B7996">
      <w:pPr>
        <w:pStyle w:val="Default"/>
        <w:ind w:left="2835"/>
        <w:jc w:val="both"/>
        <w:rPr>
          <w:rFonts w:asciiTheme="minorHAnsi" w:hAnsiTheme="minorHAnsi" w:cstheme="minorHAnsi"/>
          <w:i/>
          <w:color w:val="auto"/>
          <w:sz w:val="22"/>
          <w:szCs w:val="22"/>
        </w:rPr>
      </w:pPr>
    </w:p>
    <w:p w:rsidR="00697B86" w:rsidP="009B7996">
      <w:pPr>
        <w:autoSpaceDE w:val="0"/>
        <w:autoSpaceDN w:val="0"/>
        <w:adjustRightInd w:val="0"/>
        <w:ind w:left="2835"/>
        <w:jc w:val="both"/>
        <w:rPr>
          <w:rFonts w:asciiTheme="minorHAnsi" w:eastAsiaTheme="minorHAnsi" w:hAnsiTheme="minorHAnsi"/>
          <w:i/>
          <w:sz w:val="22"/>
          <w:szCs w:val="22"/>
          <w:lang w:eastAsia="en-US"/>
        </w:rPr>
      </w:pPr>
      <w:r w:rsidRPr="009B7996">
        <w:rPr>
          <w:rFonts w:asciiTheme="minorHAnsi" w:eastAsiaTheme="minorHAnsi" w:hAnsiTheme="minorHAnsi"/>
          <w:i/>
          <w:sz w:val="22"/>
          <w:szCs w:val="22"/>
          <w:lang w:eastAsia="en-US"/>
        </w:rPr>
        <w:t>“AGRAVO REGIMENTAL NO AGRAVO DE INSTRUMENTO.</w:t>
      </w:r>
      <w:r w:rsidRPr="009B7996">
        <w:rPr>
          <w:rFonts w:asciiTheme="minorHAnsi" w:eastAsiaTheme="minorHAnsi" w:hAnsiTheme="minorHAnsi"/>
          <w:i/>
          <w:sz w:val="22"/>
          <w:szCs w:val="22"/>
          <w:lang w:eastAsia="en-US"/>
        </w:rPr>
        <w:t xml:space="preserve"> TRIBUTÁRIO. LEI Nº 8.200/91, ARTIGO 3º, INCISO I. </w:t>
      </w:r>
      <w:r w:rsidRPr="009B7996">
        <w:rPr>
          <w:rFonts w:asciiTheme="minorHAnsi" w:eastAsiaTheme="minorHAnsi" w:hAnsiTheme="minorHAnsi"/>
          <w:i/>
          <w:sz w:val="22"/>
          <w:szCs w:val="22"/>
          <w:lang w:eastAsia="en-US"/>
        </w:rPr>
        <w:t>CONSTITUCIONALIDADE DECLARADA PELO TRIBUNAL PLENO. DECRETO N. 332/91. NORMA REGULAMENTAR. APLICAÇÃO DA NORMA TRIBUTÁRIA.</w:t>
      </w:r>
    </w:p>
    <w:p w:rsidR="00DC17A5" w:rsidRPr="009B7996" w:rsidP="009B7996">
      <w:pPr>
        <w:autoSpaceDE w:val="0"/>
        <w:autoSpaceDN w:val="0"/>
        <w:adjustRightInd w:val="0"/>
        <w:ind w:left="2835"/>
        <w:jc w:val="both"/>
        <w:rPr>
          <w:rFonts w:asciiTheme="minorHAnsi" w:eastAsiaTheme="minorHAnsi" w:hAnsiTheme="minorHAnsi"/>
          <w:i/>
          <w:sz w:val="22"/>
          <w:szCs w:val="22"/>
          <w:lang w:eastAsia="en-US"/>
        </w:rPr>
      </w:pPr>
    </w:p>
    <w:p w:rsidR="00697B86" w:rsidRPr="009B7996" w:rsidP="009B7996">
      <w:pPr>
        <w:autoSpaceDE w:val="0"/>
        <w:autoSpaceDN w:val="0"/>
        <w:adjustRightInd w:val="0"/>
        <w:ind w:left="2835"/>
        <w:jc w:val="both"/>
        <w:rPr>
          <w:rFonts w:asciiTheme="minorHAnsi" w:eastAsiaTheme="minorHAnsi" w:hAnsiTheme="minorHAnsi"/>
          <w:i/>
          <w:sz w:val="22"/>
          <w:szCs w:val="22"/>
          <w:lang w:eastAsia="en-US"/>
        </w:rPr>
      </w:pPr>
      <w:r w:rsidRPr="009B7996">
        <w:rPr>
          <w:rFonts w:asciiTheme="minorHAnsi" w:eastAsiaTheme="minorHAnsi" w:hAnsiTheme="minorHAnsi"/>
          <w:i/>
          <w:sz w:val="22"/>
          <w:szCs w:val="22"/>
          <w:lang w:eastAsia="en-US"/>
        </w:rPr>
        <w:t>1. Decreto n. 332/91. Norma regulamentar. Inconstitucionalidade de suas disposições por extrapolarem o comando da Lei n. 8.200/91. Alegação improcedente. Se a norma</w:t>
      </w:r>
      <w:r w:rsidR="00FB1ED2">
        <w:rPr>
          <w:rFonts w:asciiTheme="minorHAnsi" w:eastAsiaTheme="minorHAnsi" w:hAnsiTheme="minorHAnsi"/>
          <w:i/>
          <w:sz w:val="22"/>
          <w:szCs w:val="22"/>
          <w:lang w:eastAsia="en-US"/>
        </w:rPr>
        <w:t xml:space="preserve"> </w:t>
      </w:r>
      <w:r w:rsidRPr="009B7996">
        <w:rPr>
          <w:rFonts w:asciiTheme="minorHAnsi" w:eastAsiaTheme="minorHAnsi" w:hAnsiTheme="minorHAnsi"/>
          <w:i/>
          <w:sz w:val="22"/>
          <w:szCs w:val="22"/>
          <w:lang w:eastAsia="en-US"/>
        </w:rPr>
        <w:t xml:space="preserve">regulamentar padece de vícios dessa espécie, a questão se resolve no âmbito da legalidade e não no âmbito da inconstitucionalidade. </w:t>
      </w:r>
    </w:p>
    <w:p w:rsidR="00697B86" w:rsidRPr="009B7996" w:rsidP="009B7996">
      <w:pPr>
        <w:autoSpaceDE w:val="0"/>
        <w:autoSpaceDN w:val="0"/>
        <w:adjustRightInd w:val="0"/>
        <w:ind w:left="2835"/>
        <w:jc w:val="both"/>
        <w:rPr>
          <w:rFonts w:asciiTheme="minorHAnsi" w:eastAsiaTheme="minorHAnsi" w:hAnsiTheme="minorHAnsi"/>
          <w:i/>
          <w:sz w:val="22"/>
          <w:szCs w:val="22"/>
          <w:lang w:eastAsia="en-US"/>
        </w:rPr>
      </w:pPr>
      <w:r w:rsidRPr="009B7996">
        <w:rPr>
          <w:rFonts w:asciiTheme="minorHAnsi" w:eastAsiaTheme="minorHAnsi" w:hAnsiTheme="minorHAnsi"/>
          <w:i/>
          <w:sz w:val="22"/>
          <w:szCs w:val="22"/>
          <w:lang w:eastAsia="en-US"/>
        </w:rPr>
        <w:t>2. Eventual declaração de ilegalidade de preceitos da</w:t>
      </w:r>
      <w:r w:rsidRPr="009B7996">
        <w:rPr>
          <w:rFonts w:asciiTheme="minorHAnsi" w:hAnsiTheme="minorHAnsi"/>
          <w:i/>
          <w:sz w:val="22"/>
          <w:szCs w:val="22"/>
        </w:rPr>
        <w:t xml:space="preserve"> </w:t>
      </w:r>
      <w:r w:rsidRPr="009B7996">
        <w:rPr>
          <w:rFonts w:asciiTheme="minorHAnsi" w:eastAsiaTheme="minorHAnsi" w:hAnsiTheme="minorHAnsi"/>
          <w:i/>
          <w:sz w:val="22"/>
          <w:szCs w:val="22"/>
          <w:lang w:eastAsia="en-US"/>
        </w:rPr>
        <w:t>norma regulamentar não exime o contribuinte da observância da legislação regulamentada, tendo em vista que o conteúdo e o alcance dos decretos restringem-se aos das leis em função das quais sejam expedidos (CTN, artigo 99).</w:t>
      </w:r>
    </w:p>
    <w:p w:rsidR="00697B86" w:rsidRPr="009B7996" w:rsidP="009B7996">
      <w:pPr>
        <w:autoSpaceDE w:val="0"/>
        <w:autoSpaceDN w:val="0"/>
        <w:adjustRightInd w:val="0"/>
        <w:ind w:left="2835"/>
        <w:jc w:val="both"/>
        <w:rPr>
          <w:rFonts w:asciiTheme="minorHAnsi" w:eastAsiaTheme="minorHAnsi" w:hAnsiTheme="minorHAnsi"/>
          <w:i/>
          <w:sz w:val="22"/>
          <w:szCs w:val="22"/>
          <w:lang w:eastAsia="en-US"/>
        </w:rPr>
      </w:pPr>
      <w:r w:rsidRPr="009B7996">
        <w:rPr>
          <w:rFonts w:asciiTheme="minorHAnsi" w:eastAsiaTheme="minorHAnsi" w:hAnsiTheme="minorHAnsi"/>
          <w:i/>
          <w:sz w:val="22"/>
          <w:szCs w:val="22"/>
          <w:lang w:eastAsia="en-US"/>
        </w:rPr>
        <w:t>Agravo a que se nega provimento.”</w:t>
      </w:r>
    </w:p>
    <w:p w:rsidR="00697B86" w:rsidRPr="009B7996" w:rsidP="009B7996">
      <w:pPr>
        <w:autoSpaceDE w:val="0"/>
        <w:autoSpaceDN w:val="0"/>
        <w:adjustRightInd w:val="0"/>
        <w:ind w:left="2835"/>
        <w:jc w:val="both"/>
        <w:rPr>
          <w:rFonts w:asciiTheme="minorHAnsi" w:eastAsiaTheme="minorHAnsi" w:hAnsiTheme="minorHAnsi"/>
          <w:i/>
          <w:sz w:val="22"/>
          <w:szCs w:val="22"/>
          <w:lang w:eastAsia="en-US"/>
        </w:rPr>
      </w:pPr>
    </w:p>
    <w:p w:rsidR="00697B86" w:rsidRPr="009B7996" w:rsidP="009B7996">
      <w:pPr>
        <w:autoSpaceDE w:val="0"/>
        <w:autoSpaceDN w:val="0"/>
        <w:adjustRightInd w:val="0"/>
        <w:ind w:left="2835"/>
        <w:jc w:val="both"/>
        <w:rPr>
          <w:rFonts w:asciiTheme="minorHAnsi" w:eastAsiaTheme="minorHAnsi" w:hAnsiTheme="minorHAnsi"/>
          <w:i/>
          <w:sz w:val="22"/>
          <w:szCs w:val="22"/>
          <w:lang w:eastAsia="en-US"/>
        </w:rPr>
      </w:pPr>
      <w:r w:rsidRPr="009B7996">
        <w:rPr>
          <w:rFonts w:asciiTheme="minorHAnsi" w:eastAsiaTheme="minorHAnsi" w:hAnsiTheme="minorHAnsi"/>
          <w:i/>
          <w:sz w:val="22"/>
          <w:szCs w:val="22"/>
          <w:lang w:eastAsia="en-US"/>
        </w:rPr>
        <w:t>“Nessa linha de raciocínio, destaco ainda: ARE 923.604-</w:t>
      </w:r>
      <w:r w:rsidRPr="009B7996" w:rsidR="009B7996">
        <w:rPr>
          <w:rFonts w:asciiTheme="minorHAnsi" w:eastAsiaTheme="minorHAnsi" w:hAnsiTheme="minorHAnsi"/>
          <w:i/>
          <w:sz w:val="22"/>
          <w:szCs w:val="22"/>
          <w:lang w:eastAsia="en-US"/>
        </w:rPr>
        <w:t xml:space="preserve"> </w:t>
      </w:r>
      <w:r w:rsidRPr="009B7996">
        <w:rPr>
          <w:rFonts w:asciiTheme="minorHAnsi" w:eastAsiaTheme="minorHAnsi" w:hAnsiTheme="minorHAnsi"/>
          <w:i/>
          <w:sz w:val="22"/>
          <w:szCs w:val="22"/>
          <w:lang w:eastAsia="en-US"/>
        </w:rPr>
        <w:t>AgR</w:t>
      </w:r>
      <w:r w:rsidRPr="009B7996">
        <w:rPr>
          <w:rFonts w:asciiTheme="minorHAnsi" w:eastAsiaTheme="minorHAnsi" w:hAnsiTheme="minorHAnsi"/>
          <w:i/>
          <w:sz w:val="22"/>
          <w:szCs w:val="22"/>
          <w:lang w:eastAsia="en-US"/>
        </w:rPr>
        <w:t xml:space="preserve">, Rel. Min. Dias </w:t>
      </w:r>
      <w:r w:rsidRPr="009B7996">
        <w:rPr>
          <w:rFonts w:asciiTheme="minorHAnsi" w:eastAsiaTheme="minorHAnsi" w:hAnsiTheme="minorHAnsi"/>
          <w:i/>
          <w:sz w:val="22"/>
          <w:szCs w:val="22"/>
          <w:lang w:eastAsia="en-US"/>
        </w:rPr>
        <w:t>Toffoli</w:t>
      </w:r>
      <w:r w:rsidRPr="009B7996">
        <w:rPr>
          <w:rFonts w:asciiTheme="minorHAnsi" w:eastAsiaTheme="minorHAnsi" w:hAnsiTheme="minorHAnsi"/>
          <w:i/>
          <w:sz w:val="22"/>
          <w:szCs w:val="22"/>
          <w:lang w:eastAsia="en-US"/>
        </w:rPr>
        <w:t xml:space="preserve">, 2ª Turma, </w:t>
      </w:r>
      <w:r w:rsidRPr="009B7996">
        <w:rPr>
          <w:rFonts w:asciiTheme="minorHAnsi" w:eastAsiaTheme="minorHAnsi" w:hAnsiTheme="minorHAnsi"/>
          <w:i/>
          <w:sz w:val="22"/>
          <w:szCs w:val="22"/>
          <w:lang w:eastAsia="en-US"/>
        </w:rPr>
        <w:t>DJe</w:t>
      </w:r>
      <w:r w:rsidRPr="009B7996">
        <w:rPr>
          <w:rFonts w:asciiTheme="minorHAnsi" w:eastAsiaTheme="minorHAnsi" w:hAnsiTheme="minorHAnsi"/>
          <w:i/>
          <w:sz w:val="22"/>
          <w:szCs w:val="22"/>
          <w:lang w:eastAsia="en-US"/>
        </w:rPr>
        <w:t xml:space="preserve"> de 17/12/2015, ARE 674.519-</w:t>
      </w:r>
      <w:r w:rsidRPr="009B7996" w:rsidR="009B7996">
        <w:rPr>
          <w:rFonts w:asciiTheme="minorHAnsi" w:eastAsiaTheme="minorHAnsi" w:hAnsiTheme="minorHAnsi"/>
          <w:i/>
          <w:sz w:val="22"/>
          <w:szCs w:val="22"/>
          <w:lang w:eastAsia="en-US"/>
        </w:rPr>
        <w:t xml:space="preserve"> </w:t>
      </w:r>
      <w:r w:rsidRPr="009B7996">
        <w:rPr>
          <w:rFonts w:asciiTheme="minorHAnsi" w:eastAsiaTheme="minorHAnsi" w:hAnsiTheme="minorHAnsi"/>
          <w:i/>
          <w:sz w:val="22"/>
          <w:szCs w:val="22"/>
          <w:lang w:eastAsia="en-US"/>
        </w:rPr>
        <w:t>AgR</w:t>
      </w:r>
      <w:r w:rsidRPr="009B7996">
        <w:rPr>
          <w:rFonts w:asciiTheme="minorHAnsi" w:eastAsiaTheme="minorHAnsi" w:hAnsiTheme="minorHAnsi"/>
          <w:i/>
          <w:sz w:val="22"/>
          <w:szCs w:val="22"/>
          <w:lang w:eastAsia="en-US"/>
        </w:rPr>
        <w:t xml:space="preserve">, Rel. Min. Dias </w:t>
      </w:r>
      <w:r w:rsidRPr="009B7996">
        <w:rPr>
          <w:rFonts w:asciiTheme="minorHAnsi" w:eastAsiaTheme="minorHAnsi" w:hAnsiTheme="minorHAnsi"/>
          <w:i/>
          <w:sz w:val="22"/>
          <w:szCs w:val="22"/>
          <w:lang w:eastAsia="en-US"/>
        </w:rPr>
        <w:t>Toffoli</w:t>
      </w:r>
      <w:r w:rsidRPr="009B7996">
        <w:rPr>
          <w:rFonts w:asciiTheme="minorHAnsi" w:eastAsiaTheme="minorHAnsi" w:hAnsiTheme="minorHAnsi"/>
          <w:i/>
          <w:sz w:val="22"/>
          <w:szCs w:val="22"/>
          <w:lang w:eastAsia="en-US"/>
        </w:rPr>
        <w:t xml:space="preserve">, 1ª Turma, </w:t>
      </w:r>
      <w:r w:rsidRPr="009B7996">
        <w:rPr>
          <w:rFonts w:asciiTheme="minorHAnsi" w:eastAsiaTheme="minorHAnsi" w:hAnsiTheme="minorHAnsi"/>
          <w:i/>
          <w:sz w:val="22"/>
          <w:szCs w:val="22"/>
          <w:lang w:eastAsia="en-US"/>
        </w:rPr>
        <w:t>DJe</w:t>
      </w:r>
      <w:r w:rsidRPr="009B7996">
        <w:rPr>
          <w:rFonts w:asciiTheme="minorHAnsi" w:eastAsiaTheme="minorHAnsi" w:hAnsiTheme="minorHAnsi"/>
          <w:i/>
          <w:sz w:val="22"/>
          <w:szCs w:val="22"/>
          <w:lang w:eastAsia="en-US"/>
        </w:rPr>
        <w:t xml:space="preserve"> de 16/9/2014, AI 624.761-AgR,</w:t>
      </w:r>
      <w:r w:rsidRPr="009B7996" w:rsidR="009B7996">
        <w:rPr>
          <w:rFonts w:asciiTheme="minorHAnsi" w:eastAsiaTheme="minorHAnsi" w:hAnsiTheme="minorHAnsi"/>
          <w:i/>
          <w:sz w:val="22"/>
          <w:szCs w:val="22"/>
          <w:lang w:eastAsia="en-US"/>
        </w:rPr>
        <w:t xml:space="preserve"> </w:t>
      </w:r>
      <w:r w:rsidRPr="009B7996">
        <w:rPr>
          <w:rFonts w:asciiTheme="minorHAnsi" w:eastAsiaTheme="minorHAnsi" w:hAnsiTheme="minorHAnsi"/>
          <w:i/>
          <w:sz w:val="22"/>
          <w:szCs w:val="22"/>
          <w:lang w:eastAsia="en-US"/>
        </w:rPr>
        <w:t xml:space="preserve">Rel. Min. Cármen Lúcia, 1ª Turma, </w:t>
      </w:r>
      <w:r w:rsidRPr="009B7996">
        <w:rPr>
          <w:rFonts w:asciiTheme="minorHAnsi" w:eastAsiaTheme="minorHAnsi" w:hAnsiTheme="minorHAnsi"/>
          <w:i/>
          <w:sz w:val="22"/>
          <w:szCs w:val="22"/>
          <w:lang w:eastAsia="en-US"/>
        </w:rPr>
        <w:t>DJe</w:t>
      </w:r>
      <w:r w:rsidRPr="009B7996">
        <w:rPr>
          <w:rFonts w:asciiTheme="minorHAnsi" w:eastAsiaTheme="minorHAnsi" w:hAnsiTheme="minorHAnsi"/>
          <w:i/>
          <w:sz w:val="22"/>
          <w:szCs w:val="22"/>
          <w:lang w:eastAsia="en-US"/>
        </w:rPr>
        <w:t xml:space="preserve"> de 13/11/2009, AI 495.415-AgR,</w:t>
      </w:r>
      <w:r w:rsidRPr="009B7996" w:rsidR="009B7996">
        <w:rPr>
          <w:rFonts w:asciiTheme="minorHAnsi" w:eastAsiaTheme="minorHAnsi" w:hAnsiTheme="minorHAnsi"/>
          <w:i/>
          <w:sz w:val="22"/>
          <w:szCs w:val="22"/>
          <w:lang w:eastAsia="en-US"/>
        </w:rPr>
        <w:t xml:space="preserve"> </w:t>
      </w:r>
      <w:r w:rsidRPr="009B7996">
        <w:rPr>
          <w:rFonts w:asciiTheme="minorHAnsi" w:eastAsiaTheme="minorHAnsi" w:hAnsiTheme="minorHAnsi"/>
          <w:i/>
          <w:sz w:val="22"/>
          <w:szCs w:val="22"/>
          <w:lang w:eastAsia="en-US"/>
        </w:rPr>
        <w:t>Rel. Min. Carlos Velloso, 2ª Turma, DJ de 18/11/2005, RE 233.484-AgR,</w:t>
      </w:r>
      <w:r w:rsidRPr="009B7996" w:rsidR="009B7996">
        <w:rPr>
          <w:rFonts w:asciiTheme="minorHAnsi" w:eastAsiaTheme="minorHAnsi" w:hAnsiTheme="minorHAnsi"/>
          <w:i/>
          <w:sz w:val="22"/>
          <w:szCs w:val="22"/>
          <w:lang w:eastAsia="en-US"/>
        </w:rPr>
        <w:t xml:space="preserve"> </w:t>
      </w:r>
      <w:r w:rsidRPr="009B7996">
        <w:rPr>
          <w:rFonts w:asciiTheme="minorHAnsi" w:eastAsiaTheme="minorHAnsi" w:hAnsiTheme="minorHAnsi"/>
          <w:i/>
          <w:sz w:val="22"/>
          <w:szCs w:val="22"/>
          <w:lang w:eastAsia="en-US"/>
        </w:rPr>
        <w:t>Rel. Min. Gilmar Mendes, 2ª Turma, DJ de 6/8/2005.”</w:t>
      </w:r>
    </w:p>
    <w:p w:rsidR="00697B86" w:rsidRPr="009B7996" w:rsidP="009B7996">
      <w:pPr>
        <w:autoSpaceDE w:val="0"/>
        <w:autoSpaceDN w:val="0"/>
        <w:adjustRightInd w:val="0"/>
        <w:ind w:left="2835"/>
        <w:jc w:val="both"/>
        <w:rPr>
          <w:rFonts w:asciiTheme="minorHAnsi" w:eastAsiaTheme="minorHAnsi" w:hAnsiTheme="minorHAnsi"/>
          <w:i/>
          <w:sz w:val="22"/>
          <w:szCs w:val="22"/>
          <w:lang w:eastAsia="en-US"/>
        </w:rPr>
      </w:pPr>
    </w:p>
    <w:p w:rsidR="00684019" w:rsidRPr="009B7996" w:rsidP="009B7996">
      <w:pPr>
        <w:autoSpaceDE w:val="0"/>
        <w:autoSpaceDN w:val="0"/>
        <w:adjustRightInd w:val="0"/>
        <w:ind w:left="2835"/>
        <w:jc w:val="both"/>
        <w:rPr>
          <w:rFonts w:asciiTheme="minorHAnsi" w:eastAsiaTheme="minorHAnsi" w:hAnsiTheme="minorHAnsi"/>
          <w:i/>
          <w:sz w:val="22"/>
          <w:szCs w:val="22"/>
          <w:lang w:eastAsia="en-US"/>
        </w:rPr>
      </w:pPr>
      <w:r w:rsidRPr="009B7996">
        <w:rPr>
          <w:rFonts w:asciiTheme="minorHAnsi" w:eastAsiaTheme="minorHAnsi" w:hAnsiTheme="minorHAnsi"/>
          <w:i/>
          <w:sz w:val="22"/>
          <w:szCs w:val="22"/>
          <w:lang w:eastAsia="en-US"/>
        </w:rPr>
        <w:t>[...]</w:t>
      </w:r>
    </w:p>
    <w:p w:rsidR="009B7996" w:rsidRPr="00DC17A5" w:rsidP="009B7996">
      <w:pPr>
        <w:autoSpaceDE w:val="0"/>
        <w:autoSpaceDN w:val="0"/>
        <w:adjustRightInd w:val="0"/>
        <w:ind w:left="2835"/>
        <w:jc w:val="both"/>
        <w:rPr>
          <w:rFonts w:asciiTheme="minorHAnsi" w:eastAsiaTheme="minorHAnsi" w:hAnsiTheme="minorHAnsi"/>
          <w:i/>
          <w:sz w:val="12"/>
          <w:szCs w:val="12"/>
          <w:lang w:eastAsia="en-US"/>
        </w:rPr>
      </w:pPr>
    </w:p>
    <w:p w:rsidR="009B7996" w:rsidP="009B7996">
      <w:pPr>
        <w:autoSpaceDE w:val="0"/>
        <w:autoSpaceDN w:val="0"/>
        <w:adjustRightInd w:val="0"/>
        <w:ind w:left="2835"/>
        <w:jc w:val="both"/>
        <w:rPr>
          <w:rFonts w:asciiTheme="minorHAnsi" w:eastAsiaTheme="minorHAnsi" w:hAnsiTheme="minorHAnsi"/>
          <w:i/>
          <w:sz w:val="22"/>
          <w:szCs w:val="22"/>
          <w:lang w:eastAsia="en-US"/>
        </w:rPr>
      </w:pPr>
      <w:r w:rsidRPr="009B7996">
        <w:rPr>
          <w:rFonts w:asciiTheme="minorHAnsi" w:eastAsiaTheme="minorHAnsi" w:hAnsiTheme="minorHAnsi"/>
          <w:i/>
          <w:sz w:val="22"/>
          <w:szCs w:val="22"/>
          <w:lang w:eastAsia="en-US"/>
        </w:rPr>
        <w:t xml:space="preserve">Diante de todo esse quadro, outra conclusão não resta senão a de que eventual excesso que o Decreto Municipal de São Paulo nº 56.981, de 10 de maio de 2016, esteja a cometer em face dos preceitos da Lei Federal nº 12.587, de </w:t>
      </w:r>
      <w:r w:rsidRPr="009B7996">
        <w:rPr>
          <w:rFonts w:asciiTheme="minorHAnsi" w:eastAsiaTheme="minorHAnsi" w:hAnsiTheme="minorHAnsi"/>
          <w:i/>
          <w:sz w:val="22"/>
          <w:szCs w:val="22"/>
          <w:lang w:eastAsia="en-US"/>
        </w:rPr>
        <w:t>3</w:t>
      </w:r>
      <w:r w:rsidRPr="009B7996">
        <w:rPr>
          <w:rFonts w:asciiTheme="minorHAnsi" w:eastAsiaTheme="minorHAnsi" w:hAnsiTheme="minorHAnsi"/>
          <w:i/>
          <w:sz w:val="22"/>
          <w:szCs w:val="22"/>
          <w:lang w:eastAsia="en-US"/>
        </w:rPr>
        <w:t xml:space="preserve"> de janeiro de 2012, que pretexta regularmente, deve ser objeto, se for o caso, a controle de legalidade, não da ação direta de inconstitucionalidade.</w:t>
      </w:r>
    </w:p>
    <w:p w:rsidR="00DC17A5" w:rsidRPr="009B7996" w:rsidP="009B7996">
      <w:pPr>
        <w:autoSpaceDE w:val="0"/>
        <w:autoSpaceDN w:val="0"/>
        <w:adjustRightInd w:val="0"/>
        <w:ind w:left="2835"/>
        <w:jc w:val="both"/>
        <w:rPr>
          <w:rFonts w:asciiTheme="minorHAnsi" w:eastAsiaTheme="minorHAnsi" w:hAnsiTheme="minorHAnsi"/>
          <w:i/>
          <w:sz w:val="22"/>
          <w:szCs w:val="22"/>
          <w:lang w:eastAsia="en-US"/>
        </w:rPr>
      </w:pPr>
    </w:p>
    <w:p w:rsidR="00697B86" w:rsidRPr="009B7996" w:rsidP="009B7996">
      <w:pPr>
        <w:autoSpaceDE w:val="0"/>
        <w:autoSpaceDN w:val="0"/>
        <w:adjustRightInd w:val="0"/>
        <w:ind w:left="2835"/>
        <w:jc w:val="both"/>
        <w:rPr>
          <w:rFonts w:asciiTheme="minorHAnsi" w:eastAsiaTheme="minorHAnsi" w:hAnsiTheme="minorHAnsi"/>
          <w:i/>
          <w:sz w:val="22"/>
          <w:szCs w:val="22"/>
          <w:lang w:eastAsia="en-US"/>
        </w:rPr>
      </w:pPr>
      <w:r w:rsidRPr="009B7996">
        <w:rPr>
          <w:rFonts w:asciiTheme="minorHAnsi" w:eastAsiaTheme="minorHAnsi" w:hAnsiTheme="minorHAnsi"/>
          <w:i/>
          <w:sz w:val="22"/>
          <w:szCs w:val="22"/>
          <w:lang w:eastAsia="en-US"/>
        </w:rPr>
        <w:t>5. Ante o exposto, julgo extinto o processo, sem resolução do mérito, com fundamento no art. 485, IV, do Novo Código de Processo Civil.</w:t>
      </w:r>
    </w:p>
    <w:p w:rsidR="009B7996" w:rsidRPr="009B7996" w:rsidP="009B7996">
      <w:pPr>
        <w:autoSpaceDE w:val="0"/>
        <w:autoSpaceDN w:val="0"/>
        <w:adjustRightInd w:val="0"/>
        <w:ind w:left="2835"/>
        <w:jc w:val="both"/>
        <w:rPr>
          <w:rFonts w:asciiTheme="minorHAnsi" w:eastAsiaTheme="minorHAnsi" w:hAnsiTheme="minorHAnsi"/>
          <w:i/>
          <w:sz w:val="22"/>
          <w:szCs w:val="22"/>
          <w:lang w:eastAsia="en-US"/>
        </w:rPr>
      </w:pPr>
      <w:r w:rsidRPr="009B7996">
        <w:rPr>
          <w:rFonts w:asciiTheme="minorHAnsi" w:eastAsiaTheme="minorHAnsi" w:hAnsiTheme="minorHAnsi"/>
          <w:i/>
          <w:sz w:val="22"/>
          <w:szCs w:val="22"/>
          <w:lang w:eastAsia="en-US"/>
        </w:rPr>
        <w:t>É meu voto.</w:t>
      </w:r>
    </w:p>
    <w:p w:rsidR="009B7996" w:rsidRPr="009B7996" w:rsidP="009B7996">
      <w:pPr>
        <w:autoSpaceDE w:val="0"/>
        <w:autoSpaceDN w:val="0"/>
        <w:adjustRightInd w:val="0"/>
        <w:ind w:left="2835"/>
        <w:jc w:val="both"/>
        <w:rPr>
          <w:rFonts w:asciiTheme="minorHAnsi" w:eastAsiaTheme="minorHAnsi" w:hAnsiTheme="minorHAnsi"/>
          <w:i/>
          <w:sz w:val="22"/>
          <w:szCs w:val="22"/>
          <w:lang w:eastAsia="en-US"/>
        </w:rPr>
      </w:pPr>
    </w:p>
    <w:p w:rsidR="009B7996" w:rsidRPr="009B7996" w:rsidP="009B7996">
      <w:pPr>
        <w:autoSpaceDE w:val="0"/>
        <w:autoSpaceDN w:val="0"/>
        <w:adjustRightInd w:val="0"/>
        <w:ind w:left="2835"/>
        <w:jc w:val="both"/>
        <w:rPr>
          <w:rFonts w:asciiTheme="minorHAnsi" w:eastAsiaTheme="minorHAnsi" w:hAnsiTheme="minorHAnsi"/>
          <w:i/>
          <w:sz w:val="22"/>
          <w:szCs w:val="22"/>
          <w:lang w:eastAsia="en-US"/>
        </w:rPr>
      </w:pPr>
      <w:r w:rsidRPr="009B7996">
        <w:rPr>
          <w:rFonts w:asciiTheme="minorHAnsi" w:eastAsiaTheme="minorHAnsi" w:hAnsiTheme="minorHAnsi"/>
          <w:i/>
          <w:sz w:val="22"/>
          <w:szCs w:val="22"/>
          <w:lang w:eastAsia="en-US"/>
        </w:rPr>
        <w:t>JOÃO CARLOS SALETTI</w:t>
      </w:r>
    </w:p>
    <w:p w:rsidR="009B7996" w:rsidRPr="009B7996" w:rsidP="009B7996">
      <w:pPr>
        <w:autoSpaceDE w:val="0"/>
        <w:autoSpaceDN w:val="0"/>
        <w:adjustRightInd w:val="0"/>
        <w:ind w:left="2835"/>
        <w:jc w:val="both"/>
        <w:rPr>
          <w:rFonts w:asciiTheme="minorHAnsi" w:eastAsiaTheme="minorHAnsi" w:hAnsiTheme="minorHAnsi"/>
          <w:i/>
          <w:sz w:val="22"/>
          <w:szCs w:val="22"/>
          <w:lang w:eastAsia="en-US"/>
        </w:rPr>
      </w:pPr>
      <w:r w:rsidRPr="009B7996">
        <w:rPr>
          <w:rFonts w:asciiTheme="minorHAnsi" w:eastAsiaTheme="minorHAnsi" w:hAnsiTheme="minorHAnsi"/>
          <w:i/>
          <w:sz w:val="22"/>
          <w:szCs w:val="22"/>
          <w:lang w:eastAsia="en-US"/>
        </w:rPr>
        <w:t>Relator</w:t>
      </w:r>
    </w:p>
    <w:p w:rsidR="00774869" w:rsidP="00FB1ED2">
      <w:pPr>
        <w:autoSpaceDE w:val="0"/>
        <w:autoSpaceDN w:val="0"/>
        <w:adjustRightInd w:val="0"/>
        <w:ind w:left="2835"/>
        <w:jc w:val="both"/>
        <w:rPr>
          <w:rFonts w:asciiTheme="minorHAnsi" w:eastAsiaTheme="minorHAnsi" w:hAnsiTheme="minorHAnsi"/>
          <w:i/>
          <w:sz w:val="22"/>
          <w:szCs w:val="22"/>
          <w:lang w:eastAsia="en-US"/>
        </w:rPr>
      </w:pPr>
      <w:r w:rsidRPr="009B7996">
        <w:rPr>
          <w:rFonts w:asciiTheme="minorHAnsi" w:eastAsiaTheme="minorHAnsi" w:hAnsiTheme="minorHAnsi"/>
          <w:i/>
          <w:sz w:val="22"/>
          <w:szCs w:val="22"/>
          <w:lang w:eastAsia="en-US"/>
        </w:rPr>
        <w:t>assinado</w:t>
      </w:r>
      <w:r w:rsidRPr="009B7996">
        <w:rPr>
          <w:rFonts w:asciiTheme="minorHAnsi" w:eastAsiaTheme="minorHAnsi" w:hAnsiTheme="minorHAnsi"/>
          <w:i/>
          <w:sz w:val="22"/>
          <w:szCs w:val="22"/>
          <w:lang w:eastAsia="en-US"/>
        </w:rPr>
        <w:t xml:space="preserve"> digitalmente</w:t>
      </w:r>
    </w:p>
    <w:p w:rsidR="00DC17A5" w:rsidRPr="00FB1ED2" w:rsidP="00FB1ED2">
      <w:pPr>
        <w:autoSpaceDE w:val="0"/>
        <w:autoSpaceDN w:val="0"/>
        <w:adjustRightInd w:val="0"/>
        <w:ind w:left="2835"/>
        <w:jc w:val="both"/>
        <w:rPr>
          <w:rFonts w:asciiTheme="minorHAnsi" w:eastAsiaTheme="minorHAnsi" w:hAnsiTheme="minorHAnsi"/>
          <w:i/>
          <w:sz w:val="22"/>
          <w:szCs w:val="22"/>
          <w:lang w:eastAsia="en-US"/>
        </w:rPr>
      </w:pPr>
    </w:p>
    <w:p w:rsidR="00F951B8" w:rsidP="00B159F2">
      <w:pPr>
        <w:pStyle w:val="Default"/>
        <w:spacing w:after="240" w:line="360" w:lineRule="auto"/>
        <w:ind w:firstLine="1276"/>
        <w:jc w:val="both"/>
        <w:rPr>
          <w:rFonts w:asciiTheme="minorHAnsi" w:hAnsiTheme="minorHAnsi" w:cstheme="minorHAnsi"/>
          <w:color w:val="auto"/>
        </w:rPr>
      </w:pPr>
      <w:r w:rsidRPr="00F13642">
        <w:rPr>
          <w:rFonts w:asciiTheme="minorHAnsi" w:hAnsiTheme="minorHAnsi" w:cstheme="minorHAnsi"/>
          <w:color w:val="auto"/>
        </w:rPr>
        <w:t>Desse modo, no caso em apreço cumpre perquirir se o decreto</w:t>
      </w:r>
      <w:r w:rsidR="00EA5714">
        <w:rPr>
          <w:rFonts w:asciiTheme="minorHAnsi" w:hAnsiTheme="minorHAnsi" w:cstheme="minorHAnsi"/>
          <w:color w:val="auto"/>
        </w:rPr>
        <w:t xml:space="preserve"> executivo</w:t>
      </w:r>
      <w:r w:rsidRPr="00F13642">
        <w:rPr>
          <w:rFonts w:asciiTheme="minorHAnsi" w:hAnsiTheme="minorHAnsi" w:cstheme="minorHAnsi"/>
          <w:color w:val="auto"/>
        </w:rPr>
        <w:t xml:space="preserve"> possui natureza de decreto autônomo ou de decreto regulamentar, porquanto </w:t>
      </w:r>
      <w:r w:rsidR="00704848">
        <w:rPr>
          <w:rFonts w:asciiTheme="minorHAnsi" w:hAnsiTheme="minorHAnsi" w:cstheme="minorHAnsi"/>
          <w:color w:val="auto"/>
        </w:rPr>
        <w:t xml:space="preserve">a análise da </w:t>
      </w:r>
      <w:r w:rsidR="00EA5714">
        <w:rPr>
          <w:rFonts w:asciiTheme="minorHAnsi" w:hAnsiTheme="minorHAnsi" w:cstheme="minorHAnsi"/>
          <w:color w:val="auto"/>
        </w:rPr>
        <w:t xml:space="preserve">exorbitância </w:t>
      </w:r>
      <w:r w:rsidR="00704848">
        <w:rPr>
          <w:rFonts w:asciiTheme="minorHAnsi" w:hAnsiTheme="minorHAnsi" w:cstheme="minorHAnsi"/>
          <w:color w:val="auto"/>
        </w:rPr>
        <w:t xml:space="preserve">é </w:t>
      </w:r>
      <w:r w:rsidR="00EA5714">
        <w:rPr>
          <w:rFonts w:asciiTheme="minorHAnsi" w:hAnsiTheme="minorHAnsi" w:cstheme="minorHAnsi"/>
          <w:color w:val="auto"/>
        </w:rPr>
        <w:t>inerente à primeira espécie</w:t>
      </w:r>
      <w:r w:rsidRPr="00F13642">
        <w:rPr>
          <w:rFonts w:asciiTheme="minorHAnsi" w:hAnsiTheme="minorHAnsi" w:cstheme="minorHAnsi"/>
          <w:color w:val="auto"/>
        </w:rPr>
        <w:t xml:space="preserve">. </w:t>
      </w:r>
      <w:r>
        <w:rPr>
          <w:rFonts w:asciiTheme="minorHAnsi" w:hAnsiTheme="minorHAnsi" w:cstheme="minorHAnsi"/>
          <w:color w:val="auto"/>
        </w:rPr>
        <w:t xml:space="preserve">Vejamos a redação do </w:t>
      </w:r>
      <w:r w:rsidRPr="00F951B8">
        <w:rPr>
          <w:rFonts w:asciiTheme="minorHAnsi" w:hAnsiTheme="minorHAnsi" w:cstheme="minorHAnsi"/>
          <w:color w:val="auto"/>
        </w:rPr>
        <w:t>Decreto Municipal nº</w:t>
      </w:r>
      <w:r w:rsidR="00DC17A5">
        <w:rPr>
          <w:rFonts w:asciiTheme="minorHAnsi" w:hAnsiTheme="minorHAnsi" w:cstheme="minorHAnsi"/>
          <w:color w:val="auto"/>
        </w:rPr>
        <w:t xml:space="preserve"> </w:t>
      </w:r>
      <w:r>
        <w:rPr>
          <w:rFonts w:asciiTheme="minorHAnsi" w:hAnsiTheme="minorHAnsi" w:cstheme="minorHAnsi"/>
          <w:color w:val="auto"/>
        </w:rPr>
        <w:t>11.538/2023</w:t>
      </w:r>
      <w:r w:rsidR="007D515A">
        <w:rPr>
          <w:rFonts w:asciiTheme="minorHAnsi" w:hAnsiTheme="minorHAnsi" w:cstheme="minorHAnsi"/>
          <w:color w:val="auto"/>
        </w:rPr>
        <w:t>:</w:t>
      </w:r>
    </w:p>
    <w:p w:rsidR="007D515A" w:rsidRPr="007D515A" w:rsidP="007D515A">
      <w:pPr>
        <w:pStyle w:val="Default"/>
        <w:ind w:left="2835"/>
        <w:jc w:val="both"/>
        <w:rPr>
          <w:rFonts w:asciiTheme="minorHAnsi" w:hAnsiTheme="minorHAnsi"/>
          <w:i/>
          <w:sz w:val="22"/>
          <w:szCs w:val="22"/>
        </w:rPr>
      </w:pPr>
      <w:r w:rsidRPr="007D515A">
        <w:rPr>
          <w:rFonts w:asciiTheme="minorHAnsi" w:hAnsiTheme="minorHAnsi"/>
          <w:i/>
          <w:sz w:val="22"/>
          <w:szCs w:val="22"/>
        </w:rPr>
        <w:t xml:space="preserve">Art. 1º É ratificada, </w:t>
      </w:r>
      <w:r w:rsidRPr="00DC17A5">
        <w:rPr>
          <w:rFonts w:asciiTheme="minorHAnsi" w:hAnsiTheme="minorHAnsi"/>
          <w:b/>
          <w:i/>
          <w:sz w:val="22"/>
          <w:szCs w:val="22"/>
        </w:rPr>
        <w:t>nos termos do parágrafo único do art. 42, e do art. 85 da Lei Municipal n° 4.131, de 1° de junho de 2007</w:t>
      </w:r>
      <w:r w:rsidRPr="007D515A">
        <w:rPr>
          <w:rFonts w:asciiTheme="minorHAnsi" w:hAnsiTheme="minorHAnsi"/>
          <w:i/>
          <w:sz w:val="22"/>
          <w:szCs w:val="22"/>
        </w:rPr>
        <w:t xml:space="preserve">, a Resolução ARES-PCJ n° 483, de 27 de fevereiro de 2023, que “dispõe sobre a revisão dos valores das Tarifas de Água e Esgoto e reajuste dos valores dos Preços Públicos dos Demais Serviços a serem aplicados no Município de Valinhos”, estabelecidos pela ARES-PCJ – Agência Reguladora dos Serviços de Saneamento das Bacias dos Rios Piracicaba, Capivari e Jundiaí, em decorrência da </w:t>
      </w:r>
      <w:r w:rsidRPr="007D515A">
        <w:rPr>
          <w:rFonts w:asciiTheme="minorHAnsi" w:hAnsiTheme="minorHAnsi"/>
          <w:i/>
          <w:sz w:val="22"/>
          <w:szCs w:val="22"/>
        </w:rPr>
        <w:t>Cláusula Oitava, inciso III, do Protocolo de Intenções, ratificado através da Lei Municipal</w:t>
      </w:r>
      <w:r w:rsidRPr="007D515A">
        <w:rPr>
          <w:rFonts w:asciiTheme="minorHAnsi" w:hAnsiTheme="minorHAnsi"/>
          <w:i/>
          <w:sz w:val="22"/>
          <w:szCs w:val="22"/>
        </w:rPr>
        <w:t xml:space="preserve"> nº 4.671, de 29 de abril de 2011, convertido em Contrato de Consórcio Público, com as alterações concernentes à Lei Municipal nº 5.491, de 16 de agosto de 2017. </w:t>
      </w:r>
    </w:p>
    <w:p w:rsidR="007D515A" w:rsidP="007D515A">
      <w:pPr>
        <w:pStyle w:val="Default"/>
        <w:ind w:left="2835"/>
        <w:jc w:val="both"/>
        <w:rPr>
          <w:rFonts w:asciiTheme="minorHAnsi" w:hAnsiTheme="minorHAnsi"/>
          <w:i/>
          <w:sz w:val="22"/>
          <w:szCs w:val="22"/>
        </w:rPr>
      </w:pPr>
    </w:p>
    <w:p w:rsidR="00F951B8" w:rsidP="00B670FA">
      <w:pPr>
        <w:pStyle w:val="Default"/>
        <w:ind w:left="2835"/>
        <w:jc w:val="both"/>
        <w:rPr>
          <w:rFonts w:asciiTheme="minorHAnsi" w:hAnsiTheme="minorHAnsi" w:cstheme="minorHAnsi"/>
          <w:i/>
          <w:color w:val="auto"/>
          <w:sz w:val="22"/>
          <w:szCs w:val="22"/>
        </w:rPr>
      </w:pPr>
      <w:r w:rsidRPr="007D515A">
        <w:rPr>
          <w:rFonts w:asciiTheme="minorHAnsi" w:hAnsiTheme="minorHAnsi"/>
          <w:i/>
          <w:sz w:val="22"/>
          <w:szCs w:val="22"/>
        </w:rPr>
        <w:t xml:space="preserve">Parágrafo único. Os valores estabelecidos mediante a aplicação da Resolução indicada no caput, serão aplicados </w:t>
      </w:r>
      <w:r w:rsidRPr="007D515A">
        <w:rPr>
          <w:rFonts w:asciiTheme="minorHAnsi" w:hAnsiTheme="minorHAnsi"/>
          <w:i/>
          <w:sz w:val="22"/>
          <w:szCs w:val="22"/>
        </w:rPr>
        <w:t>após</w:t>
      </w:r>
      <w:r w:rsidRPr="007D515A">
        <w:rPr>
          <w:rFonts w:asciiTheme="minorHAnsi" w:hAnsiTheme="minorHAnsi"/>
          <w:i/>
          <w:sz w:val="22"/>
          <w:szCs w:val="22"/>
        </w:rPr>
        <w:t xml:space="preserve"> decorridos 30 (trinta) dias de sua publicação.</w:t>
      </w:r>
    </w:p>
    <w:p w:rsidR="00B670FA" w:rsidRPr="00B670FA" w:rsidP="00B670FA">
      <w:pPr>
        <w:pStyle w:val="Default"/>
        <w:ind w:left="2835"/>
        <w:jc w:val="both"/>
        <w:rPr>
          <w:rFonts w:asciiTheme="minorHAnsi" w:hAnsiTheme="minorHAnsi" w:cstheme="minorHAnsi"/>
          <w:i/>
          <w:color w:val="auto"/>
          <w:sz w:val="22"/>
          <w:szCs w:val="22"/>
        </w:rPr>
      </w:pPr>
    </w:p>
    <w:p w:rsidR="007D515A" w:rsidRPr="000856D1" w:rsidP="005C31B4">
      <w:pPr>
        <w:pStyle w:val="Default"/>
        <w:spacing w:after="240" w:line="360" w:lineRule="auto"/>
        <w:ind w:firstLine="1276"/>
        <w:jc w:val="both"/>
        <w:rPr>
          <w:rFonts w:asciiTheme="minorHAnsi" w:hAnsiTheme="minorHAnsi" w:cstheme="minorHAnsi"/>
          <w:color w:val="auto"/>
        </w:rPr>
      </w:pPr>
      <w:r>
        <w:rPr>
          <w:rFonts w:asciiTheme="minorHAnsi" w:hAnsiTheme="minorHAnsi" w:cstheme="minorHAnsi"/>
          <w:color w:val="auto"/>
        </w:rPr>
        <w:t>Destarte,</w:t>
      </w:r>
      <w:r w:rsidRPr="000856D1" w:rsidR="00F977F0">
        <w:rPr>
          <w:rFonts w:asciiTheme="minorHAnsi" w:hAnsiTheme="minorHAnsi" w:cstheme="minorHAnsi"/>
          <w:color w:val="auto"/>
        </w:rPr>
        <w:t xml:space="preserve"> o DM nº</w:t>
      </w:r>
      <w:r w:rsidR="00E2431E">
        <w:rPr>
          <w:rFonts w:asciiTheme="minorHAnsi" w:hAnsiTheme="minorHAnsi" w:cstheme="minorHAnsi"/>
          <w:color w:val="auto"/>
        </w:rPr>
        <w:t xml:space="preserve"> </w:t>
      </w:r>
      <w:r w:rsidRPr="000856D1">
        <w:rPr>
          <w:rFonts w:asciiTheme="minorHAnsi" w:hAnsiTheme="minorHAnsi" w:cstheme="minorHAnsi"/>
          <w:color w:val="auto"/>
        </w:rPr>
        <w:t xml:space="preserve">11.538/23 </w:t>
      </w:r>
      <w:r w:rsidRPr="000856D1" w:rsidR="00F977F0">
        <w:rPr>
          <w:rFonts w:asciiTheme="minorHAnsi" w:hAnsiTheme="minorHAnsi" w:cstheme="minorHAnsi"/>
          <w:color w:val="auto"/>
        </w:rPr>
        <w:t xml:space="preserve">aparentemente tem por </w:t>
      </w:r>
      <w:r w:rsidRPr="000856D1" w:rsidR="00BD0420">
        <w:rPr>
          <w:rFonts w:asciiTheme="minorHAnsi" w:hAnsiTheme="minorHAnsi" w:cstheme="minorHAnsi"/>
          <w:color w:val="auto"/>
        </w:rPr>
        <w:t xml:space="preserve">escopo </w:t>
      </w:r>
      <w:r w:rsidRPr="000856D1" w:rsidR="00F977F0">
        <w:rPr>
          <w:rFonts w:asciiTheme="minorHAnsi" w:hAnsiTheme="minorHAnsi" w:cstheme="minorHAnsi"/>
          <w:color w:val="auto"/>
        </w:rPr>
        <w:t>regulamentar a</w:t>
      </w:r>
      <w:r w:rsidRPr="000856D1" w:rsidR="00C067B4">
        <w:rPr>
          <w:rFonts w:asciiTheme="minorHAnsi" w:hAnsiTheme="minorHAnsi" w:cstheme="minorHAnsi"/>
          <w:color w:val="auto"/>
        </w:rPr>
        <w:t xml:space="preserve"> LM nº</w:t>
      </w:r>
      <w:r w:rsidR="00E2431E">
        <w:rPr>
          <w:rFonts w:asciiTheme="minorHAnsi" w:hAnsiTheme="minorHAnsi" w:cstheme="minorHAnsi"/>
          <w:color w:val="auto"/>
        </w:rPr>
        <w:t xml:space="preserve"> </w:t>
      </w:r>
      <w:r w:rsidRPr="000856D1" w:rsidR="00C067B4">
        <w:rPr>
          <w:rFonts w:asciiTheme="minorHAnsi" w:hAnsiTheme="minorHAnsi" w:cstheme="minorHAnsi"/>
          <w:color w:val="auto"/>
        </w:rPr>
        <w:t>4.131</w:t>
      </w:r>
      <w:r w:rsidRPr="000856D1" w:rsidR="00F977F0">
        <w:rPr>
          <w:rFonts w:asciiTheme="minorHAnsi" w:hAnsiTheme="minorHAnsi" w:cstheme="minorHAnsi"/>
          <w:color w:val="auto"/>
        </w:rPr>
        <w:t>/07</w:t>
      </w:r>
      <w:r w:rsidRPr="000856D1" w:rsidR="00431052">
        <w:rPr>
          <w:rFonts w:asciiTheme="minorHAnsi" w:hAnsiTheme="minorHAnsi" w:cstheme="minorHAnsi"/>
          <w:color w:val="auto"/>
        </w:rPr>
        <w:t xml:space="preserve"> ao mencioná-la expressamente no art. 1º</w:t>
      </w:r>
      <w:r w:rsidRPr="000856D1" w:rsidR="007D3E87">
        <w:rPr>
          <w:rFonts w:asciiTheme="minorHAnsi" w:hAnsiTheme="minorHAnsi" w:cstheme="minorHAnsi"/>
          <w:color w:val="auto"/>
        </w:rPr>
        <w:t xml:space="preserve">, todavia acaba por </w:t>
      </w:r>
      <w:r w:rsidRPr="000856D1" w:rsidR="00C067B4">
        <w:rPr>
          <w:rFonts w:asciiTheme="minorHAnsi" w:hAnsiTheme="minorHAnsi" w:cstheme="minorHAnsi"/>
          <w:color w:val="auto"/>
        </w:rPr>
        <w:t>ratifica</w:t>
      </w:r>
      <w:r w:rsidRPr="000856D1" w:rsidR="007D3E87">
        <w:rPr>
          <w:rFonts w:asciiTheme="minorHAnsi" w:hAnsiTheme="minorHAnsi" w:cstheme="minorHAnsi"/>
          <w:color w:val="auto"/>
        </w:rPr>
        <w:t>r</w:t>
      </w:r>
      <w:r w:rsidRPr="000856D1" w:rsidR="007D3E87">
        <w:rPr>
          <w:rFonts w:asciiTheme="minorHAnsi" w:hAnsiTheme="minorHAnsi" w:cstheme="minorHAnsi"/>
          <w:color w:val="auto"/>
        </w:rPr>
        <w:t xml:space="preserve">  </w:t>
      </w:r>
      <w:r w:rsidRPr="000856D1" w:rsidR="007D3E87">
        <w:rPr>
          <w:rFonts w:asciiTheme="minorHAnsi" w:hAnsiTheme="minorHAnsi" w:cstheme="minorHAnsi"/>
          <w:color w:val="auto"/>
        </w:rPr>
        <w:t>a</w:t>
      </w:r>
      <w:r w:rsidRPr="000856D1" w:rsidR="00C067B4">
        <w:rPr>
          <w:rFonts w:asciiTheme="minorHAnsi" w:hAnsiTheme="minorHAnsi" w:cstheme="minorHAnsi"/>
          <w:color w:val="auto"/>
        </w:rPr>
        <w:t xml:space="preserve"> resolução </w:t>
      </w:r>
      <w:r w:rsidRPr="000856D1" w:rsidR="007D3E87">
        <w:rPr>
          <w:rFonts w:asciiTheme="minorHAnsi" w:hAnsiTheme="minorHAnsi" w:cstheme="minorHAnsi"/>
          <w:color w:val="auto"/>
        </w:rPr>
        <w:t xml:space="preserve">ARES-PCJ nº 483/2023 </w:t>
      </w:r>
      <w:r w:rsidRPr="000856D1" w:rsidR="00C067B4">
        <w:rPr>
          <w:rFonts w:asciiTheme="minorHAnsi" w:hAnsiTheme="minorHAnsi" w:cstheme="minorHAnsi"/>
          <w:color w:val="auto"/>
        </w:rPr>
        <w:t>com base em legislação que não a au</w:t>
      </w:r>
      <w:r w:rsidRPr="000856D1" w:rsidR="007D3E87">
        <w:rPr>
          <w:rFonts w:asciiTheme="minorHAnsi" w:hAnsiTheme="minorHAnsi" w:cstheme="minorHAnsi"/>
          <w:color w:val="auto"/>
        </w:rPr>
        <w:t>toriza a assim proceder</w:t>
      </w:r>
      <w:r w:rsidRPr="000856D1" w:rsidR="00C067B4">
        <w:rPr>
          <w:rFonts w:asciiTheme="minorHAnsi" w:hAnsiTheme="minorHAnsi" w:cstheme="minorHAnsi"/>
          <w:color w:val="auto"/>
        </w:rPr>
        <w:t xml:space="preserve">. </w:t>
      </w:r>
      <w:r w:rsidRPr="000856D1" w:rsidR="007D3E87">
        <w:rPr>
          <w:rFonts w:asciiTheme="minorHAnsi" w:hAnsiTheme="minorHAnsi" w:cstheme="minorHAnsi"/>
          <w:color w:val="auto"/>
        </w:rPr>
        <w:t>Nessa ordem de ideias</w:t>
      </w:r>
      <w:r>
        <w:rPr>
          <w:rFonts w:asciiTheme="minorHAnsi" w:hAnsiTheme="minorHAnsi" w:cstheme="minorHAnsi"/>
          <w:color w:val="auto"/>
        </w:rPr>
        <w:t>, s.m.j., considerando</w:t>
      </w:r>
      <w:r w:rsidRPr="000856D1">
        <w:rPr>
          <w:rFonts w:asciiTheme="minorHAnsi" w:hAnsiTheme="minorHAnsi" w:cstheme="minorHAnsi"/>
          <w:color w:val="auto"/>
        </w:rPr>
        <w:t xml:space="preserve"> </w:t>
      </w:r>
      <w:r w:rsidR="00A56040">
        <w:rPr>
          <w:rFonts w:asciiTheme="minorHAnsi" w:hAnsiTheme="minorHAnsi" w:cstheme="minorHAnsi"/>
          <w:color w:val="auto"/>
        </w:rPr>
        <w:t xml:space="preserve">a </w:t>
      </w:r>
      <w:r w:rsidRPr="000856D1" w:rsidR="000856D1">
        <w:rPr>
          <w:rFonts w:asciiTheme="minorHAnsi" w:hAnsiTheme="minorHAnsi" w:cstheme="minorHAnsi"/>
          <w:color w:val="auto"/>
        </w:rPr>
        <w:t>exorbitância do</w:t>
      </w:r>
      <w:r w:rsidRPr="000856D1">
        <w:rPr>
          <w:rFonts w:asciiTheme="minorHAnsi" w:hAnsiTheme="minorHAnsi" w:cstheme="minorHAnsi"/>
          <w:color w:val="auto"/>
        </w:rPr>
        <w:t xml:space="preserve"> </w:t>
      </w:r>
      <w:r w:rsidRPr="000856D1" w:rsidR="000856D1">
        <w:rPr>
          <w:rFonts w:asciiTheme="minorHAnsi" w:hAnsiTheme="minorHAnsi" w:cstheme="minorHAnsi"/>
          <w:color w:val="auto"/>
        </w:rPr>
        <w:t>poder</w:t>
      </w:r>
      <w:r w:rsidRPr="000856D1">
        <w:rPr>
          <w:rFonts w:asciiTheme="minorHAnsi" w:hAnsiTheme="minorHAnsi" w:cstheme="minorHAnsi"/>
          <w:color w:val="auto"/>
        </w:rPr>
        <w:t xml:space="preserve"> regulamentar</w:t>
      </w:r>
      <w:r w:rsidR="00A56040">
        <w:rPr>
          <w:rFonts w:asciiTheme="minorHAnsi" w:hAnsiTheme="minorHAnsi" w:cstheme="minorHAnsi"/>
          <w:color w:val="auto"/>
        </w:rPr>
        <w:t xml:space="preserve"> será leg</w:t>
      </w:r>
      <w:r w:rsidR="00B706DD">
        <w:rPr>
          <w:rFonts w:asciiTheme="minorHAnsi" w:hAnsiTheme="minorHAnsi" w:cstheme="minorHAnsi"/>
          <w:color w:val="auto"/>
        </w:rPr>
        <w:t>ítima eventual</w:t>
      </w:r>
      <w:r w:rsidR="00A56040">
        <w:rPr>
          <w:rFonts w:asciiTheme="minorHAnsi" w:hAnsiTheme="minorHAnsi" w:cstheme="minorHAnsi"/>
          <w:color w:val="auto"/>
        </w:rPr>
        <w:t xml:space="preserve"> sustação procedida pela Edilidade. </w:t>
      </w:r>
    </w:p>
    <w:p w:rsidR="000856D1" w:rsidRPr="000856D1" w:rsidP="005C31B4">
      <w:pPr>
        <w:pStyle w:val="Default"/>
        <w:spacing w:after="240" w:line="360" w:lineRule="auto"/>
        <w:ind w:firstLine="1276"/>
        <w:jc w:val="both"/>
        <w:rPr>
          <w:rFonts w:asciiTheme="minorHAnsi" w:hAnsiTheme="minorHAnsi" w:cstheme="minorHAnsi"/>
          <w:color w:val="auto"/>
        </w:rPr>
      </w:pPr>
      <w:r w:rsidRPr="000856D1">
        <w:rPr>
          <w:rFonts w:asciiTheme="minorHAnsi" w:hAnsiTheme="minorHAnsi" w:cstheme="minorHAnsi"/>
          <w:color w:val="auto"/>
        </w:rPr>
        <w:t>Nessa linha decidiu o E. Tribunal de Justiça do Estado/SP:</w:t>
      </w:r>
    </w:p>
    <w:p w:rsidR="000856D1" w:rsidRPr="00D860F8" w:rsidP="000856D1">
      <w:pPr>
        <w:pStyle w:val="Default"/>
        <w:ind w:left="2835"/>
        <w:jc w:val="both"/>
        <w:rPr>
          <w:rFonts w:asciiTheme="minorHAnsi" w:hAnsiTheme="minorHAnsi" w:cstheme="minorHAnsi"/>
          <w:b/>
          <w:i/>
          <w:color w:val="auto"/>
          <w:sz w:val="22"/>
          <w:szCs w:val="22"/>
        </w:rPr>
      </w:pPr>
      <w:r w:rsidRPr="000856D1">
        <w:rPr>
          <w:rFonts w:asciiTheme="minorHAnsi" w:hAnsiTheme="minorHAnsi" w:cstheme="minorHAnsi"/>
          <w:i/>
          <w:color w:val="auto"/>
          <w:sz w:val="22"/>
          <w:szCs w:val="22"/>
        </w:rPr>
        <w:t xml:space="preserve">AÇÃO DIRETA DE INCONSTITUCIONALIDADE – Decreto Legislativo nº 214, de 30 de março de 2020, da Câmara Municipal de Itápolis, o qual sustou os efeitos do Decreto Municipal nº 5.512, de 17 de dezembro de 2019, editado para declarar a expropriação de bem imóvel particular por utilidade pública – Alegação de ofensa ao princípio da Separação dos Poderes – DECRETO EXPROPRIATÓRIO – Ato privativo do Poder Executivo, de natureza administrativa, pautado, em princípio, no interesse ou utilidade pública, e pelo qual o Estado </w:t>
      </w:r>
      <w:r w:rsidRPr="000856D1">
        <w:rPr>
          <w:rFonts w:asciiTheme="minorHAnsi" w:hAnsiTheme="minorHAnsi" w:cstheme="minorHAnsi"/>
          <w:i/>
          <w:color w:val="auto"/>
          <w:sz w:val="22"/>
          <w:szCs w:val="22"/>
        </w:rPr>
        <w:t xml:space="preserve">transforma bem de terceiro em bem público, suscetível de prévia e justa indenização caso cumpra sua função social – Nulidade do ato que reclama via processual própria (artigos </w:t>
      </w:r>
      <w:r w:rsidRPr="000856D1">
        <w:rPr>
          <w:rFonts w:asciiTheme="minorHAnsi" w:hAnsiTheme="minorHAnsi" w:cstheme="minorHAnsi"/>
          <w:i/>
          <w:color w:val="auto"/>
          <w:sz w:val="22"/>
          <w:szCs w:val="22"/>
        </w:rPr>
        <w:t>9</w:t>
      </w:r>
      <w:r w:rsidRPr="000856D1">
        <w:rPr>
          <w:rFonts w:asciiTheme="minorHAnsi" w:hAnsiTheme="minorHAnsi" w:cstheme="minorHAnsi"/>
          <w:i/>
          <w:color w:val="auto"/>
          <w:sz w:val="22"/>
          <w:szCs w:val="22"/>
        </w:rPr>
        <w:t xml:space="preserve"> e 20 do Decreto-Lei 3.365/1941) – </w:t>
      </w:r>
      <w:r w:rsidRPr="00D860F8">
        <w:rPr>
          <w:rFonts w:asciiTheme="minorHAnsi" w:hAnsiTheme="minorHAnsi" w:cstheme="minorHAnsi"/>
          <w:b/>
          <w:i/>
          <w:color w:val="auto"/>
          <w:sz w:val="22"/>
          <w:szCs w:val="22"/>
        </w:rPr>
        <w:t xml:space="preserve">Ausência de conteúdo normativo ou regulamentar que impede sua sustação pela via excepcional do Decreto Legislativo – Afronta ao disposto nos artigos 5º, 20, inciso IX, da Constituição Bandeirante (que reproduz o artigo 49, inciso V, da Constituição Federal) e é de remissão obrigatória aos Municípios (artigo 144 do primeiro) – Ação julgada procedente.* </w:t>
      </w:r>
    </w:p>
    <w:p w:rsidR="000856D1" w:rsidP="000856D1">
      <w:pPr>
        <w:pStyle w:val="Default"/>
        <w:ind w:left="2835"/>
        <w:jc w:val="both"/>
        <w:rPr>
          <w:rFonts w:asciiTheme="minorHAnsi" w:hAnsiTheme="minorHAnsi" w:cstheme="minorHAnsi"/>
          <w:i/>
          <w:color w:val="auto"/>
          <w:sz w:val="22"/>
          <w:szCs w:val="22"/>
        </w:rPr>
      </w:pPr>
      <w:r w:rsidRPr="000856D1">
        <w:rPr>
          <w:rFonts w:asciiTheme="minorHAnsi" w:hAnsiTheme="minorHAnsi" w:cstheme="minorHAnsi"/>
          <w:i/>
          <w:color w:val="auto"/>
          <w:sz w:val="22"/>
          <w:szCs w:val="22"/>
        </w:rPr>
        <w:t>(TJSP;</w:t>
      </w:r>
      <w:r w:rsidRPr="000856D1">
        <w:rPr>
          <w:rFonts w:asciiTheme="minorHAnsi" w:hAnsiTheme="minorHAnsi" w:cstheme="minorHAnsi"/>
          <w:i/>
          <w:color w:val="auto"/>
          <w:sz w:val="22"/>
          <w:szCs w:val="22"/>
        </w:rPr>
        <w:t xml:space="preserve">  </w:t>
      </w:r>
      <w:r w:rsidRPr="000856D1">
        <w:rPr>
          <w:rFonts w:asciiTheme="minorHAnsi" w:hAnsiTheme="minorHAnsi" w:cstheme="minorHAnsi"/>
          <w:i/>
          <w:color w:val="auto"/>
          <w:sz w:val="22"/>
          <w:szCs w:val="22"/>
        </w:rPr>
        <w:t>Direta de Inconstitucionalidade 2129204-68.2020.8.26.0000; Relator (a): Jacob Valente; Órgão Julgador: Órgão Especial; Tribunal de Justiça de São Paulo - N/A; Data do Julgamento: 31/03/2021; Data de Registro: 06/04/2021)</w:t>
      </w:r>
    </w:p>
    <w:p w:rsidR="00D860F8" w:rsidP="000856D1">
      <w:pPr>
        <w:pStyle w:val="Default"/>
        <w:ind w:left="2835"/>
        <w:jc w:val="both"/>
        <w:rPr>
          <w:rFonts w:asciiTheme="minorHAnsi" w:hAnsiTheme="minorHAnsi" w:cstheme="minorHAnsi"/>
          <w:i/>
          <w:color w:val="auto"/>
          <w:sz w:val="22"/>
          <w:szCs w:val="22"/>
        </w:rPr>
      </w:pPr>
      <w:r w:rsidRPr="00FA17AB">
        <w:rPr>
          <w:rFonts w:asciiTheme="minorHAnsi" w:hAnsiTheme="minorHAnsi"/>
          <w:b/>
          <w:i/>
          <w:color w:val="auto"/>
          <w:sz w:val="22"/>
          <w:szCs w:val="22"/>
          <w:shd w:val="clear" w:color="auto" w:fill="FFFFFF"/>
        </w:rPr>
        <w:t>Grifo nosso.</w:t>
      </w:r>
    </w:p>
    <w:p w:rsidR="00557D56" w:rsidP="000856D1">
      <w:pPr>
        <w:pStyle w:val="Default"/>
        <w:pBdr>
          <w:bottom w:val="single" w:sz="12" w:space="1" w:color="auto"/>
        </w:pBdr>
        <w:ind w:left="2835"/>
        <w:jc w:val="both"/>
        <w:rPr>
          <w:rFonts w:asciiTheme="minorHAnsi" w:hAnsiTheme="minorHAnsi" w:cstheme="minorHAnsi"/>
          <w:i/>
          <w:color w:val="auto"/>
          <w:sz w:val="22"/>
          <w:szCs w:val="22"/>
        </w:rPr>
      </w:pPr>
    </w:p>
    <w:p w:rsidR="00D860F8" w:rsidP="000856D1">
      <w:pPr>
        <w:pStyle w:val="Default"/>
        <w:pBdr>
          <w:bottom w:val="single" w:sz="12" w:space="1" w:color="auto"/>
        </w:pBdr>
        <w:ind w:left="2835"/>
        <w:jc w:val="both"/>
        <w:rPr>
          <w:rFonts w:asciiTheme="minorHAnsi" w:hAnsiTheme="minorHAnsi" w:cstheme="minorHAnsi"/>
          <w:i/>
          <w:color w:val="auto"/>
          <w:sz w:val="22"/>
          <w:szCs w:val="22"/>
        </w:rPr>
      </w:pPr>
    </w:p>
    <w:p w:rsidR="00557D56" w:rsidP="000856D1">
      <w:pPr>
        <w:pStyle w:val="Default"/>
        <w:ind w:left="2835"/>
        <w:jc w:val="both"/>
        <w:rPr>
          <w:rFonts w:asciiTheme="minorHAnsi" w:hAnsiTheme="minorHAnsi" w:cstheme="minorHAnsi"/>
          <w:i/>
          <w:color w:val="auto"/>
          <w:sz w:val="22"/>
          <w:szCs w:val="22"/>
        </w:rPr>
      </w:pPr>
    </w:p>
    <w:p w:rsidR="00557D56" w:rsidRPr="00557D56" w:rsidP="00557D56">
      <w:pPr>
        <w:pStyle w:val="Default"/>
        <w:ind w:left="2835"/>
        <w:jc w:val="both"/>
        <w:rPr>
          <w:rFonts w:asciiTheme="minorHAnsi" w:hAnsiTheme="minorHAnsi" w:cstheme="minorHAnsi"/>
          <w:i/>
          <w:color w:val="auto"/>
          <w:sz w:val="22"/>
          <w:szCs w:val="22"/>
        </w:rPr>
      </w:pPr>
      <w:r w:rsidRPr="00557D56">
        <w:rPr>
          <w:rFonts w:asciiTheme="minorHAnsi" w:hAnsiTheme="minorHAnsi" w:cstheme="minorHAnsi"/>
          <w:i/>
          <w:color w:val="auto"/>
          <w:sz w:val="22"/>
          <w:szCs w:val="22"/>
        </w:rPr>
        <w:t xml:space="preserve">DIRETA DE INCONSTITUCIONALIDADE – DECRETO LEGISLATIVO Nº 2/2019, DA CÂMARA MUNICIPAL DE MACATUBA QUE SUSTOU O DECRETO EXECUTIVO Nº 3.750/2018, BEM COMO A COBRANÇA DO IPTU SOBRE A TAXA DE "OUTROS SERVIÇOS" – ATO NORMATIVO DO EXECUTIVO QUE ALTEROU O ZONEAMENTO DO MUNICÍPIO – ZONEAMENTO MUNICIPAL QUE SE CARACTERIZA COMO MATÉRIA DE RESERVA LEGAL E CUJO PROCESSO LEGISLATIVO EXIGE A PARTICIPAÇÃO POPULAR – MANIFESTA INCONSTITUCIONALIDADE DO ATO EXECUTIVO POR VULNERAÇÃO DO DISPOSTO NOS ARTIGOS 5º, 180, "CAPUT" E INCISO </w:t>
      </w:r>
      <w:r w:rsidRPr="00557D56">
        <w:rPr>
          <w:rFonts w:asciiTheme="minorHAnsi" w:hAnsiTheme="minorHAnsi" w:cstheme="minorHAnsi"/>
          <w:i/>
          <w:color w:val="auto"/>
          <w:sz w:val="22"/>
          <w:szCs w:val="22"/>
        </w:rPr>
        <w:t>ii</w:t>
      </w:r>
      <w:r w:rsidRPr="00557D56">
        <w:rPr>
          <w:rFonts w:asciiTheme="minorHAnsi" w:hAnsiTheme="minorHAnsi" w:cstheme="minorHAnsi"/>
          <w:i/>
          <w:color w:val="auto"/>
          <w:sz w:val="22"/>
          <w:szCs w:val="22"/>
        </w:rPr>
        <w:t xml:space="preserve"> E 191, TODOS DA CONSTITUIÇÃO ESTADUAL – </w:t>
      </w:r>
      <w:r w:rsidRPr="00D860F8">
        <w:rPr>
          <w:rFonts w:asciiTheme="minorHAnsi" w:hAnsiTheme="minorHAnsi" w:cstheme="minorHAnsi"/>
          <w:b/>
          <w:i/>
          <w:color w:val="auto"/>
          <w:sz w:val="22"/>
          <w:szCs w:val="22"/>
        </w:rPr>
        <w:t>EXORBITÂNCIA DO PODER REGULAMENTAR QUE AUTORIZA A EDIÇÃO DO DECRETO LEGISLATIVO DE SUSTAÇÃO</w:t>
      </w:r>
      <w:r w:rsidRPr="00557D56">
        <w:rPr>
          <w:rFonts w:asciiTheme="minorHAnsi" w:hAnsiTheme="minorHAnsi" w:cstheme="minorHAnsi"/>
          <w:i/>
          <w:color w:val="auto"/>
          <w:sz w:val="22"/>
          <w:szCs w:val="22"/>
        </w:rPr>
        <w:t xml:space="preserve"> – ARTIGO 2º, ENTRETANTO, DO REFERIDO ATO PARLAMENTAR, QUE SUSTOU A COBRANÇA DA TAXA DE OUTROS SERVIÇOS, QUE PADECE, IGUALMENTE, DE INCONSTITUCIONALIDADE POR VULNERAR O DISPOSTO NO ARTIGO 5º, 20, </w:t>
      </w:r>
      <w:r w:rsidRPr="00557D56">
        <w:rPr>
          <w:rFonts w:asciiTheme="minorHAnsi" w:hAnsiTheme="minorHAnsi" w:cstheme="minorHAnsi"/>
          <w:i/>
          <w:color w:val="auto"/>
          <w:sz w:val="22"/>
          <w:szCs w:val="22"/>
        </w:rPr>
        <w:t>ix</w:t>
      </w:r>
      <w:r w:rsidRPr="00557D56">
        <w:rPr>
          <w:rFonts w:asciiTheme="minorHAnsi" w:hAnsiTheme="minorHAnsi" w:cstheme="minorHAnsi"/>
          <w:i/>
          <w:color w:val="auto"/>
          <w:sz w:val="22"/>
          <w:szCs w:val="22"/>
        </w:rPr>
        <w:t xml:space="preserve">, 144 E 163, i, DA CARTA ESTADUAL – MATÉRIA TRIBUTÁRIA QUE DEVE SER TRATADA POR LEI - AÇÃO PARCIALMENTE PROCEDENTE PARA DECLARAR A INCONSTITUCIONALIDADE APENAS DO ARTIGO 2º, DO DECRETO Nº 02/2019, DA CÂMARA </w:t>
      </w:r>
      <w:r w:rsidRPr="00557D56">
        <w:rPr>
          <w:rFonts w:asciiTheme="minorHAnsi" w:hAnsiTheme="minorHAnsi" w:cstheme="minorHAnsi"/>
          <w:i/>
          <w:color w:val="auto"/>
          <w:sz w:val="22"/>
          <w:szCs w:val="22"/>
        </w:rPr>
        <w:t>mUNICIPAL</w:t>
      </w:r>
      <w:r w:rsidRPr="00557D56">
        <w:rPr>
          <w:rFonts w:asciiTheme="minorHAnsi" w:hAnsiTheme="minorHAnsi" w:cstheme="minorHAnsi"/>
          <w:i/>
          <w:color w:val="auto"/>
          <w:sz w:val="22"/>
          <w:szCs w:val="22"/>
        </w:rPr>
        <w:t xml:space="preserve"> DE MACATUBA. </w:t>
      </w:r>
    </w:p>
    <w:p w:rsidR="00557D56" w:rsidP="00557D56">
      <w:pPr>
        <w:pStyle w:val="Default"/>
        <w:pBdr>
          <w:bottom w:val="single" w:sz="12" w:space="1" w:color="auto"/>
        </w:pBdr>
        <w:ind w:left="2835"/>
        <w:jc w:val="both"/>
        <w:rPr>
          <w:rFonts w:asciiTheme="minorHAnsi" w:hAnsiTheme="minorHAnsi" w:cstheme="minorHAnsi"/>
          <w:i/>
          <w:color w:val="auto"/>
          <w:sz w:val="22"/>
          <w:szCs w:val="22"/>
        </w:rPr>
      </w:pPr>
      <w:r w:rsidRPr="00557D56">
        <w:rPr>
          <w:rFonts w:asciiTheme="minorHAnsi" w:hAnsiTheme="minorHAnsi" w:cstheme="minorHAnsi"/>
          <w:i/>
          <w:color w:val="auto"/>
          <w:sz w:val="22"/>
          <w:szCs w:val="22"/>
        </w:rPr>
        <w:t>(TJSP;</w:t>
      </w:r>
      <w:r w:rsidRPr="00557D56">
        <w:rPr>
          <w:rFonts w:asciiTheme="minorHAnsi" w:hAnsiTheme="minorHAnsi" w:cstheme="minorHAnsi"/>
          <w:i/>
          <w:color w:val="auto"/>
          <w:sz w:val="22"/>
          <w:szCs w:val="22"/>
        </w:rPr>
        <w:t xml:space="preserve">  </w:t>
      </w:r>
      <w:r w:rsidRPr="00557D56">
        <w:rPr>
          <w:rFonts w:asciiTheme="minorHAnsi" w:hAnsiTheme="minorHAnsi" w:cstheme="minorHAnsi"/>
          <w:i/>
          <w:color w:val="auto"/>
          <w:sz w:val="22"/>
          <w:szCs w:val="22"/>
        </w:rPr>
        <w:t>Direta de Inconstitucionalidade 2222431-49.2019.8.26.0000; Relator (a): Ferraz de Arruda; Órgão Julgador: Órgão Especial; Tribunal de Justiça de São Paulo - N/A; Data do Julgamento: 04/03/2020; Data de Registro: 19/03/2020)</w:t>
      </w:r>
    </w:p>
    <w:p w:rsidR="00D860F8" w:rsidP="00557D56">
      <w:pPr>
        <w:pStyle w:val="Default"/>
        <w:pBdr>
          <w:bottom w:val="single" w:sz="12" w:space="1" w:color="auto"/>
        </w:pBdr>
        <w:ind w:left="2835"/>
        <w:jc w:val="both"/>
        <w:rPr>
          <w:rFonts w:asciiTheme="minorHAnsi" w:hAnsiTheme="minorHAnsi" w:cstheme="minorHAnsi"/>
          <w:i/>
          <w:color w:val="auto"/>
          <w:sz w:val="22"/>
          <w:szCs w:val="22"/>
        </w:rPr>
      </w:pPr>
      <w:r w:rsidRPr="00FA17AB">
        <w:rPr>
          <w:rFonts w:asciiTheme="minorHAnsi" w:hAnsiTheme="minorHAnsi"/>
          <w:b/>
          <w:i/>
          <w:color w:val="auto"/>
          <w:sz w:val="22"/>
          <w:szCs w:val="22"/>
          <w:shd w:val="clear" w:color="auto" w:fill="FFFFFF"/>
        </w:rPr>
        <w:t>Grifo nosso.</w:t>
      </w:r>
    </w:p>
    <w:p w:rsidR="00D860F8" w:rsidP="00557D56">
      <w:pPr>
        <w:pStyle w:val="Default"/>
        <w:pBdr>
          <w:bottom w:val="single" w:sz="12" w:space="1" w:color="auto"/>
        </w:pBdr>
        <w:ind w:left="2835"/>
        <w:jc w:val="both"/>
        <w:rPr>
          <w:rFonts w:asciiTheme="minorHAnsi" w:hAnsiTheme="minorHAnsi" w:cstheme="minorHAnsi"/>
          <w:i/>
          <w:color w:val="auto"/>
          <w:sz w:val="22"/>
          <w:szCs w:val="22"/>
        </w:rPr>
      </w:pPr>
    </w:p>
    <w:p w:rsidR="00557D56" w:rsidRPr="00557D56" w:rsidP="00557D56">
      <w:pPr>
        <w:pStyle w:val="Default"/>
        <w:ind w:left="2835"/>
        <w:jc w:val="both"/>
        <w:rPr>
          <w:rFonts w:asciiTheme="minorHAnsi" w:hAnsiTheme="minorHAnsi" w:cstheme="minorHAnsi"/>
          <w:i/>
          <w:color w:val="auto"/>
          <w:sz w:val="22"/>
          <w:szCs w:val="22"/>
        </w:rPr>
      </w:pPr>
      <w:r w:rsidRPr="00557D56">
        <w:rPr>
          <w:rFonts w:asciiTheme="minorHAnsi" w:hAnsiTheme="minorHAnsi" w:cstheme="minorHAnsi"/>
          <w:i/>
          <w:color w:val="auto"/>
          <w:sz w:val="22"/>
          <w:szCs w:val="22"/>
        </w:rPr>
        <w:t xml:space="preserve">ÇÃO DIRETA DE INCONSTITUCIONALIDADE. </w:t>
      </w:r>
      <w:r w:rsidRPr="009C3DC9">
        <w:rPr>
          <w:rFonts w:asciiTheme="minorHAnsi" w:hAnsiTheme="minorHAnsi" w:cstheme="minorHAnsi"/>
          <w:b/>
          <w:i/>
          <w:color w:val="auto"/>
          <w:sz w:val="22"/>
          <w:szCs w:val="22"/>
        </w:rPr>
        <w:t>DECRETO- LEGISLATIVO Nº 005/2017 DO MUNICÍPIO DE TANABI, QUE DISPÔS SOBRE A SUSTAÇÃO DO DECRETO MUNICIPAL Nº 3.635/2017, DE AUTORIA DO EXECUTIVO, REGULAMENTANDO A CONCESSÃO DE LICENÇA-PRÊMIO POR ASSIDUIDADE AOS SERVIDORES MUNICIPAIS. DECRETO LEGISLATIVO GUERREADO DESPROVIDO DE DENSIDADE NORMATIVA.</w:t>
      </w:r>
      <w:r w:rsidRPr="00557D56">
        <w:rPr>
          <w:rFonts w:asciiTheme="minorHAnsi" w:hAnsiTheme="minorHAnsi" w:cstheme="minorHAnsi"/>
          <w:i/>
          <w:color w:val="auto"/>
          <w:sz w:val="22"/>
          <w:szCs w:val="22"/>
        </w:rPr>
        <w:t xml:space="preserve"> ATO DE EFEITOS CONCRETOS QUE, TENDO OBJETO DETERMINADO E DESTINATÁRIOS CERTOS, NÃO VEICULA, EM SEU CONTEÚDO, NORMAS QUE DISCIPLINEM RELAÇÕES JURÍDICAS EM ABSTRATO A ENSEJAR O AJUIZAMENTO DE AÇÃO DECLARATÓRIA DE INCONSTITUCIONALIDADE. PROCESSO EXTINTO POR INADEQUAÇÃO DA VIA ELEITA, NOS TERMOS DO ARTIGO 485, IV</w:t>
      </w:r>
      <w:r>
        <w:rPr>
          <w:rFonts w:asciiTheme="minorHAnsi" w:hAnsiTheme="minorHAnsi" w:cstheme="minorHAnsi"/>
          <w:i/>
          <w:color w:val="auto"/>
          <w:sz w:val="22"/>
          <w:szCs w:val="22"/>
        </w:rPr>
        <w:t xml:space="preserve"> DO CÓDIGO DE PROCESSO CIVIL.  </w:t>
      </w:r>
    </w:p>
    <w:p w:rsidR="00557D56" w:rsidP="00557D56">
      <w:pPr>
        <w:pStyle w:val="Default"/>
        <w:pBdr>
          <w:bottom w:val="single" w:sz="12" w:space="1" w:color="auto"/>
        </w:pBdr>
        <w:ind w:left="2835"/>
        <w:jc w:val="both"/>
        <w:rPr>
          <w:rFonts w:asciiTheme="minorHAnsi" w:hAnsiTheme="minorHAnsi" w:cstheme="minorHAnsi"/>
          <w:i/>
          <w:color w:val="auto"/>
          <w:sz w:val="22"/>
          <w:szCs w:val="22"/>
        </w:rPr>
      </w:pPr>
      <w:r w:rsidRPr="00557D56">
        <w:rPr>
          <w:rFonts w:asciiTheme="minorHAnsi" w:hAnsiTheme="minorHAnsi" w:cstheme="minorHAnsi"/>
          <w:i/>
          <w:color w:val="auto"/>
          <w:sz w:val="22"/>
          <w:szCs w:val="22"/>
        </w:rPr>
        <w:t>(TJSP;</w:t>
      </w:r>
      <w:r w:rsidRPr="00557D56">
        <w:rPr>
          <w:rFonts w:asciiTheme="minorHAnsi" w:hAnsiTheme="minorHAnsi" w:cstheme="minorHAnsi"/>
          <w:i/>
          <w:color w:val="auto"/>
          <w:sz w:val="22"/>
          <w:szCs w:val="22"/>
        </w:rPr>
        <w:t xml:space="preserve">  </w:t>
      </w:r>
      <w:r w:rsidRPr="00557D56">
        <w:rPr>
          <w:rFonts w:asciiTheme="minorHAnsi" w:hAnsiTheme="minorHAnsi" w:cstheme="minorHAnsi"/>
          <w:i/>
          <w:color w:val="auto"/>
          <w:sz w:val="22"/>
          <w:szCs w:val="22"/>
        </w:rPr>
        <w:t>Direta de Inconstitucionalidade 2128615-81.2017.8.26.0000; Relator (a): Xavier de Aquino; Órgão Julgador: Órgão Especial; Tribunal de Justiça de São Paulo - N/A; Data do Julgamento: 22/11/2017; Data de Registro: 28/11/2017)</w:t>
      </w:r>
    </w:p>
    <w:p w:rsidR="00D860F8" w:rsidP="00557D56">
      <w:pPr>
        <w:pStyle w:val="Default"/>
        <w:pBdr>
          <w:bottom w:val="single" w:sz="12" w:space="1" w:color="auto"/>
        </w:pBdr>
        <w:ind w:left="2835"/>
        <w:jc w:val="both"/>
        <w:rPr>
          <w:rFonts w:asciiTheme="minorHAnsi" w:hAnsiTheme="minorHAnsi" w:cstheme="minorHAnsi"/>
          <w:i/>
          <w:color w:val="auto"/>
          <w:sz w:val="22"/>
          <w:szCs w:val="22"/>
        </w:rPr>
      </w:pPr>
      <w:r w:rsidRPr="00FA17AB">
        <w:rPr>
          <w:rFonts w:asciiTheme="minorHAnsi" w:hAnsiTheme="minorHAnsi"/>
          <w:b/>
          <w:i/>
          <w:color w:val="auto"/>
          <w:sz w:val="22"/>
          <w:szCs w:val="22"/>
          <w:shd w:val="clear" w:color="auto" w:fill="FFFFFF"/>
        </w:rPr>
        <w:t>Grifo nosso.</w:t>
      </w:r>
    </w:p>
    <w:p w:rsidR="00557D56" w:rsidRPr="00557D56" w:rsidP="00557D56">
      <w:pPr>
        <w:pStyle w:val="Default"/>
        <w:ind w:left="2835"/>
        <w:jc w:val="both"/>
        <w:rPr>
          <w:rFonts w:asciiTheme="minorHAnsi" w:hAnsiTheme="minorHAnsi" w:cstheme="minorHAnsi"/>
          <w:i/>
          <w:color w:val="auto"/>
          <w:sz w:val="22"/>
          <w:szCs w:val="22"/>
        </w:rPr>
      </w:pPr>
    </w:p>
    <w:p w:rsidR="00B159F2" w:rsidRPr="001D4CF9" w:rsidP="00DC249F">
      <w:pPr>
        <w:pStyle w:val="Default"/>
        <w:spacing w:after="240" w:line="360" w:lineRule="auto"/>
        <w:ind w:firstLine="1276"/>
        <w:jc w:val="both"/>
        <w:rPr>
          <w:rFonts w:asciiTheme="minorHAnsi" w:hAnsiTheme="minorHAnsi" w:cstheme="minorHAnsi"/>
          <w:color w:val="auto"/>
        </w:rPr>
      </w:pPr>
      <w:r>
        <w:rPr>
          <w:rFonts w:asciiTheme="minorHAnsi" w:hAnsiTheme="minorHAnsi" w:cstheme="minorHAnsi"/>
          <w:color w:val="auto"/>
        </w:rPr>
        <w:t>Apenas por argumentação, s</w:t>
      </w:r>
      <w:r w:rsidRPr="006B3C3A" w:rsidR="006B3C3A">
        <w:rPr>
          <w:rFonts w:asciiTheme="minorHAnsi" w:hAnsiTheme="minorHAnsi" w:cstheme="minorHAnsi"/>
          <w:color w:val="auto"/>
        </w:rPr>
        <w:t>ob o prisma da constitucionalidade</w:t>
      </w:r>
      <w:r w:rsidR="00833731">
        <w:rPr>
          <w:rFonts w:asciiTheme="minorHAnsi" w:hAnsiTheme="minorHAnsi" w:cstheme="minorHAnsi"/>
          <w:color w:val="auto"/>
        </w:rPr>
        <w:t xml:space="preserve">, </w:t>
      </w:r>
      <w:r w:rsidRPr="006B3C3A" w:rsidR="006B3C3A">
        <w:rPr>
          <w:rFonts w:asciiTheme="minorHAnsi" w:hAnsiTheme="minorHAnsi" w:cstheme="minorHAnsi"/>
          <w:color w:val="auto"/>
        </w:rPr>
        <w:t>possuindo o decreto executivo natureza regulamentar</w:t>
      </w:r>
      <w:r w:rsidR="00096321">
        <w:rPr>
          <w:rFonts w:asciiTheme="minorHAnsi" w:hAnsiTheme="minorHAnsi" w:cstheme="minorHAnsi"/>
          <w:color w:val="auto"/>
        </w:rPr>
        <w:t>,</w:t>
      </w:r>
      <w:r w:rsidRPr="006B3C3A" w:rsidR="006B3C3A">
        <w:rPr>
          <w:rFonts w:asciiTheme="minorHAnsi" w:hAnsiTheme="minorHAnsi" w:cstheme="minorHAnsi"/>
          <w:color w:val="auto"/>
        </w:rPr>
        <w:t xml:space="preserve"> eventual vício nele contido em cotejo com a lei está inserido dentro da denominada “</w:t>
      </w:r>
      <w:r w:rsidRPr="006B3C3A" w:rsidR="006B3C3A">
        <w:rPr>
          <w:rFonts w:asciiTheme="minorHAnsi" w:hAnsiTheme="minorHAnsi" w:cstheme="minorHAnsi"/>
          <w:i/>
          <w:color w:val="auto"/>
        </w:rPr>
        <w:t>crise de legalidade</w:t>
      </w:r>
      <w:r w:rsidRPr="006B3C3A" w:rsidR="006B3C3A">
        <w:rPr>
          <w:rFonts w:asciiTheme="minorHAnsi" w:hAnsiTheme="minorHAnsi" w:cstheme="minorHAnsi"/>
          <w:color w:val="auto"/>
        </w:rPr>
        <w:t xml:space="preserve">”, não havendo que se falar em afronta direta ao texto constitucional. </w:t>
      </w:r>
      <w:r w:rsidR="00B97B4A">
        <w:rPr>
          <w:rFonts w:asciiTheme="minorHAnsi" w:hAnsiTheme="minorHAnsi" w:cstheme="minorHAnsi"/>
          <w:color w:val="auto"/>
        </w:rPr>
        <w:t>Nesses termos</w:t>
      </w:r>
      <w:r w:rsidR="00DC249F">
        <w:rPr>
          <w:rFonts w:asciiTheme="minorHAnsi" w:hAnsiTheme="minorHAnsi" w:cstheme="minorHAnsi"/>
          <w:color w:val="auto"/>
        </w:rPr>
        <w:t xml:space="preserve">, </w:t>
      </w:r>
      <w:r w:rsidRPr="001D4CF9" w:rsidR="003B5482">
        <w:rPr>
          <w:rFonts w:asciiTheme="minorHAnsi" w:hAnsiTheme="minorHAnsi" w:cstheme="minorHAnsi"/>
          <w:color w:val="auto"/>
        </w:rPr>
        <w:t>embora</w:t>
      </w:r>
      <w:r>
        <w:rPr>
          <w:rFonts w:asciiTheme="minorHAnsi" w:hAnsiTheme="minorHAnsi" w:cstheme="minorHAnsi"/>
          <w:color w:val="auto"/>
        </w:rPr>
        <w:t xml:space="preserve"> o decreto municipal </w:t>
      </w:r>
      <w:r w:rsidR="005C31B4">
        <w:rPr>
          <w:rFonts w:asciiTheme="minorHAnsi" w:hAnsiTheme="minorHAnsi" w:cstheme="minorHAnsi"/>
          <w:color w:val="auto"/>
        </w:rPr>
        <w:t>possua natur</w:t>
      </w:r>
      <w:r w:rsidR="00B97B4A">
        <w:rPr>
          <w:rFonts w:asciiTheme="minorHAnsi" w:hAnsiTheme="minorHAnsi" w:cstheme="minorHAnsi"/>
          <w:color w:val="auto"/>
        </w:rPr>
        <w:t>eza</w:t>
      </w:r>
      <w:r w:rsidR="008C2C2D">
        <w:rPr>
          <w:rFonts w:asciiTheme="minorHAnsi" w:hAnsiTheme="minorHAnsi" w:cstheme="minorHAnsi"/>
          <w:color w:val="auto"/>
        </w:rPr>
        <w:t xml:space="preserve"> regulamentar refle</w:t>
      </w:r>
      <w:r w:rsidR="005C31B4">
        <w:rPr>
          <w:rFonts w:asciiTheme="minorHAnsi" w:hAnsiTheme="minorHAnsi" w:cstheme="minorHAnsi"/>
          <w:color w:val="auto"/>
        </w:rPr>
        <w:t>tindo</w:t>
      </w:r>
      <w:r>
        <w:rPr>
          <w:rFonts w:asciiTheme="minorHAnsi" w:hAnsiTheme="minorHAnsi" w:cstheme="minorHAnsi"/>
          <w:color w:val="auto"/>
        </w:rPr>
        <w:t>, segundo a doutrina pátria,</w:t>
      </w:r>
      <w:r w:rsidRPr="001D4CF9">
        <w:rPr>
          <w:rFonts w:asciiTheme="minorHAnsi" w:hAnsiTheme="minorHAnsi" w:cstheme="minorHAnsi"/>
          <w:color w:val="auto"/>
        </w:rPr>
        <w:t xml:space="preserve"> hipótese de controle de constitucionalidade repressivo e</w:t>
      </w:r>
      <w:r w:rsidRPr="001D4CF9" w:rsidR="003B5482">
        <w:rPr>
          <w:rFonts w:asciiTheme="minorHAnsi" w:hAnsiTheme="minorHAnsi" w:cstheme="minorHAnsi"/>
          <w:color w:val="auto"/>
        </w:rPr>
        <w:t xml:space="preserve">xercido pelo Poder Legislativo, </w:t>
      </w:r>
      <w:r w:rsidR="001E6B7C">
        <w:rPr>
          <w:rFonts w:asciiTheme="minorHAnsi" w:hAnsiTheme="minorHAnsi" w:cstheme="minorHAnsi"/>
          <w:color w:val="auto"/>
        </w:rPr>
        <w:t>não pode</w:t>
      </w:r>
      <w:r w:rsidR="00394D69">
        <w:rPr>
          <w:rFonts w:asciiTheme="minorHAnsi" w:hAnsiTheme="minorHAnsi" w:cstheme="minorHAnsi"/>
          <w:color w:val="auto"/>
        </w:rPr>
        <w:t>rá</w:t>
      </w:r>
      <w:r w:rsidR="001E6B7C">
        <w:rPr>
          <w:rFonts w:asciiTheme="minorHAnsi" w:hAnsiTheme="minorHAnsi" w:cstheme="minorHAnsi"/>
          <w:color w:val="auto"/>
        </w:rPr>
        <w:t xml:space="preserve"> ser questionado</w:t>
      </w:r>
      <w:r w:rsidRPr="001D4CF9" w:rsidR="00BB2E1A">
        <w:rPr>
          <w:rFonts w:asciiTheme="minorHAnsi" w:hAnsiTheme="minorHAnsi" w:cstheme="minorHAnsi"/>
          <w:color w:val="auto"/>
        </w:rPr>
        <w:t xml:space="preserve"> via ação de controle </w:t>
      </w:r>
      <w:r w:rsidR="006C6DC2">
        <w:rPr>
          <w:rFonts w:asciiTheme="minorHAnsi" w:hAnsiTheme="minorHAnsi" w:cstheme="minorHAnsi"/>
          <w:color w:val="auto"/>
        </w:rPr>
        <w:t xml:space="preserve">concentrado </w:t>
      </w:r>
      <w:r w:rsidRPr="001D4CF9" w:rsidR="00BB2E1A">
        <w:rPr>
          <w:rFonts w:asciiTheme="minorHAnsi" w:hAnsiTheme="minorHAnsi" w:cstheme="minorHAnsi"/>
          <w:color w:val="auto"/>
        </w:rPr>
        <w:t xml:space="preserve">de constitucionalidade. </w:t>
      </w:r>
    </w:p>
    <w:p w:rsidR="005463A0" w:rsidRPr="0074523B" w:rsidP="005463A0">
      <w:pPr>
        <w:pStyle w:val="Default"/>
        <w:spacing w:after="240" w:line="360" w:lineRule="auto"/>
        <w:ind w:firstLine="1276"/>
        <w:jc w:val="both"/>
        <w:rPr>
          <w:rFonts w:asciiTheme="minorHAnsi" w:hAnsiTheme="minorHAnsi" w:cstheme="minorHAnsi"/>
          <w:color w:val="auto"/>
        </w:rPr>
      </w:pPr>
      <w:r w:rsidRPr="0074523B">
        <w:rPr>
          <w:rFonts w:asciiTheme="minorHAnsi" w:hAnsiTheme="minorHAnsi" w:cstheme="minorHAnsi"/>
          <w:color w:val="auto"/>
        </w:rPr>
        <w:t xml:space="preserve">Compulsando a jurisprudência da Suprema Corte </w:t>
      </w:r>
      <w:r w:rsidRPr="0074523B" w:rsidR="00DB0986">
        <w:rPr>
          <w:rFonts w:asciiTheme="minorHAnsi" w:hAnsiTheme="minorHAnsi" w:cstheme="minorHAnsi"/>
          <w:color w:val="auto"/>
        </w:rPr>
        <w:t>encontramos o</w:t>
      </w:r>
      <w:r w:rsidRPr="0074523B" w:rsidR="00507CBB">
        <w:rPr>
          <w:rFonts w:asciiTheme="minorHAnsi" w:hAnsiTheme="minorHAnsi" w:cstheme="minorHAnsi"/>
          <w:color w:val="auto"/>
        </w:rPr>
        <w:t>s seguintes julgados</w:t>
      </w:r>
      <w:r w:rsidRPr="0074523B" w:rsidR="00446767">
        <w:rPr>
          <w:rFonts w:asciiTheme="minorHAnsi" w:hAnsiTheme="minorHAnsi" w:cstheme="minorHAnsi"/>
          <w:color w:val="auto"/>
        </w:rPr>
        <w:t xml:space="preserve"> acerca do tema</w:t>
      </w:r>
      <w:r w:rsidRPr="0074523B" w:rsidR="00507CBB">
        <w:rPr>
          <w:rFonts w:asciiTheme="minorHAnsi" w:hAnsiTheme="minorHAnsi" w:cstheme="minorHAnsi"/>
          <w:color w:val="auto"/>
        </w:rPr>
        <w:t>:</w:t>
      </w:r>
    </w:p>
    <w:p w:rsidR="00840847" w:rsidRPr="0074523B" w:rsidP="00840847">
      <w:pPr>
        <w:pStyle w:val="Default"/>
        <w:ind w:left="2835"/>
        <w:jc w:val="both"/>
        <w:rPr>
          <w:rFonts w:asciiTheme="minorHAnsi" w:hAnsiTheme="minorHAnsi" w:cstheme="minorHAnsi"/>
          <w:i/>
          <w:color w:val="auto"/>
          <w:sz w:val="22"/>
          <w:szCs w:val="22"/>
        </w:rPr>
      </w:pPr>
      <w:r w:rsidRPr="0074523B">
        <w:rPr>
          <w:rFonts w:asciiTheme="minorHAnsi" w:hAnsiTheme="minorHAnsi" w:cstheme="minorHAnsi"/>
          <w:i/>
          <w:color w:val="auto"/>
          <w:sz w:val="22"/>
          <w:szCs w:val="22"/>
        </w:rPr>
        <w:t xml:space="preserve">Ementa: AGRAVO REGIMENTAL </w:t>
      </w:r>
      <w:r w:rsidRPr="00E2431E">
        <w:rPr>
          <w:rFonts w:asciiTheme="minorHAnsi" w:hAnsiTheme="minorHAnsi" w:cstheme="minorHAnsi"/>
          <w:b/>
          <w:i/>
          <w:color w:val="auto"/>
          <w:sz w:val="22"/>
          <w:szCs w:val="22"/>
        </w:rPr>
        <w:t>EM AÇÃO DIRETA DE INCONSTITUCIONALIDADE. DECRETO 10.854/2021.</w:t>
      </w:r>
      <w:r w:rsidRPr="0074523B">
        <w:rPr>
          <w:rFonts w:asciiTheme="minorHAnsi" w:hAnsiTheme="minorHAnsi" w:cstheme="minorHAnsi"/>
          <w:i/>
          <w:color w:val="auto"/>
          <w:sz w:val="22"/>
          <w:szCs w:val="22"/>
        </w:rPr>
        <w:t xml:space="preserve"> PROGRAMA DE ALIMENTAÇÃO DO TRABALHADOR. ILEGITIMIDADE ATIVA. INTERPRETAÇÃO DE LEGISLAÇÃO </w:t>
      </w:r>
      <w:r w:rsidRPr="0074523B">
        <w:rPr>
          <w:rFonts w:asciiTheme="minorHAnsi" w:hAnsiTheme="minorHAnsi" w:cstheme="minorHAnsi"/>
          <w:i/>
          <w:color w:val="auto"/>
          <w:sz w:val="22"/>
          <w:szCs w:val="22"/>
        </w:rPr>
        <w:t xml:space="preserve">INFRACONSTITUCIONAL. </w:t>
      </w:r>
      <w:r w:rsidRPr="003C1078">
        <w:rPr>
          <w:rFonts w:asciiTheme="minorHAnsi" w:hAnsiTheme="minorHAnsi" w:cstheme="minorHAnsi"/>
          <w:b/>
          <w:i/>
          <w:color w:val="auto"/>
          <w:sz w:val="22"/>
          <w:szCs w:val="22"/>
        </w:rPr>
        <w:t>AUSÊNCIA DE OFENSA DIRETA À CONSTITUIÇÃO. DESCABIMENTO DE CONTROLE EM SEDE DE JURISDIÇÃO CONCENTRADA.</w:t>
      </w:r>
      <w:r w:rsidRPr="0074523B">
        <w:rPr>
          <w:rFonts w:asciiTheme="minorHAnsi" w:hAnsiTheme="minorHAnsi" w:cstheme="minorHAnsi"/>
          <w:i/>
          <w:color w:val="auto"/>
          <w:sz w:val="22"/>
          <w:szCs w:val="22"/>
        </w:rPr>
        <w:t xml:space="preserve"> AGRAVO REGIMENTAL NÃO PROVIDO. 1. A jurisprudência da CORTE exige, para a caracterização da legitimidade ativa das entidades de classe e das confederações sindicais em ações de controle concentrado, a existência de correlação direta entre o objeto do pedido de declaração de inconstitucionalidade e os objetivos institucionais da Requerente. Precedentes. 2. O objeto das ações concentradas na jurisdição constitucional brasileira, além das espécies normativas primárias previstas no art. 59 da Constituição Federal, engloba a possibilidade de controle de todos os atos revestidos de indiscutível conteúdo normativo e autônomo. 3. </w:t>
      </w:r>
      <w:r w:rsidRPr="003C1078">
        <w:rPr>
          <w:rFonts w:asciiTheme="minorHAnsi" w:hAnsiTheme="minorHAnsi" w:cstheme="minorHAnsi"/>
          <w:b/>
          <w:i/>
          <w:color w:val="auto"/>
          <w:sz w:val="22"/>
          <w:szCs w:val="22"/>
        </w:rPr>
        <w:t xml:space="preserve">Os dispositivos impugnados não detém caráter normativo autônomo, pois, editados com base na atribuição regulamentar prevista no art. 84, IV, da Constituição Federal, </w:t>
      </w:r>
      <w:r w:rsidRPr="00E2431E">
        <w:rPr>
          <w:rFonts w:asciiTheme="minorHAnsi" w:hAnsiTheme="minorHAnsi" w:cstheme="minorHAnsi"/>
          <w:b/>
          <w:i/>
          <w:color w:val="auto"/>
          <w:sz w:val="22"/>
          <w:szCs w:val="22"/>
          <w:u w:val="single"/>
        </w:rPr>
        <w:t xml:space="preserve">extrai seu fundamento imediato de validade da Lei </w:t>
      </w:r>
      <w:r w:rsidRPr="003C1078">
        <w:rPr>
          <w:rFonts w:asciiTheme="minorHAnsi" w:hAnsiTheme="minorHAnsi" w:cstheme="minorHAnsi"/>
          <w:b/>
          <w:i/>
          <w:color w:val="auto"/>
          <w:sz w:val="22"/>
          <w:szCs w:val="22"/>
        </w:rPr>
        <w:t>6.321/1976. 4. A controvérsia envolve, quando muito, inconstitucionalidade indireta ou reflexa, reveladora de mera crise de legalidade, insuscetível de ferir parâmetro de controle situado no texto da Constituição Federal. Precedentes.</w:t>
      </w:r>
      <w:r w:rsidRPr="0074523B">
        <w:rPr>
          <w:rFonts w:asciiTheme="minorHAnsi" w:hAnsiTheme="minorHAnsi" w:cstheme="minorHAnsi"/>
          <w:i/>
          <w:color w:val="auto"/>
          <w:sz w:val="22"/>
          <w:szCs w:val="22"/>
        </w:rPr>
        <w:t xml:space="preserve"> 5. Agravo regimental a que se nega provimento.</w:t>
      </w:r>
    </w:p>
    <w:p w:rsidR="00840847" w:rsidP="00840847">
      <w:pPr>
        <w:pStyle w:val="Default"/>
        <w:pBdr>
          <w:bottom w:val="single" w:sz="6" w:space="1" w:color="auto"/>
        </w:pBdr>
        <w:ind w:left="2835"/>
        <w:jc w:val="both"/>
        <w:rPr>
          <w:rFonts w:asciiTheme="minorHAnsi" w:hAnsiTheme="minorHAnsi" w:cstheme="minorHAnsi"/>
          <w:i/>
          <w:color w:val="auto"/>
          <w:sz w:val="22"/>
          <w:szCs w:val="22"/>
        </w:rPr>
      </w:pPr>
      <w:r w:rsidRPr="0074523B">
        <w:rPr>
          <w:rFonts w:asciiTheme="minorHAnsi" w:hAnsiTheme="minorHAnsi" w:cstheme="minorHAnsi"/>
          <w:i/>
          <w:color w:val="auto"/>
          <w:sz w:val="22"/>
          <w:szCs w:val="22"/>
        </w:rPr>
        <w:t xml:space="preserve">(ADI 7041 </w:t>
      </w:r>
      <w:r w:rsidRPr="0074523B">
        <w:rPr>
          <w:rFonts w:asciiTheme="minorHAnsi" w:hAnsiTheme="minorHAnsi" w:cstheme="minorHAnsi"/>
          <w:i/>
          <w:color w:val="auto"/>
          <w:sz w:val="22"/>
          <w:szCs w:val="22"/>
        </w:rPr>
        <w:t>AgR</w:t>
      </w:r>
      <w:r w:rsidRPr="0074523B">
        <w:rPr>
          <w:rFonts w:asciiTheme="minorHAnsi" w:hAnsiTheme="minorHAnsi" w:cstheme="minorHAnsi"/>
          <w:i/>
          <w:color w:val="auto"/>
          <w:sz w:val="22"/>
          <w:szCs w:val="22"/>
        </w:rPr>
        <w:t>, Relator(a): ALEXANDRE DE MORAES, Tribunal Pleno, julgado em 14/09/2022, PROCESSO ELETRÔNICO DJe-195  DIVULG 28-09-2022  PUBLIC 29-09-2022)</w:t>
      </w:r>
    </w:p>
    <w:p w:rsidR="001746FF" w:rsidRPr="0074523B" w:rsidP="00840847">
      <w:pPr>
        <w:pStyle w:val="Default"/>
        <w:ind w:left="2835"/>
        <w:jc w:val="both"/>
        <w:rPr>
          <w:rFonts w:asciiTheme="minorHAnsi" w:hAnsiTheme="minorHAnsi" w:cstheme="minorHAnsi"/>
          <w:i/>
          <w:color w:val="auto"/>
          <w:sz w:val="22"/>
          <w:szCs w:val="22"/>
        </w:rPr>
      </w:pPr>
    </w:p>
    <w:p w:rsidR="00840847" w:rsidRPr="0074523B" w:rsidP="00840847">
      <w:pPr>
        <w:pStyle w:val="Default"/>
        <w:ind w:left="2835"/>
        <w:jc w:val="both"/>
        <w:rPr>
          <w:rFonts w:asciiTheme="minorHAnsi" w:hAnsiTheme="minorHAnsi" w:cstheme="minorHAnsi"/>
          <w:i/>
          <w:color w:val="auto"/>
          <w:sz w:val="22"/>
          <w:szCs w:val="22"/>
        </w:rPr>
      </w:pPr>
    </w:p>
    <w:p w:rsidR="00840847" w:rsidRPr="0074523B" w:rsidP="00840847">
      <w:pPr>
        <w:pStyle w:val="Default"/>
        <w:ind w:left="2835"/>
        <w:jc w:val="both"/>
        <w:rPr>
          <w:rFonts w:asciiTheme="minorHAnsi" w:hAnsiTheme="minorHAnsi" w:cstheme="minorHAnsi"/>
          <w:i/>
          <w:color w:val="auto"/>
          <w:sz w:val="22"/>
          <w:szCs w:val="22"/>
        </w:rPr>
      </w:pPr>
      <w:r w:rsidRPr="0074523B">
        <w:rPr>
          <w:rFonts w:asciiTheme="minorHAnsi" w:hAnsiTheme="minorHAnsi" w:cstheme="minorHAnsi"/>
          <w:i/>
          <w:color w:val="auto"/>
          <w:sz w:val="22"/>
          <w:szCs w:val="22"/>
        </w:rPr>
        <w:t xml:space="preserve">EMENTA: AGRAVO REGIMENTAL EM AÇÃO DIRETA DE INCONSTITUCIONALIDADE. DECRETO 10.854/2021. PROGRAMA DE ALIMENTAÇÃO DO TRABALHADOR. INTERPRETAÇÃO DE LEGISLAÇÃO INFRACONSTITUCIONAL. AUSÊNCIA DE OFENSA DIRETA À CONSTITUIÇÃO. DESCABIMENTO DE CONTROLE EM SEDE DE JURISDIÇÃO CONCENTRADA. AGRAVO REGIMENTAL NÃO PROVIDO. 1. O objeto das ações concentradas na jurisdição constitucional brasileira, além das espécies normativas primárias previstas no art. 59 da Constituição Federal, engloba a possibilidade de controle de todos os atos revestidos de indiscutível conteúdo normativo e autônomo. 2. Os dispositivos impugnados não detém caráter normativo autônomo, pois, editados com base na atribuição regulamentar prevista no art. 84, IV, da Constituição Federal, extrai seu fundamento imediato de validade da Lei 6.321/1976. 3. A controvérsia envolve, quando muito, inconstitucionalidade indireta ou reflexa, reveladora de mera crise de legalidade, insuscetível de ferir parâmetro de controle situado no texto da </w:t>
      </w:r>
      <w:r w:rsidRPr="0074523B">
        <w:rPr>
          <w:rFonts w:asciiTheme="minorHAnsi" w:hAnsiTheme="minorHAnsi" w:cstheme="minorHAnsi"/>
          <w:i/>
          <w:color w:val="auto"/>
          <w:sz w:val="22"/>
          <w:szCs w:val="22"/>
        </w:rPr>
        <w:t>Constituição Federal. Precedentes. 4. Agravo regimental a que se nega provimento.</w:t>
      </w:r>
    </w:p>
    <w:p w:rsidR="00840847" w:rsidP="00840847">
      <w:pPr>
        <w:pStyle w:val="Default"/>
        <w:pBdr>
          <w:bottom w:val="single" w:sz="6" w:space="1" w:color="auto"/>
        </w:pBdr>
        <w:ind w:left="2835"/>
        <w:jc w:val="both"/>
        <w:rPr>
          <w:rFonts w:asciiTheme="minorHAnsi" w:hAnsiTheme="minorHAnsi" w:cstheme="minorHAnsi"/>
          <w:i/>
          <w:color w:val="auto"/>
          <w:sz w:val="22"/>
          <w:szCs w:val="22"/>
        </w:rPr>
      </w:pPr>
      <w:r w:rsidRPr="0074523B">
        <w:rPr>
          <w:rFonts w:asciiTheme="minorHAnsi" w:hAnsiTheme="minorHAnsi" w:cstheme="minorHAnsi"/>
          <w:i/>
          <w:color w:val="auto"/>
          <w:sz w:val="22"/>
          <w:szCs w:val="22"/>
        </w:rPr>
        <w:t xml:space="preserve">(ADI 7133 </w:t>
      </w:r>
      <w:r w:rsidRPr="0074523B">
        <w:rPr>
          <w:rFonts w:asciiTheme="minorHAnsi" w:hAnsiTheme="minorHAnsi" w:cstheme="minorHAnsi"/>
          <w:i/>
          <w:color w:val="auto"/>
          <w:sz w:val="22"/>
          <w:szCs w:val="22"/>
        </w:rPr>
        <w:t>AgR</w:t>
      </w:r>
      <w:r w:rsidRPr="0074523B">
        <w:rPr>
          <w:rFonts w:asciiTheme="minorHAnsi" w:hAnsiTheme="minorHAnsi" w:cstheme="minorHAnsi"/>
          <w:i/>
          <w:color w:val="auto"/>
          <w:sz w:val="22"/>
          <w:szCs w:val="22"/>
        </w:rPr>
        <w:t>, Relator(a): ALEXANDRE DE MORAES, Tribunal Pleno, julgado em 29/08/2022, PROCESSO ELETRÔNICO DJe-174  DIVULG 31-08-2022  PUBLIC 01-09-2022)</w:t>
      </w:r>
    </w:p>
    <w:p w:rsidR="001746FF" w:rsidRPr="0074523B" w:rsidP="00840847">
      <w:pPr>
        <w:pStyle w:val="Default"/>
        <w:ind w:left="2835"/>
        <w:jc w:val="both"/>
        <w:rPr>
          <w:rFonts w:asciiTheme="minorHAnsi" w:hAnsiTheme="minorHAnsi" w:cstheme="minorHAnsi"/>
          <w:i/>
          <w:color w:val="auto"/>
          <w:sz w:val="22"/>
          <w:szCs w:val="22"/>
        </w:rPr>
      </w:pPr>
    </w:p>
    <w:p w:rsidR="00840847" w:rsidRPr="0074523B" w:rsidP="00507CBB">
      <w:pPr>
        <w:pStyle w:val="Default"/>
        <w:ind w:left="2835"/>
        <w:jc w:val="both"/>
        <w:rPr>
          <w:rFonts w:asciiTheme="minorHAnsi" w:hAnsiTheme="minorHAnsi" w:cstheme="minorHAnsi"/>
          <w:i/>
          <w:color w:val="auto"/>
          <w:sz w:val="22"/>
          <w:szCs w:val="22"/>
        </w:rPr>
      </w:pPr>
    </w:p>
    <w:p w:rsidR="00840847" w:rsidRPr="0074523B" w:rsidP="00840847">
      <w:pPr>
        <w:pStyle w:val="Default"/>
        <w:ind w:left="2835"/>
        <w:jc w:val="both"/>
        <w:rPr>
          <w:rFonts w:asciiTheme="minorHAnsi" w:hAnsiTheme="minorHAnsi" w:cstheme="minorHAnsi"/>
          <w:i/>
          <w:color w:val="auto"/>
          <w:sz w:val="22"/>
          <w:szCs w:val="22"/>
        </w:rPr>
      </w:pPr>
      <w:r w:rsidRPr="0074523B">
        <w:rPr>
          <w:rFonts w:asciiTheme="minorHAnsi" w:hAnsiTheme="minorHAnsi" w:cstheme="minorHAnsi"/>
          <w:i/>
          <w:color w:val="auto"/>
          <w:sz w:val="22"/>
          <w:szCs w:val="22"/>
        </w:rPr>
        <w:t xml:space="preserve">EMENTA </w:t>
      </w:r>
      <w:r w:rsidRPr="00E2431E">
        <w:rPr>
          <w:rFonts w:asciiTheme="minorHAnsi" w:hAnsiTheme="minorHAnsi" w:cstheme="minorHAnsi"/>
          <w:b/>
          <w:i/>
          <w:color w:val="auto"/>
          <w:sz w:val="22"/>
          <w:szCs w:val="22"/>
        </w:rPr>
        <w:t>CONTROLE DE CONSTITUCIONALIDADE. AÇÃO DECLARATÓRIA DE CONSTITUCIONALIDAD</w:t>
      </w:r>
      <w:r w:rsidRPr="0074523B">
        <w:rPr>
          <w:rFonts w:asciiTheme="minorHAnsi" w:hAnsiTheme="minorHAnsi" w:cstheme="minorHAnsi"/>
          <w:i/>
          <w:color w:val="auto"/>
          <w:sz w:val="22"/>
          <w:szCs w:val="22"/>
        </w:rPr>
        <w:t xml:space="preserve">E. DIREITO ANTIDUMPING. IMPORTAÇÃO DE ALHO PROVENIENTE DA REPÚBLICA POPULAR DA CHINA. </w:t>
      </w:r>
      <w:r w:rsidRPr="00E2431E">
        <w:rPr>
          <w:rFonts w:asciiTheme="minorHAnsi" w:hAnsiTheme="minorHAnsi" w:cstheme="minorHAnsi"/>
          <w:b/>
          <w:i/>
          <w:color w:val="auto"/>
          <w:sz w:val="22"/>
          <w:szCs w:val="22"/>
        </w:rPr>
        <w:t>ART. 1º DA PORTARIA SECINT Nº 4.593/2019. ART. 7º, caput e § 2º, DA LEI Nº 9.019/1995.</w:t>
      </w:r>
      <w:r w:rsidRPr="0074523B">
        <w:rPr>
          <w:rFonts w:asciiTheme="minorHAnsi" w:hAnsiTheme="minorHAnsi" w:cstheme="minorHAnsi"/>
          <w:i/>
          <w:color w:val="auto"/>
          <w:sz w:val="22"/>
          <w:szCs w:val="22"/>
        </w:rPr>
        <w:t xml:space="preserve"> IRREGULARIDADE DA REPRESENTAÇÃO PROCESSUAL. PROCURAÇÃO INESPECÍFICA. CORREÇÃO DO VÍCIO NÃO DETERMINADA POR ECONOMIA PROCESSUAL. ACOLHIMENTO DE PRELIMINARES. ILEGITIMIDADE ATIVA. FALTA DE SUFICIENTE DEMONSTRAÇÃO CONCRETA DO CARÁTER NACIONAL. AUSÊNCIA DE CONTROVÉRSIA CONSTITUCIONAL RELEVANTE. MERA CRISE DE LEGALIDADE. AÇÃO NÃO CONHECIDA. 1. Ação proposta pela Associação Nacional dos Produtores de Alho – ANAPA, quanto ao art. 7º, caput e § 2º, da Lei nº 9.019/1995, que disciplina obrigações resultantes do direito antidumping, e ao art. 1º da Portaria nº 4.593/2019 da Secretaria Especial de Comércio Exterior e Assuntos Internacionais do Ministério da Economia – SECINT, que prorroga, por cinco anos, a aplicação do direito antidumping às importações de alho fresco ou refrigerado originárias da República Popular da China. 2. Este Supremo Tribunal Federal definiu interpretação jurídica no sentido da necessidade de identificação, na procuração, dos atos normativos contestados. No caso, o instrumento de mandato apresentado é inespecífico. Embora seja vício sanável, a economia processual dispensa a abertura de oportunidade para regularização, dada a não cognoscibilidade da ação. Precedentes. 3. A associação autora se enquadra como entidade de classe, por compreender reunião em torno da mesma atividade econômica, qual </w:t>
      </w:r>
      <w:r w:rsidRPr="0074523B">
        <w:rPr>
          <w:rFonts w:asciiTheme="minorHAnsi" w:hAnsiTheme="minorHAnsi" w:cstheme="minorHAnsi"/>
          <w:i/>
          <w:color w:val="auto"/>
          <w:sz w:val="22"/>
          <w:szCs w:val="22"/>
        </w:rPr>
        <w:t>seja,</w:t>
      </w:r>
      <w:r w:rsidRPr="0074523B">
        <w:rPr>
          <w:rFonts w:asciiTheme="minorHAnsi" w:hAnsiTheme="minorHAnsi" w:cstheme="minorHAnsi"/>
          <w:i/>
          <w:color w:val="auto"/>
          <w:sz w:val="22"/>
          <w:szCs w:val="22"/>
        </w:rPr>
        <w:t xml:space="preserve"> a produção de alho em território nacional, e em nada prejudica a circunstância de ser composta por “associação de associações”. Precedente. 4. Conquanto o quadro de associados, nos termos do estatuto, comporte também pessoas físicas ou jurídicas que exerçam atividade relacionada à produção de alho, a arguição de heterogeneidade nada colhe. Os dispositivos estatutários dão conta de que a finalidade precípua da associação é a defesa dos interesses dos produtores de alho, integrantes elementares da entidade, ainda que por meio de associações estaduais. 5. A respeito da abrangência nacional da entidade, é </w:t>
      </w:r>
      <w:r w:rsidRPr="0074523B">
        <w:rPr>
          <w:rFonts w:asciiTheme="minorHAnsi" w:hAnsiTheme="minorHAnsi" w:cstheme="minorHAnsi"/>
          <w:i/>
          <w:color w:val="auto"/>
          <w:sz w:val="22"/>
          <w:szCs w:val="22"/>
        </w:rPr>
        <w:t xml:space="preserve">regra geral a necessidade de atuação em ao menos nove Estados da federação, conforme firme linha decisória deste Supremo Tribunal Federal. É possível a adequação do requisito espacial para fazer frente, de modo proporcional, à realidade concreta do mercado afetado. Precedentes. Porém, a autora não se </w:t>
      </w:r>
      <w:r w:rsidRPr="0074523B">
        <w:rPr>
          <w:rFonts w:asciiTheme="minorHAnsi" w:hAnsiTheme="minorHAnsi" w:cstheme="minorHAnsi"/>
          <w:i/>
          <w:color w:val="auto"/>
          <w:sz w:val="22"/>
          <w:szCs w:val="22"/>
        </w:rPr>
        <w:t>desincumbiu,</w:t>
      </w:r>
      <w:r w:rsidRPr="0074523B">
        <w:rPr>
          <w:rFonts w:asciiTheme="minorHAnsi" w:hAnsiTheme="minorHAnsi" w:cstheme="minorHAnsi"/>
          <w:i/>
          <w:color w:val="auto"/>
          <w:sz w:val="22"/>
          <w:szCs w:val="22"/>
        </w:rPr>
        <w:t xml:space="preserve"> de modo suficiente, do ônus de demonstrar a sua abrangência. Inicial não instruída com a prova necessária. 6. Reconhecida a ilegitimidade ad causam da autora por falta de demonstração de sua abrangência nacional, no presente feito, sem prejuízo de eventual comprovação em outros processos. 7. Independentemente da natureza primária ou secundária do ato normativo, a questão central, no caso, diz respeito à existência ou não de controvérsia de matiz constitucional, ou, em específico para a ação declaratória de constitucionalidade, de controvérsia constitucional relevante</w:t>
      </w:r>
      <w:r w:rsidRPr="00E2431E">
        <w:rPr>
          <w:rFonts w:asciiTheme="minorHAnsi" w:hAnsiTheme="minorHAnsi" w:cstheme="minorHAnsi"/>
          <w:b/>
          <w:i/>
          <w:color w:val="auto"/>
          <w:sz w:val="22"/>
          <w:szCs w:val="22"/>
        </w:rPr>
        <w:t>. As decisões judiciais apresentadas pela parte autora revelam mera crise de legalidade, sobretudo a respeito da competência da SECINT para editar o ato.</w:t>
      </w:r>
      <w:r w:rsidRPr="0074523B">
        <w:rPr>
          <w:rFonts w:asciiTheme="minorHAnsi" w:hAnsiTheme="minorHAnsi" w:cstheme="minorHAnsi"/>
          <w:i/>
          <w:color w:val="auto"/>
          <w:sz w:val="22"/>
          <w:szCs w:val="22"/>
        </w:rPr>
        <w:t xml:space="preserve"> Razão de ser da declaração de constitucionalidade, consistente na falta de previsibilidade acerca da validade de determinada lei ou ato </w:t>
      </w:r>
      <w:r w:rsidRPr="0074523B">
        <w:rPr>
          <w:rFonts w:asciiTheme="minorHAnsi" w:hAnsiTheme="minorHAnsi" w:cstheme="minorHAnsi"/>
          <w:i/>
          <w:color w:val="auto"/>
          <w:sz w:val="22"/>
          <w:szCs w:val="22"/>
        </w:rPr>
        <w:t>normativo federal, não atendida</w:t>
      </w:r>
      <w:r w:rsidRPr="0074523B">
        <w:rPr>
          <w:rFonts w:asciiTheme="minorHAnsi" w:hAnsiTheme="minorHAnsi" w:cstheme="minorHAnsi"/>
          <w:i/>
          <w:color w:val="auto"/>
          <w:sz w:val="22"/>
          <w:szCs w:val="22"/>
        </w:rPr>
        <w:t xml:space="preserve">. 8. Ação não conhecida. 9. Prejudicados os pedidos de ingresso como </w:t>
      </w:r>
      <w:r w:rsidRPr="0074523B">
        <w:rPr>
          <w:rFonts w:asciiTheme="minorHAnsi" w:hAnsiTheme="minorHAnsi" w:cstheme="minorHAnsi"/>
          <w:i/>
          <w:color w:val="auto"/>
          <w:sz w:val="22"/>
          <w:szCs w:val="22"/>
        </w:rPr>
        <w:t>amici</w:t>
      </w:r>
      <w:r w:rsidRPr="0074523B">
        <w:rPr>
          <w:rFonts w:asciiTheme="minorHAnsi" w:hAnsiTheme="minorHAnsi" w:cstheme="minorHAnsi"/>
          <w:i/>
          <w:color w:val="auto"/>
          <w:sz w:val="22"/>
          <w:szCs w:val="22"/>
        </w:rPr>
        <w:t xml:space="preserve"> </w:t>
      </w:r>
      <w:r w:rsidRPr="0074523B">
        <w:rPr>
          <w:rFonts w:asciiTheme="minorHAnsi" w:hAnsiTheme="minorHAnsi" w:cstheme="minorHAnsi"/>
          <w:i/>
          <w:color w:val="auto"/>
          <w:sz w:val="22"/>
          <w:szCs w:val="22"/>
        </w:rPr>
        <w:t>curiae</w:t>
      </w:r>
      <w:r w:rsidRPr="0074523B">
        <w:rPr>
          <w:rFonts w:asciiTheme="minorHAnsi" w:hAnsiTheme="minorHAnsi" w:cstheme="minorHAnsi"/>
          <w:i/>
          <w:color w:val="auto"/>
          <w:sz w:val="22"/>
          <w:szCs w:val="22"/>
        </w:rPr>
        <w:t xml:space="preserve">, considerando que o propósito elementar dessa técnica processual é enriquecer o debate do mérito, e a ação não </w:t>
      </w:r>
      <w:r w:rsidRPr="0074523B">
        <w:rPr>
          <w:rFonts w:asciiTheme="minorHAnsi" w:hAnsiTheme="minorHAnsi" w:cstheme="minorHAnsi"/>
          <w:i/>
          <w:color w:val="auto"/>
          <w:sz w:val="22"/>
          <w:szCs w:val="22"/>
        </w:rPr>
        <w:t>é cognoscível</w:t>
      </w:r>
      <w:r w:rsidRPr="0074523B">
        <w:rPr>
          <w:rFonts w:asciiTheme="minorHAnsi" w:hAnsiTheme="minorHAnsi" w:cstheme="minorHAnsi"/>
          <w:i/>
          <w:color w:val="auto"/>
          <w:sz w:val="22"/>
          <w:szCs w:val="22"/>
        </w:rPr>
        <w:t>.</w:t>
      </w:r>
    </w:p>
    <w:p w:rsidR="00840847" w:rsidRPr="0074523B" w:rsidP="00840847">
      <w:pPr>
        <w:pStyle w:val="Default"/>
        <w:pBdr>
          <w:bottom w:val="single" w:sz="6" w:space="1" w:color="auto"/>
        </w:pBdr>
        <w:ind w:left="2835"/>
        <w:jc w:val="both"/>
        <w:rPr>
          <w:rFonts w:asciiTheme="minorHAnsi" w:hAnsiTheme="minorHAnsi" w:cstheme="minorHAnsi"/>
          <w:i/>
          <w:color w:val="auto"/>
          <w:sz w:val="22"/>
          <w:szCs w:val="22"/>
        </w:rPr>
      </w:pPr>
      <w:r w:rsidRPr="0074523B">
        <w:rPr>
          <w:rFonts w:asciiTheme="minorHAnsi" w:hAnsiTheme="minorHAnsi" w:cstheme="minorHAnsi"/>
          <w:i/>
          <w:color w:val="auto"/>
          <w:sz w:val="22"/>
          <w:szCs w:val="22"/>
        </w:rPr>
        <w:t xml:space="preserve">(ADC 76, </w:t>
      </w:r>
      <w:r w:rsidRPr="0074523B">
        <w:rPr>
          <w:rFonts w:asciiTheme="minorHAnsi" w:hAnsiTheme="minorHAnsi" w:cstheme="minorHAnsi"/>
          <w:i/>
          <w:color w:val="auto"/>
          <w:sz w:val="22"/>
          <w:szCs w:val="22"/>
        </w:rPr>
        <w:t>Relator(</w:t>
      </w:r>
      <w:r w:rsidRPr="0074523B">
        <w:rPr>
          <w:rFonts w:asciiTheme="minorHAnsi" w:hAnsiTheme="minorHAnsi" w:cstheme="minorHAnsi"/>
          <w:i/>
          <w:color w:val="auto"/>
          <w:sz w:val="22"/>
          <w:szCs w:val="22"/>
        </w:rPr>
        <w:t>a): ROSA WEBER, Tribunal Pleno, julgado em 18/12/2021, PROCESSO ELETRÔNICO DJe-015  DIVULG 27-01-2022  PUBLIC 28-01-2022)</w:t>
      </w:r>
    </w:p>
    <w:p w:rsidR="001746FF" w:rsidRPr="0074523B" w:rsidP="00507CBB">
      <w:pPr>
        <w:pStyle w:val="Default"/>
        <w:ind w:left="2835"/>
        <w:jc w:val="both"/>
        <w:rPr>
          <w:rFonts w:asciiTheme="minorHAnsi" w:hAnsiTheme="minorHAnsi" w:cstheme="minorHAnsi"/>
          <w:i/>
          <w:color w:val="auto"/>
          <w:sz w:val="22"/>
          <w:szCs w:val="22"/>
        </w:rPr>
      </w:pPr>
    </w:p>
    <w:p w:rsidR="00840847" w:rsidRPr="0074523B" w:rsidP="00507CBB">
      <w:pPr>
        <w:pStyle w:val="Default"/>
        <w:ind w:left="2835"/>
        <w:jc w:val="both"/>
        <w:rPr>
          <w:rFonts w:asciiTheme="minorHAnsi" w:hAnsiTheme="minorHAnsi" w:cstheme="minorHAnsi"/>
          <w:i/>
          <w:color w:val="auto"/>
          <w:sz w:val="22"/>
          <w:szCs w:val="22"/>
        </w:rPr>
      </w:pPr>
    </w:p>
    <w:p w:rsidR="00507CBB" w:rsidRPr="0074523B" w:rsidP="00507CBB">
      <w:pPr>
        <w:pStyle w:val="Default"/>
        <w:ind w:left="2835"/>
        <w:jc w:val="both"/>
        <w:rPr>
          <w:rFonts w:asciiTheme="minorHAnsi" w:hAnsiTheme="minorHAnsi" w:cstheme="minorHAnsi"/>
          <w:i/>
          <w:color w:val="auto"/>
          <w:sz w:val="22"/>
          <w:szCs w:val="22"/>
        </w:rPr>
      </w:pPr>
      <w:r w:rsidRPr="00E2431E">
        <w:rPr>
          <w:rFonts w:asciiTheme="minorHAnsi" w:hAnsiTheme="minorHAnsi" w:cstheme="minorHAnsi"/>
          <w:b/>
          <w:i/>
          <w:color w:val="auto"/>
          <w:sz w:val="22"/>
          <w:szCs w:val="22"/>
        </w:rPr>
        <w:t xml:space="preserve">O abuso de poder regulamentar, especialmente nos casos em que o Estado atua contra </w:t>
      </w:r>
      <w:r w:rsidRPr="00E2431E">
        <w:rPr>
          <w:rFonts w:asciiTheme="minorHAnsi" w:hAnsiTheme="minorHAnsi" w:cstheme="minorHAnsi"/>
          <w:b/>
          <w:i/>
          <w:color w:val="auto"/>
          <w:sz w:val="22"/>
          <w:szCs w:val="22"/>
        </w:rPr>
        <w:t>legem</w:t>
      </w:r>
      <w:r w:rsidRPr="00E2431E">
        <w:rPr>
          <w:rFonts w:asciiTheme="minorHAnsi" w:hAnsiTheme="minorHAnsi" w:cstheme="minorHAnsi"/>
          <w:b/>
          <w:i/>
          <w:color w:val="auto"/>
          <w:sz w:val="22"/>
          <w:szCs w:val="22"/>
        </w:rPr>
        <w:t xml:space="preserve"> ou </w:t>
      </w:r>
      <w:r w:rsidRPr="00E2431E">
        <w:rPr>
          <w:rFonts w:asciiTheme="minorHAnsi" w:hAnsiTheme="minorHAnsi" w:cstheme="minorHAnsi"/>
          <w:b/>
          <w:i/>
          <w:color w:val="auto"/>
          <w:sz w:val="22"/>
          <w:szCs w:val="22"/>
        </w:rPr>
        <w:t>praeter</w:t>
      </w:r>
      <w:r w:rsidRPr="00E2431E">
        <w:rPr>
          <w:rFonts w:asciiTheme="minorHAnsi" w:hAnsiTheme="minorHAnsi" w:cstheme="minorHAnsi"/>
          <w:b/>
          <w:i/>
          <w:color w:val="auto"/>
          <w:sz w:val="22"/>
          <w:szCs w:val="22"/>
        </w:rPr>
        <w:t xml:space="preserve"> </w:t>
      </w:r>
      <w:r w:rsidRPr="00E2431E">
        <w:rPr>
          <w:rFonts w:asciiTheme="minorHAnsi" w:hAnsiTheme="minorHAnsi" w:cstheme="minorHAnsi"/>
          <w:b/>
          <w:i/>
          <w:color w:val="auto"/>
          <w:sz w:val="22"/>
          <w:szCs w:val="22"/>
        </w:rPr>
        <w:t>legem</w:t>
      </w:r>
      <w:r w:rsidRPr="00E2431E">
        <w:rPr>
          <w:rFonts w:asciiTheme="minorHAnsi" w:hAnsiTheme="minorHAnsi" w:cstheme="minorHAnsi"/>
          <w:b/>
          <w:i/>
          <w:color w:val="auto"/>
          <w:sz w:val="22"/>
          <w:szCs w:val="22"/>
        </w:rPr>
        <w:t>, não só expõe o ato transgressor ao controle jurisdicional, mas viabiliza, até mesmo, tal a gravidade desse comportamento governamental, o exercício, pelo Congresso Nacional, da competência extraordinária que lhe confere o art. 49, V, da Constituição da República e que lhe permite "sustar os atos normativos do Poder Executivo que exorbitem do poder regulamentar</w:t>
      </w:r>
      <w:r w:rsidRPr="0074523B">
        <w:rPr>
          <w:rFonts w:asciiTheme="minorHAnsi" w:hAnsiTheme="minorHAnsi" w:cstheme="minorHAnsi"/>
          <w:i/>
          <w:color w:val="auto"/>
          <w:sz w:val="22"/>
          <w:szCs w:val="22"/>
        </w:rPr>
        <w:t xml:space="preserve"> (...)". Doutrina. Precedentes (RE 318.873 </w:t>
      </w:r>
      <w:r w:rsidRPr="0074523B">
        <w:rPr>
          <w:rFonts w:asciiTheme="minorHAnsi" w:hAnsiTheme="minorHAnsi" w:cstheme="minorHAnsi"/>
          <w:i/>
          <w:color w:val="auto"/>
          <w:sz w:val="22"/>
          <w:szCs w:val="22"/>
        </w:rPr>
        <w:t>AgR</w:t>
      </w:r>
      <w:r w:rsidRPr="0074523B">
        <w:rPr>
          <w:rFonts w:asciiTheme="minorHAnsi" w:hAnsiTheme="minorHAnsi" w:cstheme="minorHAnsi"/>
          <w:i/>
          <w:color w:val="auto"/>
          <w:sz w:val="22"/>
          <w:szCs w:val="22"/>
        </w:rPr>
        <w:t>/SC, rel. min. Celso de Mello, v.g.). Plausibilidade jurídica da impugnação à validade constitucional da Instrução Normativa STN 1/2005.</w:t>
      </w:r>
    </w:p>
    <w:p w:rsidR="00507CBB" w:rsidRPr="0074523B" w:rsidP="00231D9E">
      <w:pPr>
        <w:pStyle w:val="Default"/>
        <w:ind w:left="2835"/>
        <w:jc w:val="both"/>
        <w:rPr>
          <w:rFonts w:asciiTheme="minorHAnsi" w:hAnsiTheme="minorHAnsi" w:cstheme="minorHAnsi"/>
          <w:i/>
          <w:color w:val="auto"/>
          <w:sz w:val="22"/>
          <w:szCs w:val="22"/>
        </w:rPr>
      </w:pPr>
      <w:r w:rsidRPr="0074523B">
        <w:rPr>
          <w:rFonts w:asciiTheme="minorHAnsi" w:hAnsiTheme="minorHAnsi" w:cstheme="minorHAnsi"/>
          <w:i/>
          <w:color w:val="auto"/>
          <w:sz w:val="22"/>
          <w:szCs w:val="22"/>
          <w:lang w:val="en-US"/>
        </w:rPr>
        <w:t xml:space="preserve">[AC 1.033 </w:t>
      </w:r>
      <w:r w:rsidRPr="0074523B">
        <w:rPr>
          <w:rFonts w:asciiTheme="minorHAnsi" w:hAnsiTheme="minorHAnsi" w:cstheme="minorHAnsi"/>
          <w:i/>
          <w:color w:val="auto"/>
          <w:sz w:val="22"/>
          <w:szCs w:val="22"/>
          <w:lang w:val="en-US"/>
        </w:rPr>
        <w:t>AgR</w:t>
      </w:r>
      <w:r w:rsidRPr="0074523B">
        <w:rPr>
          <w:rFonts w:asciiTheme="minorHAnsi" w:hAnsiTheme="minorHAnsi" w:cstheme="minorHAnsi"/>
          <w:i/>
          <w:color w:val="auto"/>
          <w:sz w:val="22"/>
          <w:szCs w:val="22"/>
          <w:lang w:val="en-US"/>
        </w:rPr>
        <w:t xml:space="preserve">-QO, rel. min. </w:t>
      </w:r>
      <w:r w:rsidRPr="0074523B">
        <w:rPr>
          <w:rFonts w:asciiTheme="minorHAnsi" w:hAnsiTheme="minorHAnsi" w:cstheme="minorHAnsi"/>
          <w:i/>
          <w:color w:val="auto"/>
          <w:sz w:val="22"/>
          <w:szCs w:val="22"/>
        </w:rPr>
        <w:t>Celso de Mello, j. 25-5-2006, P, DJ de 16-6-2006.]</w:t>
      </w:r>
    </w:p>
    <w:p w:rsidR="00231D9E" w:rsidRPr="00231D9E" w:rsidP="00231D9E">
      <w:pPr>
        <w:pStyle w:val="Default"/>
        <w:ind w:left="2835"/>
        <w:jc w:val="both"/>
        <w:rPr>
          <w:rFonts w:asciiTheme="minorHAnsi" w:hAnsiTheme="minorHAnsi" w:cstheme="minorHAnsi"/>
          <w:i/>
          <w:color w:val="FF0000"/>
          <w:sz w:val="22"/>
          <w:szCs w:val="22"/>
        </w:rPr>
      </w:pPr>
    </w:p>
    <w:p w:rsidR="000F6F62" w:rsidRPr="000F15C7" w:rsidP="00BA2FAC">
      <w:pPr>
        <w:pStyle w:val="Default"/>
        <w:spacing w:after="240" w:line="360" w:lineRule="auto"/>
        <w:ind w:firstLine="1276"/>
        <w:jc w:val="both"/>
        <w:rPr>
          <w:rFonts w:asciiTheme="minorHAnsi" w:hAnsiTheme="minorHAnsi" w:cstheme="minorHAnsi"/>
          <w:color w:val="auto"/>
        </w:rPr>
      </w:pPr>
      <w:r w:rsidRPr="000F15C7">
        <w:rPr>
          <w:rFonts w:asciiTheme="minorHAnsi" w:hAnsiTheme="minorHAnsi" w:cstheme="minorHAnsi"/>
          <w:color w:val="auto"/>
        </w:rPr>
        <w:t>No âmbito da jurisprudência</w:t>
      </w:r>
      <w:r w:rsidRPr="000F15C7">
        <w:rPr>
          <w:rFonts w:asciiTheme="minorHAnsi" w:hAnsiTheme="minorHAnsi" w:cstheme="minorHAnsi"/>
          <w:color w:val="auto"/>
        </w:rPr>
        <w:t xml:space="preserve"> da E. Corte de Justiça Estadual</w:t>
      </w:r>
      <w:r w:rsidRPr="000F15C7">
        <w:rPr>
          <w:rFonts w:asciiTheme="minorHAnsi" w:hAnsiTheme="minorHAnsi" w:cstheme="minorHAnsi"/>
          <w:color w:val="auto"/>
        </w:rPr>
        <w:t xml:space="preserve">, </w:t>
      </w:r>
      <w:r w:rsidRPr="000F15C7" w:rsidR="00BA2FAC">
        <w:rPr>
          <w:rFonts w:asciiTheme="minorHAnsi" w:hAnsiTheme="minorHAnsi" w:cstheme="minorHAnsi"/>
          <w:color w:val="auto"/>
        </w:rPr>
        <w:t>seguem</w:t>
      </w:r>
      <w:r w:rsidRPr="000F15C7">
        <w:rPr>
          <w:rFonts w:asciiTheme="minorHAnsi" w:hAnsiTheme="minorHAnsi" w:cstheme="minorHAnsi"/>
          <w:color w:val="auto"/>
        </w:rPr>
        <w:t xml:space="preserve"> </w:t>
      </w:r>
      <w:r w:rsidRPr="000F15C7" w:rsidR="008414D1">
        <w:rPr>
          <w:rFonts w:asciiTheme="minorHAnsi" w:hAnsiTheme="minorHAnsi" w:cstheme="minorHAnsi"/>
          <w:color w:val="auto"/>
        </w:rPr>
        <w:t xml:space="preserve">a título de informação </w:t>
      </w:r>
      <w:r w:rsidRPr="000F15C7">
        <w:rPr>
          <w:rFonts w:asciiTheme="minorHAnsi" w:hAnsiTheme="minorHAnsi" w:cstheme="minorHAnsi"/>
          <w:color w:val="auto"/>
        </w:rPr>
        <w:t xml:space="preserve">precedentes </w:t>
      </w:r>
      <w:r w:rsidRPr="000F15C7" w:rsidR="00BA2FAC">
        <w:rPr>
          <w:rFonts w:asciiTheme="minorHAnsi" w:hAnsiTheme="minorHAnsi" w:cstheme="minorHAnsi"/>
          <w:color w:val="auto"/>
        </w:rPr>
        <w:t xml:space="preserve">sobre a matéria em que </w:t>
      </w:r>
      <w:r w:rsidRPr="000F15C7" w:rsidR="008414D1">
        <w:rPr>
          <w:rFonts w:asciiTheme="minorHAnsi" w:hAnsiTheme="minorHAnsi" w:cstheme="minorHAnsi"/>
          <w:color w:val="auto"/>
        </w:rPr>
        <w:t xml:space="preserve">fora reconhecida a </w:t>
      </w:r>
      <w:r w:rsidRPr="000F15C7" w:rsidR="005463A0">
        <w:rPr>
          <w:rFonts w:asciiTheme="minorHAnsi" w:hAnsiTheme="minorHAnsi" w:cstheme="minorHAnsi"/>
          <w:color w:val="auto"/>
        </w:rPr>
        <w:t xml:space="preserve">exorbitância do poder </w:t>
      </w:r>
      <w:r w:rsidRPr="000F15C7" w:rsidR="00DA583C">
        <w:rPr>
          <w:rFonts w:asciiTheme="minorHAnsi" w:hAnsiTheme="minorHAnsi" w:cstheme="minorHAnsi"/>
          <w:color w:val="auto"/>
        </w:rPr>
        <w:t>regulamentar</w:t>
      </w:r>
      <w:r w:rsidRPr="000F15C7" w:rsidR="005463A0">
        <w:rPr>
          <w:rFonts w:asciiTheme="minorHAnsi" w:hAnsiTheme="minorHAnsi" w:cstheme="minorHAnsi"/>
          <w:color w:val="auto"/>
        </w:rPr>
        <w:t>:</w:t>
      </w:r>
    </w:p>
    <w:p w:rsidR="00FA17AB" w:rsidRPr="004C57EE" w:rsidP="00D46CCC">
      <w:pPr>
        <w:pStyle w:val="Default"/>
        <w:pBdr>
          <w:bottom w:val="single" w:sz="12" w:space="1" w:color="auto"/>
        </w:pBdr>
        <w:ind w:left="2835"/>
        <w:jc w:val="both"/>
        <w:rPr>
          <w:rFonts w:asciiTheme="minorHAnsi" w:hAnsiTheme="minorHAnsi"/>
          <w:b/>
          <w:i/>
          <w:color w:val="auto"/>
          <w:sz w:val="20"/>
          <w:szCs w:val="20"/>
          <w:shd w:val="clear" w:color="auto" w:fill="FFFFFF"/>
        </w:rPr>
      </w:pPr>
      <w:r w:rsidRPr="00D46CCC">
        <w:rPr>
          <w:rFonts w:asciiTheme="minorHAnsi" w:hAnsiTheme="minorHAnsi"/>
          <w:i/>
          <w:color w:val="auto"/>
          <w:sz w:val="22"/>
          <w:szCs w:val="22"/>
          <w:shd w:val="clear" w:color="auto" w:fill="FFFFFF"/>
        </w:rPr>
        <w:t xml:space="preserve">Apelação. Reexame necessário. Ação de rito ordinário, na qual a autora, servidora pública municipal inativa, pleiteia reconhecimento do direito à promoção por merecimento para o próximo nível da carreira por haver atingido a pontuação necessária exigida pela legislação municipal, com o consequente pagamento das diferenças pretéritas. Sentença de procedência. Recursos de apelação do SEPREM e da Municipalidade de Itapetininga buscando a inversão do julgado. Preliminares de ausência de prévio requerimento administrativo e de ilegitimidade passiva do SEPREM rejeitadas. </w:t>
      </w:r>
      <w:r w:rsidRPr="00074754">
        <w:rPr>
          <w:rFonts w:asciiTheme="minorHAnsi" w:hAnsiTheme="minorHAnsi"/>
          <w:b/>
          <w:i/>
          <w:color w:val="auto"/>
          <w:sz w:val="22"/>
          <w:szCs w:val="22"/>
          <w:shd w:val="clear" w:color="auto" w:fill="FFFFFF"/>
        </w:rPr>
        <w:t>Ilegalidade do artigo 3º, §2º, da Resolução SME e SMA nº 3.632/05, quando confrontado com as disposições da Lei Complementar Municipal nº 03/98 que lhe dá suporte normativo.</w:t>
      </w:r>
      <w:r w:rsidRPr="00D46CCC">
        <w:rPr>
          <w:rFonts w:asciiTheme="minorHAnsi" w:hAnsiTheme="minorHAnsi"/>
          <w:i/>
          <w:color w:val="auto"/>
          <w:sz w:val="22"/>
          <w:szCs w:val="22"/>
          <w:shd w:val="clear" w:color="auto" w:fill="FFFFFF"/>
        </w:rPr>
        <w:t xml:space="preserve"> </w:t>
      </w:r>
      <w:r w:rsidRPr="00FA17AB">
        <w:rPr>
          <w:rFonts w:asciiTheme="minorHAnsi" w:hAnsiTheme="minorHAnsi"/>
          <w:b/>
          <w:i/>
          <w:color w:val="auto"/>
          <w:sz w:val="22"/>
          <w:szCs w:val="22"/>
          <w:shd w:val="clear" w:color="auto" w:fill="FFFFFF"/>
        </w:rPr>
        <w:t>Resolução que exorbita seu poder regulamentar, inovando ao criar critério não previsto pela lei de regência.</w:t>
      </w:r>
      <w:r w:rsidRPr="00D46CCC">
        <w:rPr>
          <w:rFonts w:asciiTheme="minorHAnsi" w:hAnsiTheme="minorHAnsi"/>
          <w:i/>
          <w:color w:val="auto"/>
          <w:sz w:val="22"/>
          <w:szCs w:val="22"/>
          <w:shd w:val="clear" w:color="auto" w:fill="FFFFFF"/>
        </w:rPr>
        <w:t xml:space="preserve"> Direito à promoção e consequente reenquadramento no nível compatível, com apostilamento e pagamento das diferenças devidas, respeitada a prescrição quinquenal. Sentença mantida. Recursos </w:t>
      </w:r>
      <w:r w:rsidRPr="00D46CCC">
        <w:rPr>
          <w:rFonts w:asciiTheme="minorHAnsi" w:hAnsiTheme="minorHAnsi"/>
          <w:i/>
          <w:color w:val="auto"/>
          <w:sz w:val="22"/>
          <w:szCs w:val="22"/>
          <w:shd w:val="clear" w:color="auto" w:fill="FFFFFF"/>
        </w:rPr>
        <w:t>oficial e voluntários</w:t>
      </w:r>
      <w:r w:rsidRPr="00D46CCC">
        <w:rPr>
          <w:rFonts w:asciiTheme="minorHAnsi" w:hAnsiTheme="minorHAnsi"/>
          <w:i/>
          <w:color w:val="auto"/>
          <w:sz w:val="22"/>
          <w:szCs w:val="22"/>
          <w:shd w:val="clear" w:color="auto" w:fill="FFFFFF"/>
        </w:rPr>
        <w:t xml:space="preserve"> improvidos.</w:t>
      </w:r>
      <w:r w:rsidRPr="00D46CCC">
        <w:rPr>
          <w:rFonts w:asciiTheme="minorHAnsi" w:hAnsiTheme="minorHAnsi"/>
          <w:i/>
          <w:color w:val="auto"/>
          <w:sz w:val="22"/>
          <w:szCs w:val="22"/>
        </w:rPr>
        <w:br/>
      </w:r>
      <w:r w:rsidRPr="004C57EE">
        <w:rPr>
          <w:rFonts w:asciiTheme="minorHAnsi" w:hAnsiTheme="minorHAnsi"/>
          <w:i/>
          <w:color w:val="auto"/>
          <w:sz w:val="20"/>
          <w:szCs w:val="20"/>
          <w:shd w:val="clear" w:color="auto" w:fill="FFFFFF"/>
        </w:rPr>
        <w:t xml:space="preserve">(TJSP;  Apelação / Remessa Necessária 1004966-60.2020.8.26.0269; Relator (a): Aroldo </w:t>
      </w:r>
      <w:r w:rsidRPr="004C57EE">
        <w:rPr>
          <w:rFonts w:asciiTheme="minorHAnsi" w:hAnsiTheme="minorHAnsi"/>
          <w:i/>
          <w:color w:val="auto"/>
          <w:sz w:val="20"/>
          <w:szCs w:val="20"/>
          <w:shd w:val="clear" w:color="auto" w:fill="FFFFFF"/>
        </w:rPr>
        <w:t>Viotti</w:t>
      </w:r>
      <w:r w:rsidRPr="004C57EE">
        <w:rPr>
          <w:rFonts w:asciiTheme="minorHAnsi" w:hAnsiTheme="minorHAnsi"/>
          <w:i/>
          <w:color w:val="auto"/>
          <w:sz w:val="20"/>
          <w:szCs w:val="20"/>
          <w:shd w:val="clear" w:color="auto" w:fill="FFFFFF"/>
        </w:rPr>
        <w:t>; Órgão Julgador: 11ª Câmara de Direito Público; Foro de Itapetininga - 1ª Vara Cível; Data do Julgamento: 11/10/2022; Data de Registro: 11/10/2022)</w:t>
      </w:r>
      <w:r w:rsidR="004C57EE">
        <w:rPr>
          <w:rFonts w:asciiTheme="minorHAnsi" w:hAnsiTheme="minorHAnsi"/>
          <w:i/>
          <w:color w:val="auto"/>
          <w:sz w:val="20"/>
          <w:szCs w:val="20"/>
          <w:shd w:val="clear" w:color="auto" w:fill="FFFFFF"/>
        </w:rPr>
        <w:t xml:space="preserve">. </w:t>
      </w:r>
      <w:r w:rsidRPr="004C57EE">
        <w:rPr>
          <w:rFonts w:asciiTheme="minorHAnsi" w:hAnsiTheme="minorHAnsi"/>
          <w:b/>
          <w:i/>
          <w:color w:val="auto"/>
          <w:sz w:val="20"/>
          <w:szCs w:val="20"/>
          <w:shd w:val="clear" w:color="auto" w:fill="FFFFFF"/>
        </w:rPr>
        <w:t xml:space="preserve">Grifo nosso. </w:t>
      </w:r>
    </w:p>
    <w:p w:rsidR="00402066" w:rsidRPr="00D46CCC" w:rsidP="00D46CCC">
      <w:pPr>
        <w:pStyle w:val="Default"/>
        <w:ind w:firstLine="1276"/>
        <w:jc w:val="both"/>
        <w:rPr>
          <w:rFonts w:asciiTheme="minorHAnsi" w:hAnsiTheme="minorHAnsi"/>
          <w:i/>
          <w:color w:val="auto"/>
          <w:sz w:val="22"/>
          <w:szCs w:val="22"/>
          <w:shd w:val="clear" w:color="auto" w:fill="FFFFFF"/>
        </w:rPr>
      </w:pPr>
    </w:p>
    <w:p w:rsidR="00074754" w:rsidRPr="00FA17AB" w:rsidP="00074754">
      <w:pPr>
        <w:pStyle w:val="Default"/>
        <w:pBdr>
          <w:bottom w:val="single" w:sz="12" w:space="1" w:color="auto"/>
        </w:pBdr>
        <w:ind w:left="2835"/>
        <w:jc w:val="both"/>
        <w:rPr>
          <w:rFonts w:asciiTheme="minorHAnsi" w:hAnsiTheme="minorHAnsi"/>
          <w:b/>
          <w:i/>
          <w:color w:val="auto"/>
          <w:sz w:val="22"/>
          <w:szCs w:val="22"/>
          <w:shd w:val="clear" w:color="auto" w:fill="FFFFFF"/>
        </w:rPr>
      </w:pPr>
      <w:r w:rsidRPr="00D46CCC">
        <w:rPr>
          <w:rFonts w:asciiTheme="minorHAnsi" w:hAnsiTheme="minorHAnsi"/>
          <w:i/>
          <w:color w:val="auto"/>
          <w:sz w:val="22"/>
          <w:szCs w:val="22"/>
          <w:shd w:val="clear" w:color="auto" w:fill="FFFFFF"/>
        </w:rPr>
        <w:t xml:space="preserve">SERVIDOR MUNICIPAL – CAMPINAS – Licença-prêmio – Pretensão de gozo do período de licença-prêmio ou de pagamento do equivalente em pecúnia – Possibilidade – Regra manifestamente ilegal estipulada pelo </w:t>
      </w:r>
      <w:r w:rsidRPr="00074754">
        <w:rPr>
          <w:rFonts w:asciiTheme="minorHAnsi" w:hAnsiTheme="minorHAnsi"/>
          <w:b/>
          <w:i/>
          <w:color w:val="auto"/>
          <w:sz w:val="22"/>
          <w:szCs w:val="22"/>
          <w:shd w:val="clear" w:color="auto" w:fill="FFFFFF"/>
        </w:rPr>
        <w:t>Decreto Municipal n° 15.207/05, que condicionou o direito à licença-prêmio ao requerimento administrativo 360 dias após se completar o quinquênio necessário –</w:t>
      </w:r>
      <w:r w:rsidRPr="00D46CCC">
        <w:rPr>
          <w:rFonts w:asciiTheme="minorHAnsi" w:hAnsiTheme="minorHAnsi"/>
          <w:i/>
          <w:color w:val="auto"/>
          <w:sz w:val="22"/>
          <w:szCs w:val="22"/>
          <w:shd w:val="clear" w:color="auto" w:fill="FFFFFF"/>
        </w:rPr>
        <w:t xml:space="preserve"> </w:t>
      </w:r>
      <w:r w:rsidRPr="00074754">
        <w:rPr>
          <w:rFonts w:asciiTheme="minorHAnsi" w:hAnsiTheme="minorHAnsi"/>
          <w:b/>
          <w:i/>
          <w:color w:val="auto"/>
          <w:sz w:val="22"/>
          <w:szCs w:val="22"/>
          <w:shd w:val="clear" w:color="auto" w:fill="FFFFFF"/>
        </w:rPr>
        <w:t>Regra que exorbita o poder regulamentar conferido ao Poder Executivo e que implica enriquecimento sem causa da Administração</w:t>
      </w:r>
      <w:r w:rsidRPr="00D46CCC">
        <w:rPr>
          <w:rFonts w:asciiTheme="minorHAnsi" w:hAnsiTheme="minorHAnsi"/>
          <w:i/>
          <w:color w:val="auto"/>
          <w:sz w:val="22"/>
          <w:szCs w:val="22"/>
          <w:shd w:val="clear" w:color="auto" w:fill="FFFFFF"/>
        </w:rPr>
        <w:t xml:space="preserve"> – Direito ao gozo ou eventual pagamento em pecúnia da licença-prêmio – Correção monetária – IPCA – Juros moratórios – Lei 11.960/09 – Conformidade com o Tema 810 de repercussão geral – Sentença de procedência mantida, com adequação, de ofício, do termo inicial e dos índices dos consectários da condenação – Recurso improvido. </w:t>
      </w:r>
      <w:r w:rsidRPr="004C57EE">
        <w:rPr>
          <w:rFonts w:asciiTheme="minorHAnsi" w:hAnsiTheme="minorHAnsi"/>
          <w:i/>
          <w:color w:val="auto"/>
          <w:sz w:val="20"/>
          <w:szCs w:val="20"/>
          <w:shd w:val="clear" w:color="auto" w:fill="FFFFFF"/>
        </w:rPr>
        <w:t>(TJSP;</w:t>
      </w:r>
      <w:r w:rsidRPr="004C57EE">
        <w:rPr>
          <w:rFonts w:asciiTheme="minorHAnsi" w:hAnsiTheme="minorHAnsi"/>
          <w:i/>
          <w:color w:val="auto"/>
          <w:sz w:val="20"/>
          <w:szCs w:val="20"/>
          <w:shd w:val="clear" w:color="auto" w:fill="FFFFFF"/>
        </w:rPr>
        <w:t xml:space="preserve">  </w:t>
      </w:r>
      <w:r w:rsidRPr="004C57EE">
        <w:rPr>
          <w:rFonts w:asciiTheme="minorHAnsi" w:hAnsiTheme="minorHAnsi"/>
          <w:i/>
          <w:color w:val="auto"/>
          <w:sz w:val="20"/>
          <w:szCs w:val="20"/>
          <w:shd w:val="clear" w:color="auto" w:fill="FFFFFF"/>
        </w:rPr>
        <w:t xml:space="preserve">Apelação Cível 1003793-54.2015.8.26.0114; Relator (a): Maria Laura Tavares; Órgão Julgador: </w:t>
      </w:r>
      <w:r w:rsidRPr="004C57EE">
        <w:rPr>
          <w:rFonts w:asciiTheme="minorHAnsi" w:hAnsiTheme="minorHAnsi"/>
          <w:i/>
          <w:color w:val="auto"/>
          <w:sz w:val="20"/>
          <w:szCs w:val="20"/>
          <w:shd w:val="clear" w:color="auto" w:fill="FFFFFF"/>
        </w:rPr>
        <w:t>5ª Câmara de Direito Público; Foro de Campinas - 2ª Vara da Fazenda Pública; Data do Julgamento: 21/06/2018; Data de Registro: 21/06/2018)</w:t>
      </w:r>
      <w:r w:rsidRPr="004C57EE" w:rsidR="004C57EE">
        <w:rPr>
          <w:rFonts w:asciiTheme="minorHAnsi" w:hAnsiTheme="minorHAnsi"/>
          <w:i/>
          <w:color w:val="auto"/>
          <w:sz w:val="20"/>
          <w:szCs w:val="20"/>
          <w:shd w:val="clear" w:color="auto" w:fill="FFFFFF"/>
        </w:rPr>
        <w:t xml:space="preserve"> </w:t>
      </w:r>
      <w:r w:rsidRPr="004C57EE">
        <w:rPr>
          <w:rFonts w:asciiTheme="minorHAnsi" w:hAnsiTheme="minorHAnsi"/>
          <w:b/>
          <w:i/>
          <w:color w:val="auto"/>
          <w:sz w:val="20"/>
          <w:szCs w:val="20"/>
          <w:shd w:val="clear" w:color="auto" w:fill="FFFFFF"/>
        </w:rPr>
        <w:t>Grifo nosso.</w:t>
      </w:r>
      <w:r w:rsidRPr="00FA17AB">
        <w:rPr>
          <w:rFonts w:asciiTheme="minorHAnsi" w:hAnsiTheme="minorHAnsi"/>
          <w:b/>
          <w:i/>
          <w:color w:val="auto"/>
          <w:sz w:val="22"/>
          <w:szCs w:val="22"/>
          <w:shd w:val="clear" w:color="auto" w:fill="FFFFFF"/>
        </w:rPr>
        <w:t xml:space="preserve"> </w:t>
      </w:r>
    </w:p>
    <w:p w:rsidR="00074754" w:rsidRPr="00D46CCC" w:rsidP="00D46CCC">
      <w:pPr>
        <w:pStyle w:val="Default"/>
        <w:pBdr>
          <w:bottom w:val="single" w:sz="12" w:space="1" w:color="auto"/>
        </w:pBdr>
        <w:ind w:left="2835"/>
        <w:jc w:val="both"/>
        <w:rPr>
          <w:rFonts w:asciiTheme="minorHAnsi" w:hAnsiTheme="minorHAnsi"/>
          <w:i/>
          <w:color w:val="auto"/>
          <w:sz w:val="22"/>
          <w:szCs w:val="22"/>
          <w:shd w:val="clear" w:color="auto" w:fill="FFFFFF"/>
        </w:rPr>
      </w:pPr>
    </w:p>
    <w:p w:rsidR="00402066" w:rsidRPr="00D46CCC" w:rsidP="00D46CCC">
      <w:pPr>
        <w:pStyle w:val="Default"/>
        <w:ind w:left="2835"/>
        <w:jc w:val="both"/>
        <w:rPr>
          <w:rFonts w:asciiTheme="minorHAnsi" w:hAnsiTheme="minorHAnsi"/>
          <w:i/>
          <w:color w:val="auto"/>
          <w:sz w:val="22"/>
          <w:szCs w:val="22"/>
          <w:shd w:val="clear" w:color="auto" w:fill="FFFFFF"/>
        </w:rPr>
      </w:pPr>
    </w:p>
    <w:p w:rsidR="00074754" w:rsidRPr="004C57EE" w:rsidP="00074754">
      <w:pPr>
        <w:pStyle w:val="Default"/>
        <w:pBdr>
          <w:bottom w:val="single" w:sz="12" w:space="1" w:color="auto"/>
        </w:pBdr>
        <w:ind w:left="2835"/>
        <w:jc w:val="both"/>
        <w:rPr>
          <w:rFonts w:asciiTheme="minorHAnsi" w:hAnsiTheme="minorHAnsi"/>
          <w:b/>
          <w:i/>
          <w:color w:val="auto"/>
          <w:sz w:val="20"/>
          <w:szCs w:val="20"/>
          <w:shd w:val="clear" w:color="auto" w:fill="FFFFFF"/>
        </w:rPr>
      </w:pPr>
      <w:r w:rsidRPr="00D46CCC">
        <w:rPr>
          <w:rFonts w:asciiTheme="minorHAnsi" w:hAnsiTheme="minorHAnsi"/>
          <w:i/>
          <w:color w:val="auto"/>
          <w:sz w:val="22"/>
          <w:szCs w:val="22"/>
          <w:shd w:val="clear" w:color="auto" w:fill="FFFFFF"/>
        </w:rPr>
        <w:t xml:space="preserve">RECURSO DE APELAÇÃO – SÃO VICENTE – NULIDADE DE ATO ADMINISTRATIVO – AUTUAÇÃO DE INSTITUIÇÃO BANCÁRIA POR INFRAÇÃO À LEI N. 1600-A/2005 1. Trata-se de recurso de apelação interposto pelo Município de São Vicente contra a </w:t>
      </w:r>
      <w:r w:rsidRPr="00D46CCC">
        <w:rPr>
          <w:rFonts w:asciiTheme="minorHAnsi" w:hAnsiTheme="minorHAnsi"/>
          <w:i/>
          <w:color w:val="auto"/>
          <w:sz w:val="22"/>
          <w:szCs w:val="22"/>
          <w:shd w:val="clear" w:color="auto" w:fill="FFFFFF"/>
        </w:rPr>
        <w:t>r.</w:t>
      </w:r>
      <w:r w:rsidRPr="00D46CCC">
        <w:rPr>
          <w:rFonts w:asciiTheme="minorHAnsi" w:hAnsiTheme="minorHAnsi"/>
          <w:i/>
          <w:color w:val="auto"/>
          <w:sz w:val="22"/>
          <w:szCs w:val="22"/>
          <w:shd w:val="clear" w:color="auto" w:fill="FFFFFF"/>
        </w:rPr>
        <w:t xml:space="preserve"> sentença pela qual o D. Magistrado a quo julgou procedente o pedido da ação para declarar nulos os autos de infração e imposição de multa números 0224, 0809 e 0675, </w:t>
      </w:r>
      <w:r w:rsidRPr="00074754">
        <w:rPr>
          <w:rFonts w:asciiTheme="minorHAnsi" w:hAnsiTheme="minorHAnsi"/>
          <w:b/>
          <w:i/>
          <w:color w:val="auto"/>
          <w:sz w:val="22"/>
          <w:szCs w:val="22"/>
          <w:shd w:val="clear" w:color="auto" w:fill="FFFFFF"/>
        </w:rPr>
        <w:t>sob o fundamento de que referidas imputações decorreram de obrigação prevista apenas no decreto municipal n. 2172-A/2005 que exorbita seu poder de regulamentar a Lei n. 1600-A/2005. 2. De fato, há exorbitância do ato normativo infralegal (decreto n. 2172-A/2005), criado para regulamentar a lei municipal n. 1600-A/2005.</w:t>
      </w:r>
      <w:r w:rsidRPr="00D46CCC">
        <w:rPr>
          <w:rFonts w:asciiTheme="minorHAnsi" w:hAnsiTheme="minorHAnsi"/>
          <w:i/>
          <w:color w:val="auto"/>
          <w:sz w:val="22"/>
          <w:szCs w:val="22"/>
          <w:shd w:val="clear" w:color="auto" w:fill="FFFFFF"/>
        </w:rPr>
        <w:t xml:space="preserve"> A previsão do art. 5º, II, do referido decreto, de conter no verso do bilhete de senha de atendimento a definição do art. 2º da Lei n. 1600-A/05 não encontra respaldo legal e significa inovação no mundo jurídico. Mantença da </w:t>
      </w:r>
      <w:r w:rsidRPr="00D46CCC">
        <w:rPr>
          <w:rFonts w:asciiTheme="minorHAnsi" w:hAnsiTheme="minorHAnsi"/>
          <w:i/>
          <w:color w:val="auto"/>
          <w:sz w:val="22"/>
          <w:szCs w:val="22"/>
          <w:shd w:val="clear" w:color="auto" w:fill="FFFFFF"/>
        </w:rPr>
        <w:t>r.</w:t>
      </w:r>
      <w:r w:rsidRPr="00D46CCC">
        <w:rPr>
          <w:rFonts w:asciiTheme="minorHAnsi" w:hAnsiTheme="minorHAnsi"/>
          <w:i/>
          <w:color w:val="auto"/>
          <w:sz w:val="22"/>
          <w:szCs w:val="22"/>
          <w:shd w:val="clear" w:color="auto" w:fill="FFFFFF"/>
        </w:rPr>
        <w:t xml:space="preserve"> sentença. Apelo desprovido. </w:t>
      </w:r>
      <w:r w:rsidRPr="00D46CCC">
        <w:rPr>
          <w:rFonts w:asciiTheme="minorHAnsi" w:hAnsiTheme="minorHAnsi"/>
          <w:i/>
          <w:color w:val="auto"/>
          <w:sz w:val="22"/>
          <w:szCs w:val="22"/>
        </w:rPr>
        <w:br/>
      </w:r>
      <w:r w:rsidRPr="004C57EE">
        <w:rPr>
          <w:rFonts w:asciiTheme="minorHAnsi" w:hAnsiTheme="minorHAnsi"/>
          <w:i/>
          <w:color w:val="auto"/>
          <w:sz w:val="20"/>
          <w:szCs w:val="20"/>
          <w:shd w:val="clear" w:color="auto" w:fill="FFFFFF"/>
        </w:rPr>
        <w:t>(</w:t>
      </w:r>
      <w:r w:rsidRPr="004C57EE">
        <w:rPr>
          <w:rFonts w:asciiTheme="minorHAnsi" w:hAnsiTheme="minorHAnsi"/>
          <w:i/>
          <w:color w:val="auto"/>
          <w:sz w:val="20"/>
          <w:szCs w:val="20"/>
          <w:shd w:val="clear" w:color="auto" w:fill="FFFFFF"/>
        </w:rPr>
        <w:t>TJSP;  Apelação / Remessa Necessária 1003140-45.2016.8.26.0590; Relator (a): Nogueira Diefenthaler; Órgão Julgador: 5ª Câmara de Direito Público; Foro de São Vicente - Vara da Fazenda Pública; Data do Julgamento: 01/12/2017; Data de Registro: 01/12/2017</w:t>
      </w:r>
      <w:r w:rsidR="004C57EE">
        <w:rPr>
          <w:rFonts w:asciiTheme="minorHAnsi" w:hAnsiTheme="minorHAnsi"/>
          <w:i/>
          <w:color w:val="auto"/>
          <w:sz w:val="20"/>
          <w:szCs w:val="20"/>
          <w:shd w:val="clear" w:color="auto" w:fill="FFFFFF"/>
        </w:rPr>
        <w:t xml:space="preserve"> </w:t>
      </w:r>
      <w:r w:rsidRPr="004C57EE">
        <w:rPr>
          <w:rFonts w:asciiTheme="minorHAnsi" w:hAnsiTheme="minorHAnsi"/>
          <w:i/>
          <w:color w:val="auto"/>
          <w:sz w:val="20"/>
          <w:szCs w:val="20"/>
          <w:shd w:val="clear" w:color="auto" w:fill="FFFFFF"/>
        </w:rPr>
        <w:t>)</w:t>
      </w:r>
      <w:r w:rsidRPr="004C57EE">
        <w:rPr>
          <w:rFonts w:asciiTheme="minorHAnsi" w:hAnsiTheme="minorHAnsi"/>
          <w:b/>
          <w:i/>
          <w:color w:val="auto"/>
          <w:sz w:val="20"/>
          <w:szCs w:val="20"/>
          <w:shd w:val="clear" w:color="auto" w:fill="FFFFFF"/>
        </w:rPr>
        <w:t xml:space="preserve">Grifo nosso. </w:t>
      </w:r>
    </w:p>
    <w:p w:rsidR="00074754" w:rsidRPr="00D46CCC" w:rsidP="00D46CCC">
      <w:pPr>
        <w:pStyle w:val="Default"/>
        <w:pBdr>
          <w:bottom w:val="single" w:sz="12" w:space="1" w:color="auto"/>
        </w:pBdr>
        <w:ind w:left="2835"/>
        <w:jc w:val="both"/>
        <w:rPr>
          <w:rFonts w:asciiTheme="minorHAnsi" w:hAnsiTheme="minorHAnsi"/>
          <w:i/>
          <w:color w:val="auto"/>
          <w:sz w:val="22"/>
          <w:szCs w:val="22"/>
          <w:shd w:val="clear" w:color="auto" w:fill="FFFFFF"/>
        </w:rPr>
      </w:pPr>
    </w:p>
    <w:p w:rsidR="00D46CCC" w:rsidRPr="00D46CCC" w:rsidP="00D46CCC">
      <w:pPr>
        <w:pStyle w:val="Default"/>
        <w:ind w:left="2835"/>
        <w:jc w:val="both"/>
        <w:rPr>
          <w:rFonts w:asciiTheme="minorHAnsi" w:hAnsiTheme="minorHAnsi"/>
          <w:i/>
          <w:color w:val="auto"/>
          <w:sz w:val="22"/>
          <w:szCs w:val="22"/>
          <w:shd w:val="clear" w:color="auto" w:fill="FFFFFF"/>
        </w:rPr>
      </w:pPr>
    </w:p>
    <w:p w:rsidR="004C57EE" w:rsidP="004C57EE">
      <w:pPr>
        <w:pStyle w:val="Default"/>
        <w:ind w:left="2835"/>
        <w:jc w:val="both"/>
        <w:rPr>
          <w:rFonts w:asciiTheme="minorHAnsi" w:hAnsiTheme="minorHAnsi"/>
          <w:i/>
          <w:color w:val="auto"/>
          <w:sz w:val="20"/>
          <w:szCs w:val="20"/>
          <w:shd w:val="clear" w:color="auto" w:fill="FFFFFF"/>
        </w:rPr>
      </w:pPr>
      <w:r w:rsidRPr="00D46CCC">
        <w:rPr>
          <w:rFonts w:asciiTheme="minorHAnsi" w:hAnsiTheme="minorHAnsi"/>
          <w:i/>
          <w:color w:val="auto"/>
          <w:sz w:val="22"/>
          <w:szCs w:val="22"/>
          <w:shd w:val="clear" w:color="auto" w:fill="FFFFFF"/>
        </w:rPr>
        <w:t xml:space="preserve">"APELAÇÃO CÍVEL – Multa de trânsito – Caminhão utilizado para o transporte de produtos perecíveis – Lei Municipal nº 12.409/97 e regulamentos que não trazem exceção à restrição do rodízio municipal, quanto ao trânsito do veículo objeto da lide – Lei Municipal nº 14.751/08 e regulamentos que excepcionam a restrição da ZMRC, no período das 5 às 12h, aos veículos que transportem produtos perecíveis – </w:t>
      </w:r>
      <w:r w:rsidRPr="004C57EE">
        <w:rPr>
          <w:rFonts w:asciiTheme="minorHAnsi" w:hAnsiTheme="minorHAnsi"/>
          <w:b/>
          <w:i/>
          <w:color w:val="auto"/>
          <w:sz w:val="22"/>
          <w:szCs w:val="22"/>
          <w:shd w:val="clear" w:color="auto" w:fill="FFFFFF"/>
        </w:rPr>
        <w:t>Portaria SMT 104/08 que exorbita o poder regulamentar – Nulidade de parte dos autos de infrações</w:t>
      </w:r>
      <w:r w:rsidRPr="00D46CCC">
        <w:rPr>
          <w:rFonts w:asciiTheme="minorHAnsi" w:hAnsiTheme="minorHAnsi"/>
          <w:i/>
          <w:color w:val="auto"/>
          <w:sz w:val="22"/>
          <w:szCs w:val="22"/>
          <w:shd w:val="clear" w:color="auto" w:fill="FFFFFF"/>
        </w:rPr>
        <w:t xml:space="preserve"> – Sentença parcialmente reformada – Recurso parcialmente provido</w:t>
      </w:r>
      <w:r w:rsidRPr="004C57EE">
        <w:rPr>
          <w:rFonts w:asciiTheme="minorHAnsi" w:hAnsiTheme="minorHAnsi"/>
          <w:i/>
          <w:color w:val="auto"/>
          <w:sz w:val="20"/>
          <w:szCs w:val="20"/>
          <w:shd w:val="clear" w:color="auto" w:fill="FFFFFF"/>
        </w:rPr>
        <w:t>."</w:t>
      </w:r>
    </w:p>
    <w:p w:rsidR="00074754" w:rsidRPr="00141B51" w:rsidP="004C57EE">
      <w:pPr>
        <w:pStyle w:val="Default"/>
        <w:ind w:left="2835"/>
        <w:jc w:val="both"/>
        <w:rPr>
          <w:rFonts w:asciiTheme="minorHAnsi" w:hAnsiTheme="minorHAnsi"/>
          <w:b/>
          <w:i/>
          <w:color w:val="auto"/>
          <w:sz w:val="22"/>
          <w:szCs w:val="22"/>
          <w:shd w:val="clear" w:color="auto" w:fill="FFFFFF"/>
        </w:rPr>
      </w:pPr>
      <w:r w:rsidRPr="004C57EE">
        <w:rPr>
          <w:rFonts w:asciiTheme="minorHAnsi" w:hAnsiTheme="minorHAnsi"/>
          <w:i/>
          <w:color w:val="auto"/>
          <w:sz w:val="20"/>
          <w:szCs w:val="20"/>
          <w:shd w:val="clear" w:color="auto" w:fill="FFFFFF"/>
        </w:rPr>
        <w:t>(TJSP;</w:t>
      </w:r>
      <w:r w:rsidRPr="004C57EE">
        <w:rPr>
          <w:rFonts w:asciiTheme="minorHAnsi" w:hAnsiTheme="minorHAnsi"/>
          <w:i/>
          <w:color w:val="auto"/>
          <w:sz w:val="20"/>
          <w:szCs w:val="20"/>
          <w:shd w:val="clear" w:color="auto" w:fill="FFFFFF"/>
        </w:rPr>
        <w:t xml:space="preserve">  </w:t>
      </w:r>
      <w:r w:rsidRPr="004C57EE">
        <w:rPr>
          <w:rFonts w:asciiTheme="minorHAnsi" w:hAnsiTheme="minorHAnsi"/>
          <w:i/>
          <w:color w:val="auto"/>
          <w:sz w:val="20"/>
          <w:szCs w:val="20"/>
          <w:shd w:val="clear" w:color="auto" w:fill="FFFFFF"/>
        </w:rPr>
        <w:t>Apelação Cível 0013633-65.2013.8.26.0053; Relator (a): Moreira de Carvalho; Órgão Julgador: 9ª Câmara de Direito Público; Foro Central - Fazenda Pública/Acidentes - 5ª Vara de Fazenda Pública; Data do Julgamento: 16/12/2015; Data de Registro: 16/12/2015)</w:t>
      </w:r>
      <w:r w:rsidRPr="004C57EE" w:rsidR="004C57EE">
        <w:rPr>
          <w:rFonts w:asciiTheme="minorHAnsi" w:hAnsiTheme="minorHAnsi"/>
          <w:i/>
          <w:color w:val="auto"/>
          <w:sz w:val="20"/>
          <w:szCs w:val="20"/>
          <w:shd w:val="clear" w:color="auto" w:fill="FFFFFF"/>
        </w:rPr>
        <w:t xml:space="preserve"> </w:t>
      </w:r>
      <w:r w:rsidRPr="004C57EE">
        <w:rPr>
          <w:rFonts w:asciiTheme="minorHAnsi" w:hAnsiTheme="minorHAnsi"/>
          <w:b/>
          <w:i/>
          <w:color w:val="auto"/>
          <w:sz w:val="20"/>
          <w:szCs w:val="20"/>
          <w:shd w:val="clear" w:color="auto" w:fill="FFFFFF"/>
        </w:rPr>
        <w:t>Grifo nosso.</w:t>
      </w:r>
      <w:r w:rsidRPr="00FA17AB">
        <w:rPr>
          <w:rFonts w:asciiTheme="minorHAnsi" w:hAnsiTheme="minorHAnsi"/>
          <w:b/>
          <w:i/>
          <w:color w:val="auto"/>
          <w:sz w:val="22"/>
          <w:szCs w:val="22"/>
          <w:shd w:val="clear" w:color="auto" w:fill="FFFFFF"/>
        </w:rPr>
        <w:t xml:space="preserve"> </w:t>
      </w:r>
    </w:p>
    <w:p w:rsidR="00141B51" w:rsidP="0056649D">
      <w:pPr>
        <w:pStyle w:val="Default"/>
        <w:spacing w:after="240" w:line="360" w:lineRule="auto"/>
        <w:ind w:firstLine="1276"/>
        <w:jc w:val="both"/>
        <w:rPr>
          <w:rFonts w:asciiTheme="minorHAnsi" w:hAnsiTheme="minorHAnsi" w:cstheme="minorHAnsi"/>
          <w:color w:val="auto"/>
        </w:rPr>
      </w:pPr>
    </w:p>
    <w:p w:rsidR="004D0DFC" w:rsidP="0056649D">
      <w:pPr>
        <w:pStyle w:val="Default"/>
        <w:spacing w:after="240" w:line="360" w:lineRule="auto"/>
        <w:ind w:firstLine="1276"/>
        <w:jc w:val="both"/>
        <w:rPr>
          <w:rFonts w:asciiTheme="minorHAnsi" w:hAnsiTheme="minorHAnsi" w:cstheme="minorHAnsi"/>
          <w:color w:val="auto"/>
        </w:rPr>
      </w:pPr>
      <w:r w:rsidRPr="00AF0B99">
        <w:rPr>
          <w:rFonts w:asciiTheme="minorHAnsi" w:hAnsiTheme="minorHAnsi" w:cstheme="minorHAnsi"/>
          <w:color w:val="auto"/>
        </w:rPr>
        <w:t xml:space="preserve">Em seguimento, adentrando na </w:t>
      </w:r>
      <w:r w:rsidRPr="00AF0B99" w:rsidR="00231D9E">
        <w:rPr>
          <w:rFonts w:asciiTheme="minorHAnsi" w:hAnsiTheme="minorHAnsi" w:cstheme="minorHAnsi"/>
          <w:color w:val="auto"/>
        </w:rPr>
        <w:t>e</w:t>
      </w:r>
      <w:r w:rsidRPr="00AF0B99" w:rsidR="00AF0B99">
        <w:rPr>
          <w:rFonts w:asciiTheme="minorHAnsi" w:hAnsiTheme="minorHAnsi" w:cstheme="minorHAnsi"/>
          <w:color w:val="auto"/>
        </w:rPr>
        <w:t>sfera municipal</w:t>
      </w:r>
      <w:r w:rsidR="0090210B">
        <w:rPr>
          <w:rFonts w:asciiTheme="minorHAnsi" w:hAnsiTheme="minorHAnsi" w:cstheme="minorHAnsi"/>
          <w:color w:val="auto"/>
        </w:rPr>
        <w:t xml:space="preserve">, </w:t>
      </w:r>
      <w:r w:rsidR="00913D25">
        <w:rPr>
          <w:rFonts w:asciiTheme="minorHAnsi" w:hAnsiTheme="minorHAnsi" w:cstheme="minorHAnsi"/>
          <w:color w:val="auto"/>
        </w:rPr>
        <w:t>insta explicitar</w:t>
      </w:r>
      <w:r w:rsidRPr="00AF0B99" w:rsidR="00AF0B99">
        <w:rPr>
          <w:rFonts w:asciiTheme="minorHAnsi" w:hAnsiTheme="minorHAnsi" w:cstheme="minorHAnsi"/>
          <w:color w:val="auto"/>
        </w:rPr>
        <w:t xml:space="preserve"> o cenário em que est</w:t>
      </w:r>
      <w:r w:rsidR="00913D25">
        <w:rPr>
          <w:rFonts w:asciiTheme="minorHAnsi" w:hAnsiTheme="minorHAnsi" w:cstheme="minorHAnsi"/>
          <w:color w:val="auto"/>
        </w:rPr>
        <w:t>á inserido o DM nº 11.538/2023</w:t>
      </w:r>
      <w:r w:rsidR="006810E3">
        <w:rPr>
          <w:rFonts w:asciiTheme="minorHAnsi" w:hAnsiTheme="minorHAnsi" w:cstheme="minorHAnsi"/>
          <w:color w:val="auto"/>
        </w:rPr>
        <w:t>.</w:t>
      </w:r>
      <w:r w:rsidR="0056649D">
        <w:rPr>
          <w:rFonts w:asciiTheme="minorHAnsi" w:hAnsiTheme="minorHAnsi" w:cstheme="minorHAnsi"/>
          <w:color w:val="auto"/>
        </w:rPr>
        <w:t xml:space="preserve"> O referido ato normativo </w:t>
      </w:r>
      <w:r w:rsidR="0090210B">
        <w:rPr>
          <w:rFonts w:asciiTheme="minorHAnsi" w:hAnsiTheme="minorHAnsi" w:cstheme="minorHAnsi"/>
          <w:color w:val="auto"/>
        </w:rPr>
        <w:t>utiliza</w:t>
      </w:r>
      <w:r w:rsidR="0056649D">
        <w:rPr>
          <w:rFonts w:asciiTheme="minorHAnsi" w:hAnsiTheme="minorHAnsi" w:cstheme="minorHAnsi"/>
          <w:color w:val="auto"/>
        </w:rPr>
        <w:t xml:space="preserve"> como fundamento para a ratificação da Resolução ARES-PCJ nº 483/2023 o parágrafo único do art. </w:t>
      </w:r>
      <w:r w:rsidR="0090210B">
        <w:rPr>
          <w:rFonts w:asciiTheme="minorHAnsi" w:hAnsiTheme="minorHAnsi" w:cstheme="minorHAnsi"/>
          <w:color w:val="auto"/>
        </w:rPr>
        <w:t xml:space="preserve">42 e </w:t>
      </w:r>
      <w:r w:rsidR="0056649D">
        <w:rPr>
          <w:rFonts w:asciiTheme="minorHAnsi" w:hAnsiTheme="minorHAnsi" w:cstheme="minorHAnsi"/>
          <w:color w:val="auto"/>
        </w:rPr>
        <w:t>o art. 85, ambos da LM nº 4.131/07</w:t>
      </w:r>
      <w:r w:rsidR="0090210B">
        <w:rPr>
          <w:rFonts w:asciiTheme="minorHAnsi" w:hAnsiTheme="minorHAnsi" w:cstheme="minorHAnsi"/>
          <w:color w:val="auto"/>
        </w:rPr>
        <w:t xml:space="preserve"> (</w:t>
      </w:r>
      <w:r w:rsidRPr="00C30576" w:rsidR="00C30576">
        <w:rPr>
          <w:rFonts w:asciiTheme="minorHAnsi" w:hAnsiTheme="minorHAnsi" w:cstheme="minorHAnsi"/>
          <w:i/>
          <w:color w:val="auto"/>
        </w:rPr>
        <w:t>I</w:t>
      </w:r>
      <w:r w:rsidRPr="00C30576" w:rsidR="0090210B">
        <w:rPr>
          <w:rFonts w:asciiTheme="minorHAnsi" w:hAnsiTheme="minorHAnsi" w:cstheme="minorHAnsi"/>
          <w:i/>
          <w:color w:val="auto"/>
        </w:rPr>
        <w:t>n</w:t>
      </w:r>
      <w:r w:rsidRPr="0090210B" w:rsidR="0090210B">
        <w:rPr>
          <w:rFonts w:asciiTheme="minorHAnsi" w:hAnsiTheme="minorHAnsi" w:cstheme="minorHAnsi"/>
          <w:i/>
          <w:color w:val="auto"/>
        </w:rPr>
        <w:t>stitui o sistema tarifário do Departamento de Águas e Esgotos de Valinhos na forma que especifica</w:t>
      </w:r>
      <w:r w:rsidR="0090210B">
        <w:rPr>
          <w:rFonts w:asciiTheme="minorHAnsi" w:hAnsiTheme="minorHAnsi" w:cstheme="minorHAnsi"/>
          <w:color w:val="auto"/>
        </w:rPr>
        <w:t>)</w:t>
      </w:r>
      <w:r>
        <w:rPr>
          <w:rStyle w:val="FootnoteReference"/>
          <w:rFonts w:asciiTheme="minorHAnsi" w:hAnsiTheme="minorHAnsi" w:cstheme="minorHAnsi"/>
          <w:color w:val="auto"/>
        </w:rPr>
        <w:footnoteReference w:id="3"/>
      </w:r>
      <w:r w:rsidR="0090210B">
        <w:rPr>
          <w:rFonts w:asciiTheme="minorHAnsi" w:hAnsiTheme="minorHAnsi" w:cstheme="minorHAnsi"/>
          <w:color w:val="auto"/>
        </w:rPr>
        <w:t>.</w:t>
      </w:r>
      <w:r w:rsidR="0056649D">
        <w:rPr>
          <w:rFonts w:asciiTheme="minorHAnsi" w:hAnsiTheme="minorHAnsi" w:cstheme="minorHAnsi"/>
          <w:color w:val="auto"/>
        </w:rPr>
        <w:t xml:space="preserve"> </w:t>
      </w:r>
      <w:r w:rsidR="00887F26">
        <w:rPr>
          <w:rFonts w:asciiTheme="minorHAnsi" w:hAnsiTheme="minorHAnsi" w:cstheme="minorHAnsi"/>
          <w:color w:val="auto"/>
        </w:rPr>
        <w:t>A lei municipal mencionada prevê que, uma vez aprovadas pelo Conselho de Administração do Departamento de Águas e Esgotos de Valinhos, as planilhas de custos das tarifas, serão encaminhadas</w:t>
      </w:r>
      <w:r>
        <w:rPr>
          <w:rFonts w:asciiTheme="minorHAnsi" w:hAnsiTheme="minorHAnsi" w:cstheme="minorHAnsi"/>
          <w:color w:val="auto"/>
        </w:rPr>
        <w:t xml:space="preserve"> </w:t>
      </w:r>
      <w:r w:rsidR="00887F26">
        <w:rPr>
          <w:rFonts w:asciiTheme="minorHAnsi" w:hAnsiTheme="minorHAnsi" w:cstheme="minorHAnsi"/>
          <w:color w:val="auto"/>
        </w:rPr>
        <w:t xml:space="preserve">ao Chefe </w:t>
      </w:r>
      <w:r>
        <w:rPr>
          <w:rFonts w:asciiTheme="minorHAnsi" w:hAnsiTheme="minorHAnsi" w:cstheme="minorHAnsi"/>
          <w:color w:val="auto"/>
        </w:rPr>
        <w:t xml:space="preserve">do Poder Executivo para a edição de decreto. </w:t>
      </w:r>
    </w:p>
    <w:p w:rsidR="00EF32A3" w:rsidRPr="00BE3FC0" w:rsidP="0056649D">
      <w:pPr>
        <w:pStyle w:val="Default"/>
        <w:spacing w:after="240" w:line="360" w:lineRule="auto"/>
        <w:ind w:firstLine="1276"/>
        <w:jc w:val="both"/>
        <w:rPr>
          <w:rFonts w:asciiTheme="minorHAnsi" w:hAnsiTheme="minorHAnsi" w:cstheme="minorHAnsi"/>
          <w:i/>
          <w:color w:val="auto"/>
        </w:rPr>
      </w:pPr>
      <w:r>
        <w:rPr>
          <w:rFonts w:asciiTheme="minorHAnsi" w:hAnsiTheme="minorHAnsi" w:cstheme="minorHAnsi"/>
          <w:color w:val="auto"/>
        </w:rPr>
        <w:t>Ocorre que posteriormente à ediç</w:t>
      </w:r>
      <w:r w:rsidR="006C5494">
        <w:rPr>
          <w:rFonts w:asciiTheme="minorHAnsi" w:hAnsiTheme="minorHAnsi" w:cstheme="minorHAnsi"/>
          <w:color w:val="auto"/>
        </w:rPr>
        <w:t>ão da lei m</w:t>
      </w:r>
      <w:r>
        <w:rPr>
          <w:rFonts w:asciiTheme="minorHAnsi" w:hAnsiTheme="minorHAnsi" w:cstheme="minorHAnsi"/>
          <w:color w:val="auto"/>
        </w:rPr>
        <w:t xml:space="preserve">unicipal </w:t>
      </w:r>
      <w:r w:rsidR="006C5494">
        <w:rPr>
          <w:rFonts w:asciiTheme="minorHAnsi" w:hAnsiTheme="minorHAnsi" w:cstheme="minorHAnsi"/>
          <w:color w:val="auto"/>
        </w:rPr>
        <w:t xml:space="preserve">mencionada sobreveio a LM </w:t>
      </w:r>
      <w:r>
        <w:rPr>
          <w:rFonts w:asciiTheme="minorHAnsi" w:hAnsiTheme="minorHAnsi" w:cstheme="minorHAnsi"/>
          <w:color w:val="auto"/>
        </w:rPr>
        <w:t xml:space="preserve">nº </w:t>
      </w:r>
      <w:r w:rsidR="00104B0D">
        <w:rPr>
          <w:rFonts w:asciiTheme="minorHAnsi" w:hAnsiTheme="minorHAnsi" w:cstheme="minorHAnsi"/>
          <w:color w:val="auto"/>
        </w:rPr>
        <w:t>4.671/11 que “</w:t>
      </w:r>
      <w:r w:rsidRPr="0055067A" w:rsidR="00104B0D">
        <w:rPr>
          <w:rFonts w:asciiTheme="minorHAnsi" w:hAnsiTheme="minorHAnsi" w:cstheme="minorHAnsi"/>
          <w:i/>
          <w:color w:val="auto"/>
        </w:rPr>
        <w:t xml:space="preserve">ratifica a subscrição do Protocolo de Intenções para constituição da Agência Reguladora dos Serviços de Saneamento das Bacias dos Rios Piracicaba, Capivari e Jundiaí na forma que </w:t>
      </w:r>
      <w:r w:rsidRPr="0055067A">
        <w:rPr>
          <w:rFonts w:asciiTheme="minorHAnsi" w:hAnsiTheme="minorHAnsi" w:cstheme="minorHAnsi"/>
          <w:i/>
          <w:color w:val="auto"/>
        </w:rPr>
        <w:t>especifica</w:t>
      </w:r>
      <w:r>
        <w:rPr>
          <w:rFonts w:asciiTheme="minorHAnsi" w:hAnsiTheme="minorHAnsi" w:cstheme="minorHAnsi"/>
          <w:color w:val="auto"/>
        </w:rPr>
        <w:t>”. Consta do referido diploma o Protocolo de Intenções, que assim estabelece:</w:t>
      </w:r>
    </w:p>
    <w:p w:rsidR="00EF32A3" w:rsidRPr="00C30576" w:rsidP="008B0223">
      <w:pPr>
        <w:pStyle w:val="Default"/>
        <w:spacing w:line="276" w:lineRule="auto"/>
        <w:ind w:left="2835"/>
        <w:jc w:val="both"/>
        <w:rPr>
          <w:rFonts w:asciiTheme="minorHAnsi" w:hAnsiTheme="minorHAnsi" w:cstheme="minorHAnsi"/>
          <w:b/>
          <w:i/>
          <w:color w:val="auto"/>
          <w:sz w:val="22"/>
          <w:szCs w:val="22"/>
        </w:rPr>
      </w:pPr>
      <w:r w:rsidRPr="00267A8B">
        <w:rPr>
          <w:rFonts w:asciiTheme="minorHAnsi" w:hAnsiTheme="minorHAnsi" w:cstheme="minorHAnsi"/>
          <w:i/>
          <w:color w:val="auto"/>
          <w:sz w:val="22"/>
          <w:szCs w:val="22"/>
        </w:rPr>
        <w:t>CLÁUSULA 2</w:t>
      </w:r>
      <w:r w:rsidR="00C30576">
        <w:rPr>
          <w:rFonts w:asciiTheme="minorHAnsi" w:hAnsiTheme="minorHAnsi" w:cstheme="minorHAnsi"/>
          <w:i/>
          <w:color w:val="auto"/>
          <w:sz w:val="22"/>
          <w:szCs w:val="22"/>
        </w:rPr>
        <w:t>º</w:t>
      </w:r>
      <w:r w:rsidRPr="00267A8B">
        <w:rPr>
          <w:rFonts w:asciiTheme="minorHAnsi" w:hAnsiTheme="minorHAnsi" w:cstheme="minorHAnsi"/>
          <w:i/>
          <w:color w:val="auto"/>
          <w:sz w:val="22"/>
          <w:szCs w:val="22"/>
        </w:rPr>
        <w:t xml:space="preserve"> (Da ratificação) - </w:t>
      </w:r>
      <w:r w:rsidRPr="00C30576">
        <w:rPr>
          <w:rFonts w:asciiTheme="minorHAnsi" w:hAnsiTheme="minorHAnsi" w:cstheme="minorHAnsi"/>
          <w:b/>
          <w:i/>
          <w:color w:val="auto"/>
          <w:sz w:val="22"/>
          <w:szCs w:val="22"/>
        </w:rPr>
        <w:t>O Protocolo de Intenções, após sua ratificação, mediante lei,</w:t>
      </w:r>
      <w:r w:rsidRPr="00267A8B">
        <w:rPr>
          <w:rFonts w:asciiTheme="minorHAnsi" w:hAnsiTheme="minorHAnsi" w:cstheme="minorHAnsi"/>
          <w:i/>
          <w:color w:val="auto"/>
          <w:sz w:val="22"/>
          <w:szCs w:val="22"/>
        </w:rPr>
        <w:t xml:space="preserve"> </w:t>
      </w:r>
      <w:r w:rsidRPr="00C30576">
        <w:rPr>
          <w:rFonts w:asciiTheme="minorHAnsi" w:hAnsiTheme="minorHAnsi" w:cstheme="minorHAnsi"/>
          <w:b/>
          <w:i/>
          <w:color w:val="auto"/>
          <w:sz w:val="22"/>
          <w:szCs w:val="22"/>
        </w:rPr>
        <w:t>aprovada pelas respectivas Câmaras de Vereadores dos Municípios subscritores</w:t>
      </w:r>
      <w:r w:rsidRPr="00267A8B">
        <w:rPr>
          <w:rFonts w:asciiTheme="minorHAnsi" w:hAnsiTheme="minorHAnsi" w:cstheme="minorHAnsi"/>
          <w:i/>
          <w:color w:val="auto"/>
          <w:sz w:val="22"/>
          <w:szCs w:val="22"/>
        </w:rPr>
        <w:t xml:space="preserve"> deste Protocolo de Intenções, cuja soma das populações totalize, no mínimo, 1.000.000 (um milhão) de habitantes, com base na Estimativa de População do IBGE de 2009, </w:t>
      </w:r>
      <w:r w:rsidRPr="00C30576">
        <w:rPr>
          <w:rFonts w:asciiTheme="minorHAnsi" w:hAnsiTheme="minorHAnsi" w:cstheme="minorHAnsi"/>
          <w:b/>
          <w:i/>
          <w:color w:val="auto"/>
          <w:sz w:val="22"/>
          <w:szCs w:val="22"/>
        </w:rPr>
        <w:t xml:space="preserve">converter-se-á em Contrato de Consórcio Público, ato constitutivo da AGENCIA REGULADORA DOS </w:t>
      </w:r>
      <w:r w:rsidRPr="00C30576" w:rsidR="00C30576">
        <w:rPr>
          <w:rFonts w:asciiTheme="minorHAnsi" w:hAnsiTheme="minorHAnsi" w:cstheme="minorHAnsi"/>
          <w:b/>
          <w:i/>
          <w:color w:val="auto"/>
          <w:sz w:val="22"/>
          <w:szCs w:val="22"/>
        </w:rPr>
        <w:t>SERVIÇOS</w:t>
      </w:r>
      <w:r w:rsidRPr="00C30576">
        <w:rPr>
          <w:rFonts w:asciiTheme="minorHAnsi" w:hAnsiTheme="minorHAnsi" w:cstheme="minorHAnsi"/>
          <w:b/>
          <w:i/>
          <w:color w:val="auto"/>
          <w:sz w:val="22"/>
          <w:szCs w:val="22"/>
        </w:rPr>
        <w:t xml:space="preserve"> DE SANEAMENTO DAS BACIAS DOS RIOS PIRACICABA, CAPIVARI E JUNDIAI (AGENCIA REGULADORA PCJ, ou simplesmente ARES-PCJ).</w:t>
      </w:r>
    </w:p>
    <w:p w:rsidR="00BE3FC0" w:rsidRPr="00267A8B" w:rsidP="00BE3FC0">
      <w:pPr>
        <w:pStyle w:val="Default"/>
        <w:ind w:left="2835"/>
        <w:jc w:val="both"/>
        <w:rPr>
          <w:rFonts w:asciiTheme="minorHAnsi" w:hAnsiTheme="minorHAnsi" w:cstheme="minorHAnsi"/>
          <w:i/>
          <w:color w:val="auto"/>
          <w:sz w:val="22"/>
          <w:szCs w:val="22"/>
        </w:rPr>
      </w:pPr>
      <w:r w:rsidRPr="00267A8B">
        <w:rPr>
          <w:rFonts w:asciiTheme="minorHAnsi" w:hAnsiTheme="minorHAnsi" w:cstheme="minorHAnsi"/>
          <w:i/>
          <w:color w:val="auto"/>
          <w:sz w:val="22"/>
          <w:szCs w:val="22"/>
        </w:rPr>
        <w:t>[...]</w:t>
      </w:r>
    </w:p>
    <w:p w:rsidR="00BE3FC0" w:rsidRPr="00267A8B" w:rsidP="008B0223">
      <w:pPr>
        <w:pStyle w:val="Default"/>
        <w:spacing w:line="276" w:lineRule="auto"/>
        <w:ind w:left="2835"/>
        <w:jc w:val="both"/>
        <w:rPr>
          <w:rFonts w:asciiTheme="minorHAnsi" w:hAnsiTheme="minorHAnsi"/>
          <w:b/>
          <w:i/>
          <w:sz w:val="22"/>
          <w:szCs w:val="22"/>
        </w:rPr>
      </w:pPr>
      <w:r w:rsidRPr="00267A8B">
        <w:rPr>
          <w:rFonts w:asciiTheme="minorHAnsi" w:hAnsiTheme="minorHAnsi"/>
          <w:b/>
          <w:i/>
          <w:sz w:val="22"/>
          <w:szCs w:val="22"/>
        </w:rPr>
        <w:t xml:space="preserve">§ </w:t>
      </w:r>
      <w:r w:rsidRPr="00267A8B">
        <w:rPr>
          <w:rFonts w:asciiTheme="minorHAnsi" w:hAnsiTheme="minorHAnsi"/>
          <w:b/>
          <w:i/>
          <w:sz w:val="22"/>
          <w:szCs w:val="22"/>
        </w:rPr>
        <w:t>10 - Ao ratificar o presente Protocolo de Intenções, através de lei específica, o Município consorciado delegará à Agência Reguladora PCJ o exercício das atividades de regulação e fiscalização dos serviços de saneamento básico.]</w:t>
      </w:r>
    </w:p>
    <w:p w:rsidR="00BE3FC0" w:rsidRPr="00267A8B" w:rsidP="008B0223">
      <w:pPr>
        <w:pStyle w:val="Default"/>
        <w:spacing w:line="276" w:lineRule="auto"/>
        <w:ind w:left="2835"/>
        <w:jc w:val="both"/>
        <w:rPr>
          <w:rFonts w:asciiTheme="minorHAnsi" w:hAnsiTheme="minorHAnsi"/>
          <w:b/>
          <w:i/>
          <w:sz w:val="22"/>
          <w:szCs w:val="22"/>
        </w:rPr>
      </w:pPr>
      <w:r w:rsidRPr="00267A8B">
        <w:rPr>
          <w:rFonts w:asciiTheme="minorHAnsi" w:hAnsiTheme="minorHAnsi"/>
          <w:b/>
          <w:i/>
          <w:sz w:val="22"/>
          <w:szCs w:val="22"/>
        </w:rPr>
        <w:t>(grifo nosso).</w:t>
      </w:r>
    </w:p>
    <w:p w:rsidR="00CF6A4B" w:rsidP="00BE3FC0">
      <w:pPr>
        <w:pStyle w:val="Default"/>
        <w:ind w:left="2835"/>
        <w:jc w:val="both"/>
        <w:rPr>
          <w:rFonts w:asciiTheme="minorHAnsi" w:hAnsiTheme="minorHAnsi"/>
          <w:b/>
          <w:sz w:val="22"/>
          <w:szCs w:val="22"/>
        </w:rPr>
      </w:pPr>
    </w:p>
    <w:p w:rsidR="00CF6A4B" w:rsidRPr="00BE3FC0" w:rsidP="00BE3FC0">
      <w:pPr>
        <w:pStyle w:val="Default"/>
        <w:ind w:left="2835"/>
        <w:jc w:val="both"/>
        <w:rPr>
          <w:rFonts w:asciiTheme="minorHAnsi" w:hAnsiTheme="minorHAnsi" w:cstheme="minorHAnsi"/>
          <w:b/>
          <w:color w:val="auto"/>
          <w:sz w:val="22"/>
          <w:szCs w:val="22"/>
        </w:rPr>
      </w:pPr>
    </w:p>
    <w:p w:rsidR="006F3CB3" w:rsidP="0056649D">
      <w:pPr>
        <w:pStyle w:val="Default"/>
        <w:spacing w:after="240" w:line="360" w:lineRule="auto"/>
        <w:ind w:firstLine="1276"/>
        <w:jc w:val="both"/>
        <w:rPr>
          <w:rFonts w:asciiTheme="minorHAnsi" w:hAnsiTheme="minorHAnsi" w:cstheme="minorHAnsi"/>
          <w:color w:val="auto"/>
        </w:rPr>
      </w:pPr>
      <w:r>
        <w:rPr>
          <w:rFonts w:asciiTheme="minorHAnsi" w:hAnsiTheme="minorHAnsi" w:cstheme="minorHAnsi"/>
          <w:color w:val="auto"/>
        </w:rPr>
        <w:t xml:space="preserve"> </w:t>
      </w:r>
      <w:r w:rsidR="008F4017">
        <w:rPr>
          <w:rFonts w:asciiTheme="minorHAnsi" w:hAnsiTheme="minorHAnsi" w:cstheme="minorHAnsi"/>
          <w:color w:val="auto"/>
        </w:rPr>
        <w:t xml:space="preserve">Ainda, impende trazer à baila o texto do art. </w:t>
      </w:r>
      <w:r w:rsidR="0055067A">
        <w:rPr>
          <w:rFonts w:asciiTheme="minorHAnsi" w:hAnsiTheme="minorHAnsi" w:cstheme="minorHAnsi"/>
          <w:color w:val="auto"/>
        </w:rPr>
        <w:t xml:space="preserve">9º, </w:t>
      </w:r>
      <w:r w:rsidR="008F4490">
        <w:rPr>
          <w:rFonts w:asciiTheme="minorHAnsi" w:hAnsiTheme="minorHAnsi" w:cstheme="minorHAnsi"/>
          <w:color w:val="auto"/>
        </w:rPr>
        <w:t>17 e 26</w:t>
      </w:r>
      <w:r w:rsidR="008F4017">
        <w:rPr>
          <w:rFonts w:asciiTheme="minorHAnsi" w:hAnsiTheme="minorHAnsi" w:cstheme="minorHAnsi"/>
          <w:color w:val="auto"/>
        </w:rPr>
        <w:t xml:space="preserve">, </w:t>
      </w:r>
      <w:r w:rsidR="008F4490">
        <w:rPr>
          <w:rFonts w:asciiTheme="minorHAnsi" w:hAnsiTheme="minorHAnsi" w:cstheme="minorHAnsi"/>
          <w:color w:val="auto"/>
        </w:rPr>
        <w:t xml:space="preserve">todos </w:t>
      </w:r>
      <w:r w:rsidR="008F4017">
        <w:rPr>
          <w:rFonts w:asciiTheme="minorHAnsi" w:hAnsiTheme="minorHAnsi" w:cstheme="minorHAnsi"/>
          <w:color w:val="auto"/>
        </w:rPr>
        <w:t>da</w:t>
      </w:r>
      <w:r w:rsidR="00761AD4">
        <w:rPr>
          <w:rFonts w:asciiTheme="minorHAnsi" w:hAnsiTheme="minorHAnsi" w:cstheme="minorHAnsi"/>
          <w:color w:val="auto"/>
        </w:rPr>
        <w:t xml:space="preserve"> Res</w:t>
      </w:r>
      <w:r w:rsidR="008F4017">
        <w:rPr>
          <w:rFonts w:asciiTheme="minorHAnsi" w:hAnsiTheme="minorHAnsi" w:cstheme="minorHAnsi"/>
          <w:color w:val="auto"/>
        </w:rPr>
        <w:t>olução ARES-PCJ nº115/2</w:t>
      </w:r>
      <w:r w:rsidR="00C64515">
        <w:rPr>
          <w:rFonts w:asciiTheme="minorHAnsi" w:hAnsiTheme="minorHAnsi" w:cstheme="minorHAnsi"/>
          <w:color w:val="auto"/>
        </w:rPr>
        <w:t>015:</w:t>
      </w:r>
    </w:p>
    <w:p w:rsidR="00C64515" w:rsidRPr="00FF753A" w:rsidP="008F4490">
      <w:pPr>
        <w:pStyle w:val="Default"/>
        <w:ind w:left="2835"/>
        <w:jc w:val="both"/>
        <w:rPr>
          <w:rFonts w:asciiTheme="minorHAnsi" w:hAnsiTheme="minorHAnsi"/>
          <w:b/>
          <w:i/>
          <w:sz w:val="22"/>
          <w:szCs w:val="22"/>
        </w:rPr>
      </w:pPr>
      <w:r w:rsidRPr="00FF753A">
        <w:rPr>
          <w:rFonts w:asciiTheme="minorHAnsi" w:hAnsiTheme="minorHAnsi"/>
          <w:b/>
          <w:i/>
          <w:sz w:val="22"/>
          <w:szCs w:val="22"/>
        </w:rPr>
        <w:t>Art. 9º. Para os casos de reajuste dos valores das tarifas de água e esgoto a ARES-PCJ emitirá Resolução específica indicando os valores atualizados, que terá efeito vinculante, substituindo qualquer outro ato homologatório.</w:t>
      </w:r>
    </w:p>
    <w:p w:rsidR="00383BE0" w:rsidRPr="00FF753A" w:rsidP="008F4490">
      <w:pPr>
        <w:pStyle w:val="Default"/>
        <w:ind w:left="2835"/>
        <w:jc w:val="both"/>
        <w:rPr>
          <w:rFonts w:asciiTheme="minorHAnsi" w:hAnsiTheme="minorHAnsi" w:cstheme="minorHAnsi"/>
          <w:b/>
          <w:i/>
          <w:color w:val="auto"/>
          <w:sz w:val="22"/>
          <w:szCs w:val="22"/>
        </w:rPr>
      </w:pPr>
      <w:bookmarkStart w:id="0" w:name="_GoBack"/>
      <w:bookmarkEnd w:id="0"/>
    </w:p>
    <w:p w:rsidR="00ED4CBC" w:rsidRPr="00FF753A" w:rsidP="008F4490">
      <w:pPr>
        <w:pStyle w:val="Default"/>
        <w:ind w:left="2835"/>
        <w:jc w:val="both"/>
        <w:rPr>
          <w:rFonts w:asciiTheme="minorHAnsi" w:hAnsiTheme="minorHAnsi" w:cstheme="minorHAnsi"/>
          <w:b/>
          <w:i/>
          <w:color w:val="auto"/>
          <w:sz w:val="22"/>
          <w:szCs w:val="22"/>
        </w:rPr>
      </w:pPr>
      <w:r w:rsidRPr="00FF753A">
        <w:rPr>
          <w:rFonts w:asciiTheme="minorHAnsi" w:hAnsiTheme="minorHAnsi"/>
          <w:b/>
          <w:i/>
          <w:sz w:val="22"/>
          <w:szCs w:val="22"/>
        </w:rPr>
        <w:t>Art. 17. Para os casos de revisão a ARES-PCJ emitirá Resolução específica indicando os valores atualizados da tarifa e terá efeito vinculante, substituindo qualquer outro ato homologatório.</w:t>
      </w:r>
    </w:p>
    <w:p w:rsidR="008F4490" w:rsidRPr="008F4490" w:rsidP="008F4490">
      <w:pPr>
        <w:autoSpaceDE w:val="0"/>
        <w:autoSpaceDN w:val="0"/>
        <w:adjustRightInd w:val="0"/>
        <w:ind w:left="2835"/>
        <w:jc w:val="both"/>
        <w:rPr>
          <w:rFonts w:asciiTheme="minorHAnsi" w:eastAsiaTheme="minorHAnsi" w:hAnsiTheme="minorHAnsi" w:cs="Calibri"/>
          <w:i/>
          <w:color w:val="000000"/>
          <w:sz w:val="22"/>
          <w:szCs w:val="22"/>
          <w:lang w:eastAsia="en-US"/>
        </w:rPr>
      </w:pPr>
    </w:p>
    <w:p w:rsidR="008F4490" w:rsidRPr="00FF753A" w:rsidP="008F4490">
      <w:pPr>
        <w:autoSpaceDE w:val="0"/>
        <w:autoSpaceDN w:val="0"/>
        <w:adjustRightInd w:val="0"/>
        <w:ind w:left="2835"/>
        <w:jc w:val="both"/>
        <w:rPr>
          <w:rFonts w:asciiTheme="minorHAnsi" w:eastAsiaTheme="minorHAnsi" w:hAnsiTheme="minorHAnsi" w:cs="Calibri"/>
          <w:b/>
          <w:i/>
          <w:color w:val="000000"/>
          <w:sz w:val="22"/>
          <w:szCs w:val="22"/>
          <w:lang w:eastAsia="en-US"/>
        </w:rPr>
      </w:pPr>
      <w:r w:rsidRPr="00FF753A">
        <w:rPr>
          <w:rFonts w:asciiTheme="minorHAnsi" w:eastAsiaTheme="minorHAnsi" w:hAnsiTheme="minorHAnsi" w:cs="Calibri"/>
          <w:b/>
          <w:i/>
          <w:color w:val="000000"/>
          <w:sz w:val="22"/>
          <w:szCs w:val="22"/>
          <w:lang w:eastAsia="en-US"/>
        </w:rPr>
        <w:t xml:space="preserve">Art. 26. Os artigos 25 e 38 da Resolução ARES-PCJ nº 70, de 11/12/2014, passam a vigorar com as seguintes redações: </w:t>
      </w:r>
    </w:p>
    <w:p w:rsidR="00FF753A" w:rsidRPr="00FF753A" w:rsidP="008F4490">
      <w:pPr>
        <w:autoSpaceDE w:val="0"/>
        <w:autoSpaceDN w:val="0"/>
        <w:adjustRightInd w:val="0"/>
        <w:ind w:left="2835"/>
        <w:jc w:val="both"/>
        <w:rPr>
          <w:rFonts w:asciiTheme="minorHAnsi" w:eastAsiaTheme="minorHAnsi" w:hAnsiTheme="minorHAnsi" w:cs="Calibri"/>
          <w:b/>
          <w:i/>
          <w:iCs/>
          <w:color w:val="000000"/>
          <w:sz w:val="22"/>
          <w:szCs w:val="22"/>
          <w:lang w:eastAsia="en-US"/>
        </w:rPr>
      </w:pPr>
    </w:p>
    <w:p w:rsidR="008F4490" w:rsidRPr="00FF753A" w:rsidP="00C30576">
      <w:pPr>
        <w:autoSpaceDE w:val="0"/>
        <w:autoSpaceDN w:val="0"/>
        <w:adjustRightInd w:val="0"/>
        <w:ind w:left="3119"/>
        <w:jc w:val="both"/>
        <w:rPr>
          <w:rFonts w:asciiTheme="minorHAnsi" w:eastAsiaTheme="minorHAnsi" w:hAnsiTheme="minorHAnsi" w:cs="Calibri"/>
          <w:b/>
          <w:i/>
          <w:color w:val="000000"/>
          <w:sz w:val="22"/>
          <w:szCs w:val="22"/>
          <w:lang w:eastAsia="en-US"/>
        </w:rPr>
      </w:pPr>
      <w:r w:rsidRPr="00FF753A">
        <w:rPr>
          <w:rFonts w:asciiTheme="minorHAnsi" w:eastAsiaTheme="minorHAnsi" w:hAnsiTheme="minorHAnsi" w:cs="Calibri"/>
          <w:b/>
          <w:i/>
          <w:iCs/>
          <w:color w:val="000000"/>
          <w:sz w:val="22"/>
          <w:szCs w:val="22"/>
          <w:lang w:eastAsia="en-US"/>
        </w:rPr>
        <w:t>“Art. 25. Para os casos de revisão ordinária a ARES-PCJ emitirá Resolução específica indicando os valores atualizados da tarifa ou contraprestação e terá efeito vinculante, substituindo qualquer outro ato homologatório.</w:t>
      </w:r>
      <w:r w:rsidRPr="00FF753A">
        <w:rPr>
          <w:rFonts w:asciiTheme="minorHAnsi" w:eastAsiaTheme="minorHAnsi" w:hAnsiTheme="minorHAnsi" w:cs="Calibri"/>
          <w:b/>
          <w:i/>
          <w:iCs/>
          <w:color w:val="000000"/>
          <w:sz w:val="22"/>
          <w:szCs w:val="22"/>
          <w:lang w:eastAsia="en-US"/>
        </w:rPr>
        <w:t xml:space="preserve"> ”</w:t>
      </w:r>
      <w:r w:rsidRPr="00FF753A">
        <w:rPr>
          <w:rFonts w:asciiTheme="minorHAnsi" w:eastAsiaTheme="minorHAnsi" w:hAnsiTheme="minorHAnsi" w:cs="Calibri"/>
          <w:b/>
          <w:i/>
          <w:iCs/>
          <w:color w:val="000000"/>
          <w:sz w:val="22"/>
          <w:szCs w:val="22"/>
          <w:lang w:eastAsia="en-US"/>
        </w:rPr>
        <w:t xml:space="preserve"> (NR) </w:t>
      </w:r>
    </w:p>
    <w:p w:rsidR="008F4490" w:rsidRPr="00FF753A" w:rsidP="00C30576">
      <w:pPr>
        <w:pStyle w:val="Default"/>
        <w:ind w:left="3119"/>
        <w:jc w:val="both"/>
        <w:rPr>
          <w:rFonts w:asciiTheme="minorHAnsi" w:eastAsiaTheme="minorHAnsi" w:hAnsiTheme="minorHAnsi" w:cs="Calibri"/>
          <w:b/>
          <w:i/>
          <w:iCs/>
          <w:sz w:val="22"/>
          <w:szCs w:val="22"/>
          <w:lang w:eastAsia="en-US"/>
        </w:rPr>
      </w:pPr>
    </w:p>
    <w:p w:rsidR="00EF32A3" w:rsidRPr="00FF753A" w:rsidP="00C30576">
      <w:pPr>
        <w:pStyle w:val="Default"/>
        <w:ind w:left="3119"/>
        <w:jc w:val="both"/>
        <w:rPr>
          <w:rFonts w:asciiTheme="minorHAnsi" w:hAnsiTheme="minorHAnsi" w:cstheme="minorHAnsi"/>
          <w:b/>
          <w:i/>
          <w:color w:val="auto"/>
          <w:sz w:val="22"/>
          <w:szCs w:val="22"/>
        </w:rPr>
      </w:pPr>
      <w:r w:rsidRPr="00FF753A">
        <w:rPr>
          <w:rFonts w:asciiTheme="minorHAnsi" w:eastAsiaTheme="minorHAnsi" w:hAnsiTheme="minorHAnsi" w:cs="Calibri"/>
          <w:b/>
          <w:i/>
          <w:iCs/>
          <w:sz w:val="22"/>
          <w:szCs w:val="22"/>
          <w:lang w:eastAsia="en-US"/>
        </w:rPr>
        <w:t>“Art. 38. Para os casos de revisão extraordinária a ARES-PCJ emitirá Resolução específica indicando os valores atualizados da tarifa ou contraprestação e terá efeito vinculante, substituindo qualquer outro ato homologatório.</w:t>
      </w:r>
      <w:r w:rsidRPr="00FF753A">
        <w:rPr>
          <w:rFonts w:asciiTheme="minorHAnsi" w:eastAsiaTheme="minorHAnsi" w:hAnsiTheme="minorHAnsi" w:cs="Calibri"/>
          <w:b/>
          <w:i/>
          <w:iCs/>
          <w:sz w:val="22"/>
          <w:szCs w:val="22"/>
          <w:lang w:eastAsia="en-US"/>
        </w:rPr>
        <w:t xml:space="preserve"> ”</w:t>
      </w:r>
      <w:r w:rsidRPr="00FF753A">
        <w:rPr>
          <w:rFonts w:asciiTheme="minorHAnsi" w:eastAsiaTheme="minorHAnsi" w:hAnsiTheme="minorHAnsi" w:cs="Calibri"/>
          <w:b/>
          <w:i/>
          <w:iCs/>
          <w:sz w:val="22"/>
          <w:szCs w:val="22"/>
          <w:lang w:eastAsia="en-US"/>
        </w:rPr>
        <w:t xml:space="preserve"> (NR)</w:t>
      </w:r>
    </w:p>
    <w:p w:rsidR="00104B0D" w:rsidRPr="008B0223" w:rsidP="0056649D">
      <w:pPr>
        <w:pStyle w:val="Default"/>
        <w:spacing w:after="240" w:line="360" w:lineRule="auto"/>
        <w:ind w:firstLine="1276"/>
        <w:jc w:val="both"/>
        <w:rPr>
          <w:rFonts w:asciiTheme="minorHAnsi" w:hAnsiTheme="minorHAnsi" w:cstheme="minorHAnsi"/>
          <w:color w:val="auto"/>
          <w:sz w:val="12"/>
          <w:szCs w:val="12"/>
        </w:rPr>
      </w:pPr>
    </w:p>
    <w:p w:rsidR="00BA2FAC" w:rsidRPr="002E50E7" w:rsidP="0060385E">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 xml:space="preserve">Na perspectiva ora esposada, </w:t>
      </w:r>
      <w:r w:rsidR="00763D26">
        <w:rPr>
          <w:rFonts w:asciiTheme="minorHAnsi" w:hAnsiTheme="minorHAnsi" w:cstheme="minorHAnsi"/>
          <w:color w:val="auto"/>
        </w:rPr>
        <w:t>considerando</w:t>
      </w:r>
      <w:r w:rsidR="00C038DD">
        <w:rPr>
          <w:rFonts w:asciiTheme="minorHAnsi" w:hAnsiTheme="minorHAnsi" w:cstheme="minorHAnsi"/>
          <w:color w:val="auto"/>
        </w:rPr>
        <w:t xml:space="preserve"> a delegação do </w:t>
      </w:r>
      <w:r>
        <w:rPr>
          <w:rFonts w:asciiTheme="minorHAnsi" w:hAnsiTheme="minorHAnsi" w:cstheme="minorHAnsi"/>
          <w:color w:val="auto"/>
        </w:rPr>
        <w:t>reajuste/revisão dos valores tarif</w:t>
      </w:r>
      <w:r w:rsidR="00CA6738">
        <w:rPr>
          <w:rFonts w:asciiTheme="minorHAnsi" w:hAnsiTheme="minorHAnsi" w:cstheme="minorHAnsi"/>
          <w:color w:val="auto"/>
        </w:rPr>
        <w:t xml:space="preserve">ários </w:t>
      </w:r>
      <w:r w:rsidR="006202ED">
        <w:rPr>
          <w:rFonts w:asciiTheme="minorHAnsi" w:hAnsiTheme="minorHAnsi" w:cstheme="minorHAnsi"/>
          <w:color w:val="auto"/>
        </w:rPr>
        <w:t xml:space="preserve">exclusivamente </w:t>
      </w:r>
      <w:r w:rsidR="00274DF3">
        <w:rPr>
          <w:rFonts w:asciiTheme="minorHAnsi" w:hAnsiTheme="minorHAnsi" w:cstheme="minorHAnsi"/>
          <w:color w:val="auto"/>
        </w:rPr>
        <w:t>à ARES-PCJ m</w:t>
      </w:r>
      <w:r w:rsidR="0037532A">
        <w:rPr>
          <w:rFonts w:asciiTheme="minorHAnsi" w:hAnsiTheme="minorHAnsi" w:cstheme="minorHAnsi"/>
          <w:color w:val="auto"/>
        </w:rPr>
        <w:t>ediante lei em sentido estrito</w:t>
      </w:r>
      <w:r w:rsidR="0084695F">
        <w:rPr>
          <w:rFonts w:asciiTheme="minorHAnsi" w:hAnsiTheme="minorHAnsi" w:cstheme="minorHAnsi"/>
          <w:color w:val="auto"/>
        </w:rPr>
        <w:t xml:space="preserve"> </w:t>
      </w:r>
      <w:r w:rsidR="006202ED">
        <w:rPr>
          <w:rFonts w:asciiTheme="minorHAnsi" w:hAnsiTheme="minorHAnsi" w:cstheme="minorHAnsi"/>
          <w:color w:val="auto"/>
        </w:rPr>
        <w:t xml:space="preserve">em substituição a </w:t>
      </w:r>
      <w:r w:rsidR="00763D26">
        <w:rPr>
          <w:rFonts w:asciiTheme="minorHAnsi" w:hAnsiTheme="minorHAnsi" w:cstheme="minorHAnsi"/>
          <w:color w:val="auto"/>
        </w:rPr>
        <w:t>qualquer ato homologatório</w:t>
      </w:r>
      <w:r w:rsidR="006202ED">
        <w:rPr>
          <w:rFonts w:asciiTheme="minorHAnsi" w:hAnsiTheme="minorHAnsi" w:cstheme="minorHAnsi"/>
          <w:color w:val="auto"/>
        </w:rPr>
        <w:t xml:space="preserve">, </w:t>
      </w:r>
      <w:r w:rsidR="00763D26">
        <w:rPr>
          <w:rFonts w:asciiTheme="minorHAnsi" w:hAnsiTheme="minorHAnsi" w:cstheme="minorHAnsi"/>
          <w:color w:val="auto"/>
        </w:rPr>
        <w:t>o D</w:t>
      </w:r>
      <w:r w:rsidR="00331E05">
        <w:rPr>
          <w:rFonts w:asciiTheme="minorHAnsi" w:hAnsiTheme="minorHAnsi" w:cstheme="minorHAnsi"/>
          <w:color w:val="auto"/>
        </w:rPr>
        <w:t xml:space="preserve">ecreto executivo </w:t>
      </w:r>
      <w:r w:rsidR="00331E05">
        <w:rPr>
          <w:rFonts w:asciiTheme="minorHAnsi" w:hAnsiTheme="minorHAnsi" w:cstheme="minorHAnsi"/>
          <w:color w:val="auto"/>
        </w:rPr>
        <w:t>nº</w:t>
      </w:r>
      <w:r w:rsidR="00331E05">
        <w:rPr>
          <w:rFonts w:asciiTheme="minorHAnsi" w:hAnsiTheme="minorHAnsi" w:cstheme="minorHAnsi"/>
          <w:color w:val="auto"/>
        </w:rPr>
        <w:t xml:space="preserve"> 11.538/2023 </w:t>
      </w:r>
      <w:r w:rsidR="006202ED">
        <w:rPr>
          <w:rFonts w:asciiTheme="minorHAnsi" w:hAnsiTheme="minorHAnsi" w:cstheme="minorHAnsi"/>
          <w:color w:val="auto"/>
        </w:rPr>
        <w:t xml:space="preserve">apresenta aparente subsunção </w:t>
      </w:r>
      <w:r w:rsidR="00331E05">
        <w:rPr>
          <w:rFonts w:asciiTheme="minorHAnsi" w:hAnsiTheme="minorHAnsi" w:cstheme="minorHAnsi"/>
          <w:color w:val="auto"/>
        </w:rPr>
        <w:t>à hipótese do art. 4</w:t>
      </w:r>
      <w:r w:rsidR="002E50E7">
        <w:rPr>
          <w:rFonts w:asciiTheme="minorHAnsi" w:hAnsiTheme="minorHAnsi" w:cstheme="minorHAnsi"/>
          <w:color w:val="auto"/>
        </w:rPr>
        <w:t>9, V, da CF/88.</w:t>
      </w:r>
    </w:p>
    <w:p w:rsidR="00272643" w:rsidRPr="00CD01DD" w:rsidP="00CD01DD">
      <w:pPr>
        <w:spacing w:after="240" w:line="360" w:lineRule="auto"/>
        <w:ind w:firstLine="1701"/>
        <w:jc w:val="both"/>
        <w:rPr>
          <w:rFonts w:eastAsia="Calibri" w:asciiTheme="minorHAnsi" w:hAnsiTheme="minorHAnsi" w:cstheme="minorHAnsi"/>
          <w:sz w:val="24"/>
          <w:szCs w:val="24"/>
        </w:rPr>
      </w:pPr>
      <w:r w:rsidRPr="00CD01DD">
        <w:rPr>
          <w:rFonts w:eastAsia="Calibri" w:asciiTheme="minorHAnsi" w:hAnsiTheme="minorHAnsi" w:cstheme="minorHAnsi"/>
          <w:sz w:val="24"/>
          <w:szCs w:val="24"/>
        </w:rPr>
        <w:t xml:space="preserve">Por fim, </w:t>
      </w:r>
      <w:r w:rsidR="007343A4">
        <w:rPr>
          <w:rFonts w:eastAsia="Calibri" w:asciiTheme="minorHAnsi" w:hAnsiTheme="minorHAnsi" w:cstheme="minorHAnsi"/>
          <w:sz w:val="24"/>
          <w:szCs w:val="24"/>
        </w:rPr>
        <w:t xml:space="preserve">o projeto de decreto </w:t>
      </w:r>
      <w:r w:rsidRPr="00CD01DD" w:rsidR="00CD01DD">
        <w:rPr>
          <w:rFonts w:eastAsia="Calibri" w:asciiTheme="minorHAnsi" w:hAnsiTheme="minorHAnsi" w:cstheme="minorHAnsi"/>
          <w:sz w:val="24"/>
          <w:szCs w:val="24"/>
        </w:rPr>
        <w:t xml:space="preserve">legislativo em análise observa os preceitos da </w:t>
      </w:r>
      <w:r w:rsidRPr="00CD01DD">
        <w:rPr>
          <w:rFonts w:eastAsia="Calibri" w:asciiTheme="minorHAnsi" w:hAnsiTheme="minorHAnsi" w:cstheme="minorHAnsi"/>
          <w:sz w:val="24"/>
          <w:szCs w:val="24"/>
        </w:rPr>
        <w:t>Lei Complementar nº 95 de 1998</w:t>
      </w:r>
      <w:r w:rsidRPr="00CD01DD" w:rsidR="00AB763F">
        <w:rPr>
          <w:rFonts w:eastAsia="Calibri" w:asciiTheme="minorHAnsi" w:hAnsiTheme="minorHAnsi" w:cstheme="minorHAnsi"/>
          <w:sz w:val="24"/>
          <w:szCs w:val="24"/>
        </w:rPr>
        <w:t>,</w:t>
      </w:r>
      <w:r w:rsidRPr="00CD01DD">
        <w:rPr>
          <w:rFonts w:eastAsia="Calibri" w:asciiTheme="minorHAnsi" w:hAnsiTheme="minorHAnsi" w:cstheme="minorHAnsi"/>
          <w:sz w:val="24"/>
          <w:szCs w:val="24"/>
        </w:rPr>
        <w:t xml:space="preserve"> que dispõe sobre a elaboração, a redação, a alteração e a consolidação das leis, conforme determina o parágrafo único do </w:t>
      </w:r>
      <w:r w:rsidRPr="00CD01DD" w:rsidR="00CD01DD">
        <w:rPr>
          <w:rFonts w:eastAsia="Calibri" w:asciiTheme="minorHAnsi" w:hAnsiTheme="minorHAnsi" w:cstheme="minorHAnsi"/>
          <w:sz w:val="24"/>
          <w:szCs w:val="24"/>
        </w:rPr>
        <w:t>art. 59 da Constituição Federal.</w:t>
      </w:r>
    </w:p>
    <w:p w:rsidR="00272643" w:rsidRPr="00F82F95" w:rsidP="00272643">
      <w:pPr>
        <w:pStyle w:val="corpodapea"/>
        <w:spacing w:before="0" w:beforeAutospacing="0" w:after="240" w:afterAutospacing="0" w:line="360" w:lineRule="auto"/>
        <w:ind w:firstLine="1701"/>
        <w:jc w:val="both"/>
        <w:rPr>
          <w:rFonts w:asciiTheme="minorHAnsi" w:hAnsiTheme="minorHAnsi" w:cstheme="minorHAnsi"/>
        </w:rPr>
      </w:pPr>
      <w:r w:rsidRPr="00F82F95">
        <w:rPr>
          <w:rFonts w:eastAsia="Calibri" w:asciiTheme="minorHAnsi" w:hAnsiTheme="minorHAnsi" w:cstheme="minorHAnsi"/>
        </w:rPr>
        <w:t xml:space="preserve">Ante </w:t>
      </w:r>
      <w:r w:rsidRPr="00F82F95" w:rsidR="00AB763F">
        <w:rPr>
          <w:rFonts w:eastAsia="Calibri" w:asciiTheme="minorHAnsi" w:hAnsiTheme="minorHAnsi" w:cstheme="minorHAnsi"/>
        </w:rPr>
        <w:t xml:space="preserve">todo </w:t>
      </w:r>
      <w:r w:rsidRPr="00F82F95">
        <w:rPr>
          <w:rFonts w:eastAsia="Calibri" w:asciiTheme="minorHAnsi" w:hAnsiTheme="minorHAnsi" w:cstheme="minorHAnsi"/>
        </w:rPr>
        <w:t xml:space="preserve">o exposto, </w:t>
      </w:r>
      <w:r w:rsidRPr="00F82F95" w:rsidR="00876F54">
        <w:rPr>
          <w:rFonts w:eastAsia="Calibri" w:asciiTheme="minorHAnsi" w:hAnsiTheme="minorHAnsi" w:cstheme="minorHAnsi"/>
        </w:rPr>
        <w:t>opinamos pela</w:t>
      </w:r>
      <w:r w:rsidR="005939BC">
        <w:rPr>
          <w:rFonts w:eastAsia="Calibri" w:asciiTheme="minorHAnsi" w:hAnsiTheme="minorHAnsi" w:cstheme="minorHAnsi"/>
        </w:rPr>
        <w:t xml:space="preserve"> legalidade</w:t>
      </w:r>
      <w:r w:rsidRPr="00F82F95" w:rsidR="00AB763F">
        <w:rPr>
          <w:rFonts w:eastAsia="Calibri" w:asciiTheme="minorHAnsi" w:hAnsiTheme="minorHAnsi" w:cstheme="minorHAnsi"/>
        </w:rPr>
        <w:t xml:space="preserve"> </w:t>
      </w:r>
      <w:r w:rsidR="009B56F0">
        <w:rPr>
          <w:rFonts w:eastAsia="Calibri" w:asciiTheme="minorHAnsi" w:hAnsiTheme="minorHAnsi" w:cstheme="minorHAnsi"/>
        </w:rPr>
        <w:t xml:space="preserve">e constitucionalidade </w:t>
      </w:r>
      <w:r w:rsidRPr="00F82F95" w:rsidR="00876F54">
        <w:rPr>
          <w:rFonts w:eastAsia="Calibri" w:asciiTheme="minorHAnsi" w:hAnsiTheme="minorHAnsi" w:cstheme="minorHAnsi"/>
        </w:rPr>
        <w:t>do projeto</w:t>
      </w:r>
      <w:r w:rsidR="005939BC">
        <w:rPr>
          <w:rFonts w:eastAsia="Calibri" w:asciiTheme="minorHAnsi" w:hAnsiTheme="minorHAnsi" w:cstheme="minorHAnsi"/>
        </w:rPr>
        <w:t xml:space="preserve"> de decreto legislativo</w:t>
      </w:r>
      <w:r w:rsidR="00F82F95">
        <w:rPr>
          <w:rFonts w:eastAsia="Calibri" w:asciiTheme="minorHAnsi" w:hAnsiTheme="minorHAnsi" w:cstheme="minorHAnsi"/>
        </w:rPr>
        <w:t>. N</w:t>
      </w:r>
      <w:r w:rsidRPr="00F82F95">
        <w:rPr>
          <w:rFonts w:eastAsia="Calibri" w:asciiTheme="minorHAnsi" w:hAnsiTheme="minorHAnsi" w:cstheme="minorHAnsi"/>
        </w:rPr>
        <w:t>o mérito, o Plenário</w:t>
      </w:r>
      <w:r w:rsidRPr="00F82F95" w:rsidR="003C1078">
        <w:rPr>
          <w:rFonts w:asciiTheme="minorHAnsi" w:hAnsiTheme="minorHAnsi" w:cstheme="minorHAnsi"/>
        </w:rPr>
        <w:t xml:space="preserve"> é </w:t>
      </w:r>
      <w:r w:rsidRPr="00F82F95" w:rsidR="003C1078">
        <w:rPr>
          <w:rFonts w:eastAsia="Calibri" w:asciiTheme="minorHAnsi" w:hAnsiTheme="minorHAnsi" w:cstheme="minorHAnsi"/>
        </w:rPr>
        <w:t>soberano.</w:t>
      </w:r>
    </w:p>
    <w:p w:rsidR="00272643" w:rsidRPr="00F82F95" w:rsidP="00272643">
      <w:pPr>
        <w:pStyle w:val="BodyText"/>
        <w:spacing w:after="240" w:line="360" w:lineRule="auto"/>
        <w:ind w:firstLine="1701"/>
        <w:jc w:val="both"/>
        <w:rPr>
          <w:rFonts w:asciiTheme="minorHAnsi" w:hAnsiTheme="minorHAnsi" w:cstheme="minorHAnsi"/>
          <w:szCs w:val="24"/>
        </w:rPr>
      </w:pPr>
      <w:r w:rsidRPr="00F82F95">
        <w:rPr>
          <w:rFonts w:asciiTheme="minorHAnsi" w:hAnsiTheme="minorHAnsi" w:cstheme="minorHAnsi"/>
          <w:szCs w:val="24"/>
        </w:rPr>
        <w:t>É o parecer, a superior consideração.</w:t>
      </w:r>
    </w:p>
    <w:p w:rsidR="00BC7B23" w:rsidRPr="00CA6738" w:rsidP="00272643">
      <w:pPr>
        <w:pStyle w:val="BodyText"/>
        <w:spacing w:after="240" w:line="360" w:lineRule="auto"/>
        <w:ind w:firstLine="1701"/>
        <w:jc w:val="both"/>
        <w:rPr>
          <w:rFonts w:asciiTheme="minorHAnsi" w:hAnsiTheme="minorHAnsi" w:cstheme="minorHAnsi"/>
          <w:szCs w:val="24"/>
        </w:rPr>
      </w:pPr>
      <w:r w:rsidRPr="00CA6738">
        <w:rPr>
          <w:rFonts w:asciiTheme="minorHAnsi" w:hAnsiTheme="minorHAnsi" w:cstheme="minorHAnsi"/>
          <w:szCs w:val="24"/>
        </w:rPr>
        <w:t xml:space="preserve">Procuradoria, aos </w:t>
      </w:r>
      <w:r w:rsidR="00294C4C">
        <w:rPr>
          <w:rFonts w:asciiTheme="minorHAnsi" w:hAnsiTheme="minorHAnsi" w:cstheme="minorHAnsi"/>
          <w:szCs w:val="24"/>
        </w:rPr>
        <w:t>04</w:t>
      </w:r>
      <w:r w:rsidRPr="00CA6738" w:rsidR="00F90F1A">
        <w:rPr>
          <w:rFonts w:asciiTheme="minorHAnsi" w:hAnsiTheme="minorHAnsi" w:cstheme="minorHAnsi"/>
          <w:szCs w:val="24"/>
        </w:rPr>
        <w:t xml:space="preserve"> </w:t>
      </w:r>
      <w:r w:rsidRPr="00CA6738" w:rsidR="005B3FBC">
        <w:rPr>
          <w:rFonts w:asciiTheme="minorHAnsi" w:hAnsiTheme="minorHAnsi" w:cstheme="minorHAnsi"/>
          <w:szCs w:val="24"/>
        </w:rPr>
        <w:t xml:space="preserve">de </w:t>
      </w:r>
      <w:r w:rsidRPr="00CA6738" w:rsidR="003C1078">
        <w:rPr>
          <w:rFonts w:asciiTheme="minorHAnsi" w:hAnsiTheme="minorHAnsi" w:cstheme="minorHAnsi"/>
          <w:szCs w:val="24"/>
        </w:rPr>
        <w:t>abril</w:t>
      </w:r>
      <w:r w:rsidRPr="00CA6738" w:rsidR="00390523">
        <w:rPr>
          <w:rFonts w:asciiTheme="minorHAnsi" w:hAnsiTheme="minorHAnsi" w:cstheme="minorHAnsi"/>
          <w:szCs w:val="24"/>
        </w:rPr>
        <w:t xml:space="preserve"> </w:t>
      </w:r>
      <w:r w:rsidRPr="00CA6738">
        <w:rPr>
          <w:rFonts w:asciiTheme="minorHAnsi" w:hAnsiTheme="minorHAnsi" w:cstheme="minorHAnsi"/>
          <w:szCs w:val="24"/>
        </w:rPr>
        <w:t>de 202</w:t>
      </w:r>
      <w:r w:rsidRPr="00CA6738" w:rsidR="00390523">
        <w:rPr>
          <w:rFonts w:asciiTheme="minorHAnsi" w:hAnsiTheme="minorHAnsi" w:cstheme="minorHAnsi"/>
          <w:szCs w:val="24"/>
        </w:rPr>
        <w:t>3</w:t>
      </w:r>
      <w:r w:rsidRPr="00CA6738">
        <w:rPr>
          <w:rFonts w:asciiTheme="minorHAnsi" w:hAnsiTheme="minorHAnsi" w:cstheme="minorHAnsi"/>
          <w:szCs w:val="24"/>
        </w:rPr>
        <w:t>.</w:t>
      </w:r>
    </w:p>
    <w:p w:rsidR="0055099A" w:rsidRPr="0071304F" w:rsidP="00272643">
      <w:pPr>
        <w:pStyle w:val="BodyText"/>
        <w:spacing w:after="240" w:line="360" w:lineRule="auto"/>
        <w:ind w:firstLine="1701"/>
        <w:jc w:val="both"/>
        <w:rPr>
          <w:rFonts w:asciiTheme="minorHAnsi" w:hAnsiTheme="minorHAnsi" w:cstheme="minorHAnsi"/>
          <w:color w:val="FF0000"/>
          <w:szCs w:val="24"/>
        </w:rPr>
      </w:pPr>
    </w:p>
    <w:p w:rsidR="00BC7B23" w:rsidRPr="0071304F" w:rsidP="00BC7B23">
      <w:pPr>
        <w:tabs>
          <w:tab w:val="left" w:pos="5130"/>
        </w:tabs>
        <w:rPr>
          <w:rFonts w:asciiTheme="minorHAnsi" w:hAnsiTheme="minorHAnsi" w:cstheme="minorHAnsi"/>
          <w:color w:val="FF0000"/>
          <w:sz w:val="24"/>
          <w:szCs w:val="24"/>
        </w:rPr>
      </w:pPr>
    </w:p>
    <w:p w:rsidR="00D84A56" w:rsidRPr="005939BC" w:rsidP="00E95B47">
      <w:pPr>
        <w:tabs>
          <w:tab w:val="left" w:pos="5130"/>
        </w:tabs>
        <w:rPr>
          <w:rFonts w:asciiTheme="minorHAnsi" w:hAnsiTheme="minorHAnsi" w:cstheme="minorHAnsi"/>
          <w:sz w:val="24"/>
          <w:szCs w:val="24"/>
        </w:rPr>
        <w:sectPr w:rsidSect="003F6082">
          <w:headerReference w:type="default" r:id="rId6"/>
          <w:footerReference w:type="default" r:id="rId7"/>
          <w:pgSz w:w="11906" w:h="16838"/>
          <w:pgMar w:top="2664" w:right="1701" w:bottom="1418" w:left="1701" w:header="709" w:footer="709" w:gutter="0"/>
          <w:cols w:space="708"/>
          <w:docGrid w:linePitch="360"/>
        </w:sectPr>
      </w:pPr>
      <w:r>
        <w:rPr>
          <w:rFonts w:asciiTheme="minorHAnsi" w:hAnsiTheme="minorHAnsi" w:cstheme="minorHAnsi"/>
          <w:sz w:val="24"/>
          <w:szCs w:val="24"/>
        </w:rPr>
        <w:t xml:space="preserve">   </w:t>
      </w:r>
    </w:p>
    <w:p w:rsidR="00BC7B23" w:rsidRPr="005939BC" w:rsidP="00E95B47">
      <w:pPr>
        <w:tabs>
          <w:tab w:val="left" w:pos="2880"/>
        </w:tabs>
        <w:rPr>
          <w:rFonts w:asciiTheme="minorHAnsi" w:hAnsiTheme="minorHAnsi" w:cstheme="minorHAnsi"/>
          <w:b/>
          <w:sz w:val="24"/>
          <w:szCs w:val="24"/>
        </w:rPr>
      </w:pPr>
      <w:r w:rsidRPr="005939BC">
        <w:rPr>
          <w:rFonts w:asciiTheme="minorHAnsi" w:hAnsiTheme="minorHAnsi" w:cstheme="minorHAnsi"/>
          <w:b/>
          <w:sz w:val="24"/>
          <w:szCs w:val="24"/>
        </w:rPr>
        <w:t>Rosemeire de Souza Cardoso Barbosa</w:t>
      </w:r>
      <w:r w:rsidR="00E95B47">
        <w:rPr>
          <w:rFonts w:asciiTheme="minorHAnsi" w:hAnsiTheme="minorHAnsi" w:cstheme="minorHAnsi"/>
          <w:b/>
          <w:sz w:val="24"/>
          <w:szCs w:val="24"/>
        </w:rPr>
        <w:t xml:space="preserve">                                Tiago Fadel Malghosian</w:t>
      </w:r>
    </w:p>
    <w:p w:rsidR="003F6082" w:rsidRPr="005939BC" w:rsidP="003F6082">
      <w:pPr>
        <w:tabs>
          <w:tab w:val="left" w:pos="2880"/>
        </w:tabs>
        <w:jc w:val="center"/>
        <w:rPr>
          <w:rFonts w:asciiTheme="minorHAnsi" w:hAnsiTheme="minorHAnsi" w:cstheme="minorHAnsi"/>
          <w:b/>
          <w:sz w:val="24"/>
          <w:szCs w:val="24"/>
        </w:rPr>
        <w:sectPr w:rsidSect="003F6082">
          <w:type w:val="continuous"/>
          <w:pgSz w:w="11906" w:h="16838"/>
          <w:pgMar w:top="2664" w:right="1701" w:bottom="1418" w:left="1701" w:header="709" w:footer="709" w:gutter="0"/>
          <w:cols w:space="708"/>
          <w:docGrid w:linePitch="360"/>
        </w:sectPr>
      </w:pPr>
    </w:p>
    <w:p w:rsidR="00BC7B23" w:rsidRPr="005939BC" w:rsidP="003F6082">
      <w:pPr>
        <w:tabs>
          <w:tab w:val="left" w:pos="2880"/>
        </w:tabs>
        <w:jc w:val="center"/>
        <w:rPr>
          <w:rFonts w:asciiTheme="minorHAnsi" w:hAnsiTheme="minorHAnsi" w:cstheme="minorHAnsi"/>
          <w:b/>
          <w:sz w:val="24"/>
          <w:szCs w:val="24"/>
        </w:rPr>
      </w:pPr>
      <w:r w:rsidRPr="005939BC">
        <w:rPr>
          <w:rFonts w:asciiTheme="minorHAnsi" w:hAnsiTheme="minorHAnsi" w:cstheme="minorHAnsi"/>
          <w:b/>
          <w:sz w:val="24"/>
          <w:szCs w:val="24"/>
        </w:rPr>
        <w:t>Procuradora – OAB/SP 308.298</w:t>
      </w:r>
      <w:r w:rsidR="00E95B47">
        <w:rPr>
          <w:rFonts w:asciiTheme="minorHAnsi" w:hAnsiTheme="minorHAnsi" w:cstheme="minorHAnsi"/>
          <w:b/>
          <w:sz w:val="24"/>
          <w:szCs w:val="24"/>
        </w:rPr>
        <w:t xml:space="preserve">                               Procurador- OAB/SP 319.159</w:t>
      </w:r>
    </w:p>
    <w:p w:rsidR="006E0843" w:rsidRPr="005939BC" w:rsidP="003F6082">
      <w:pPr>
        <w:jc w:val="center"/>
      </w:pPr>
      <w:r>
        <w:rPr>
          <w:rFonts w:asciiTheme="minorHAnsi" w:hAnsiTheme="minorHAnsi" w:cstheme="minorHAnsi"/>
          <w:sz w:val="24"/>
          <w:szCs w:val="24"/>
        </w:rPr>
        <w:t xml:space="preserve">Assinatura eletrônica                                                 </w:t>
      </w:r>
      <w:r w:rsidRPr="005939BC" w:rsidR="00876F54">
        <w:rPr>
          <w:rFonts w:asciiTheme="minorHAnsi" w:hAnsiTheme="minorHAnsi" w:cstheme="minorHAnsi"/>
          <w:sz w:val="24"/>
          <w:szCs w:val="24"/>
        </w:rPr>
        <w:t xml:space="preserve">Assinatura </w:t>
      </w:r>
      <w:r>
        <w:rPr>
          <w:rFonts w:asciiTheme="minorHAnsi" w:hAnsiTheme="minorHAnsi" w:cstheme="minorHAnsi"/>
          <w:sz w:val="24"/>
          <w:szCs w:val="24"/>
        </w:rPr>
        <w:t>e</w:t>
      </w:r>
      <w:r w:rsidRPr="005939BC" w:rsidR="00876F54">
        <w:rPr>
          <w:rFonts w:asciiTheme="minorHAnsi" w:hAnsiTheme="minorHAnsi" w:cstheme="minorHAnsi"/>
          <w:sz w:val="24"/>
          <w:szCs w:val="24"/>
        </w:rPr>
        <w:t>letrônica</w:t>
      </w:r>
    </w:p>
    <w:p w:rsidR="00D84A56" w:rsidRPr="0071304F" w:rsidP="003F6082">
      <w:pPr>
        <w:jc w:val="center"/>
        <w:rPr>
          <w:color w:val="FF0000"/>
        </w:rPr>
        <w:sectPr w:rsidSect="003F6082">
          <w:type w:val="continuous"/>
          <w:pgSz w:w="11906" w:h="16838"/>
          <w:pgMar w:top="2664" w:right="1701" w:bottom="1418" w:left="1701" w:header="709" w:footer="709" w:gutter="0"/>
          <w:cols w:space="708"/>
          <w:docGrid w:linePitch="360"/>
        </w:sectPr>
      </w:pPr>
    </w:p>
    <w:p w:rsidR="006E0843"/>
    <w:sectPr w:rsidSect="003F6082">
      <w:type w:val="continuous"/>
      <w:pgSz w:w="11906" w:h="16838"/>
      <w:pgMar w:top="2664"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3F6082" w:rsidP="006D1008">
            <w:pPr>
              <w:pStyle w:val="Footer"/>
              <w:jc w:val="right"/>
              <w:rPr>
                <w:sz w:val="18"/>
                <w:lang w:val="pt-PT"/>
              </w:rPr>
            </w:pPr>
            <w:r>
              <w:rPr>
                <w:sz w:val="18"/>
                <w:lang w:val="pt-PT"/>
              </w:rPr>
              <w:t>________________________________________________________________________________________</w:t>
            </w:r>
          </w:p>
          <w:p w:rsidR="003F6082" w:rsidP="006D1008">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3F6082" w:rsidP="006D1008">
            <w:pPr>
              <w:pStyle w:val="Footer"/>
              <w:ind w:left="-1985" w:right="-313"/>
              <w:jc w:val="center"/>
              <w:rPr>
                <w:sz w:val="18"/>
                <w:lang w:val="pt-PT"/>
              </w:rPr>
            </w:pPr>
            <w:r>
              <w:rPr>
                <w:sz w:val="18"/>
                <w:lang w:val="pt-PT"/>
              </w:rPr>
              <w:t>site</w:t>
            </w:r>
            <w:r>
              <w:rPr>
                <w:sz w:val="18"/>
                <w:lang w:val="pt-PT"/>
              </w:rPr>
              <w:t>: www.camaravalinhos.sp.gov.br</w:t>
            </w:r>
          </w:p>
          <w:p w:rsidR="003F6082" w:rsidP="00496AE3">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8B0223">
              <w:rPr>
                <w:b/>
                <w:bCs/>
                <w:noProof/>
                <w:sz w:val="18"/>
                <w:szCs w:val="18"/>
              </w:rPr>
              <w:t>18</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8B0223">
              <w:rPr>
                <w:b/>
                <w:bCs/>
                <w:noProof/>
                <w:sz w:val="18"/>
                <w:szCs w:val="18"/>
              </w:rPr>
              <w:t>18</w:t>
            </w:r>
            <w:r w:rsidRPr="00F53BEF">
              <w:rPr>
                <w:b/>
                <w:bCs/>
                <w:sz w:val="18"/>
                <w:szCs w:val="18"/>
              </w:rPr>
              <w:fldChar w:fldCharType="end"/>
            </w:r>
          </w:p>
        </w:sdtContent>
      </w:sdt>
    </w:sdtContent>
  </w:sdt>
  <w:p w:rsidR="003F6082" w:rsidRPr="00CC028B" w:rsidP="00496AE3">
    <w:pPr>
      <w:pStyle w:val="Footer"/>
      <w:jc w:val="right"/>
      <w:rPr>
        <w:rFonts w:asciiTheme="minorHAnsi" w:hAnsiTheme="minorHAnsi" w:cstheme="minorHAnsi"/>
        <w:sz w:val="18"/>
        <w:szCs w:val="18"/>
      </w:rPr>
    </w:pPr>
    <w:r w:rsidRPr="00CC028B">
      <w:rPr>
        <w:rFonts w:asciiTheme="minorHAnsi" w:hAnsiTheme="minorHAnsi" w:cstheme="minorHAns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F6082">
      <w:r>
        <w:separator/>
      </w:r>
    </w:p>
  </w:footnote>
  <w:footnote w:type="continuationSeparator" w:id="1">
    <w:p w:rsidR="003F6082">
      <w:r>
        <w:continuationSeparator/>
      </w:r>
    </w:p>
  </w:footnote>
  <w:footnote w:id="2">
    <w:p w:rsidR="006B47F3" w:rsidRPr="00E101A3" w:rsidP="00E101A3">
      <w:pPr>
        <w:pStyle w:val="Default"/>
        <w:spacing w:after="240" w:line="276" w:lineRule="auto"/>
        <w:jc w:val="both"/>
        <w:rPr>
          <w:rFonts w:asciiTheme="minorHAnsi" w:hAnsiTheme="minorHAnsi" w:cstheme="minorHAnsi"/>
          <w:i/>
          <w:color w:val="auto"/>
          <w:sz w:val="20"/>
          <w:szCs w:val="20"/>
        </w:rPr>
      </w:pPr>
      <w:r>
        <w:rPr>
          <w:rStyle w:val="FootnoteReference"/>
        </w:rPr>
        <w:footnoteRef/>
      </w:r>
      <w:r>
        <w:t xml:space="preserve"> </w:t>
      </w:r>
      <w:r w:rsidRPr="00F60F59">
        <w:rPr>
          <w:rFonts w:asciiTheme="minorHAnsi" w:hAnsiTheme="minorHAnsi" w:cstheme="minorHAnsi"/>
          <w:i/>
          <w:color w:val="auto"/>
          <w:sz w:val="20"/>
          <w:szCs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F60F59">
        <w:rPr>
          <w:rFonts w:asciiTheme="minorHAnsi" w:hAnsiTheme="minorHAnsi" w:cstheme="minorHAnsi"/>
          <w:i/>
          <w:color w:val="auto"/>
          <w:sz w:val="20"/>
          <w:szCs w:val="20"/>
        </w:rPr>
        <w:t>ex</w:t>
      </w:r>
      <w:r w:rsidRPr="00F60F59">
        <w:rPr>
          <w:rFonts w:asciiTheme="minorHAnsi" w:hAnsiTheme="minorHAnsi" w:cstheme="minorHAnsi"/>
          <w:i/>
          <w:color w:val="auto"/>
          <w:sz w:val="20"/>
          <w:szCs w:val="20"/>
        </w:rPr>
        <w:t xml:space="preserve"> </w:t>
      </w:r>
      <w:r w:rsidRPr="00F60F59">
        <w:rPr>
          <w:rFonts w:asciiTheme="minorHAnsi" w:hAnsiTheme="minorHAnsi" w:cstheme="minorHAnsi"/>
          <w:i/>
          <w:color w:val="auto"/>
          <w:sz w:val="20"/>
          <w:szCs w:val="20"/>
        </w:rPr>
        <w:t>oficio</w:t>
      </w:r>
      <w:r w:rsidRPr="00F60F59">
        <w:rPr>
          <w:rFonts w:asciiTheme="minorHAnsi" w:hAnsiTheme="minorHAnsi" w:cstheme="minorHAnsi"/>
          <w:i/>
          <w:color w:val="auto"/>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footnote>
  <w:footnote w:id="3">
    <w:p w:rsidR="00887F26" w:rsidP="006F3CB3">
      <w:pPr>
        <w:pStyle w:val="FootnoteText"/>
        <w:jc w:val="both"/>
        <w:rPr>
          <w:rFonts w:asciiTheme="minorHAnsi" w:hAnsiTheme="minorHAnsi"/>
          <w:i/>
        </w:rPr>
      </w:pPr>
      <w:r>
        <w:rPr>
          <w:rStyle w:val="FootnoteReference"/>
        </w:rPr>
        <w:footnoteRef/>
      </w:r>
      <w:r>
        <w:t xml:space="preserve"> </w:t>
      </w:r>
      <w:r w:rsidRPr="006F3CB3">
        <w:rPr>
          <w:rFonts w:asciiTheme="minorHAnsi" w:hAnsiTheme="minorHAnsi"/>
          <w:i/>
        </w:rPr>
        <w:t>Art. 42. São atribuições do Conselho de Administração: I.</w:t>
      </w:r>
      <w:r w:rsidRPr="006F3CB3">
        <w:rPr>
          <w:rFonts w:asciiTheme="minorHAnsi" w:hAnsiTheme="minorHAnsi"/>
          <w:i/>
        </w:rPr>
        <w:tab/>
        <w:t>apreciar as contas da autarquia no encerramento do exercício;</w:t>
      </w:r>
      <w:r w:rsidRPr="006F3CB3">
        <w:rPr>
          <w:rFonts w:asciiTheme="minorHAnsi" w:hAnsiTheme="minorHAnsi"/>
          <w:i/>
        </w:rPr>
        <w:t xml:space="preserve">  </w:t>
      </w:r>
      <w:r w:rsidRPr="006F3CB3">
        <w:rPr>
          <w:rFonts w:asciiTheme="minorHAnsi" w:hAnsiTheme="minorHAnsi"/>
          <w:i/>
        </w:rPr>
        <w:t>II.</w:t>
      </w:r>
      <w:r w:rsidRPr="006F3CB3">
        <w:rPr>
          <w:rFonts w:asciiTheme="minorHAnsi" w:hAnsiTheme="minorHAnsi"/>
          <w:i/>
        </w:rPr>
        <w:tab/>
        <w:t>discutir e aprovar previamente as planilhas de custos elaboradas pelo DAEV, para fixação das tarifas de que trata esta Lei;  III.</w:t>
      </w:r>
      <w:r w:rsidRPr="006F3CB3">
        <w:rPr>
          <w:rFonts w:asciiTheme="minorHAnsi" w:hAnsiTheme="minorHAnsi"/>
          <w:i/>
        </w:rPr>
        <w:tab/>
        <w:t xml:space="preserve">acompanhar a situação econômico-financeira da autarquia. </w:t>
      </w:r>
      <w:r w:rsidRPr="006F3CB3">
        <w:rPr>
          <w:rFonts w:asciiTheme="minorHAnsi" w:hAnsiTheme="minorHAnsi"/>
          <w:i/>
        </w:rPr>
        <w:tab/>
      </w:r>
    </w:p>
    <w:p w:rsidR="006F3CB3" w:rsidRPr="006F3CB3" w:rsidP="006F3CB3">
      <w:pPr>
        <w:pStyle w:val="FootnoteText"/>
        <w:jc w:val="both"/>
        <w:rPr>
          <w:rFonts w:asciiTheme="minorHAnsi" w:hAnsiTheme="minorHAnsi"/>
          <w:i/>
        </w:rPr>
      </w:pPr>
      <w:r w:rsidRPr="006F3CB3">
        <w:rPr>
          <w:rFonts w:asciiTheme="minorHAnsi" w:hAnsiTheme="minorHAnsi"/>
          <w:i/>
        </w:rPr>
        <w:t xml:space="preserve">Parágrafo único. Uma vez aprovadas as planilhas de custos das tarifas e apreciadas as contas, estas serão encaminhadas ao Presidente do DAEV, que as remeterá ao Chefe do Poder Executivo Municipal, para apreciação e deliberação; </w:t>
      </w:r>
    </w:p>
    <w:p w:rsidR="006F3CB3" w:rsidP="006F3CB3">
      <w:pPr>
        <w:pStyle w:val="FootnoteText"/>
        <w:jc w:val="both"/>
      </w:pPr>
      <w:r w:rsidRPr="006F3CB3">
        <w:rPr>
          <w:rFonts w:asciiTheme="minorHAnsi" w:hAnsiTheme="minorHAnsi"/>
          <w:i/>
        </w:rPr>
        <w:t>Art. 85. As tarifas previstas nesta Lei, aprovadas pelo Conselho de Administração do DAEV e estabelecidas mediante a edição de Decreto, entrarão em vigor na data de sua publicação.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6082" w:rsidP="00496AE3">
    <w:pPr>
      <w:pStyle w:val="Header"/>
      <w:jc w:val="center"/>
      <w:rPr>
        <w:b/>
        <w:sz w:val="26"/>
        <w:lang w:val="pt-PT"/>
      </w:rPr>
    </w:pPr>
  </w:p>
  <w:p w:rsidR="003F6082" w:rsidP="00496AE3">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F6082" w:rsidP="00496AE3">
                          <w:r>
                            <w:rPr>
                              <w:noProof/>
                            </w:rPr>
                            <w:drawing>
                              <wp:inline distT="0" distB="0" distL="0" distR="0">
                                <wp:extent cx="876300" cy="850900"/>
                                <wp:effectExtent l="19050" t="0" r="0" b="0"/>
                                <wp:docPr id="144699875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142841"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42124463"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3F6082" w:rsidP="00496AE3">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61523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3pt;height:67.9pt" o:oleicon="f" o:ole="">
                        <v:imagedata r:id="rId2" o:title=""/>
                      </v:shape>
                      <o:OLEObject Type="Embed" ProgID="MSPhotoEd.3" ShapeID="_x0000_i2050" DrawAspect="Content" ObjectID="_1741787195" r:id="rId4"/>
                    </w:object>
                  </w:p>
                </w:txbxContent>
              </v:textbox>
              <w10:wrap type="square"/>
            </v:shape>
          </w:pict>
        </mc:Fallback>
      </mc:AlternateContent>
    </w:r>
  </w:p>
  <w:p w:rsidR="003F6082" w:rsidP="00496AE3">
    <w:pPr>
      <w:pStyle w:val="Header"/>
      <w:jc w:val="center"/>
      <w:rPr>
        <w:b/>
        <w:sz w:val="28"/>
        <w:lang w:val="pt-PT"/>
      </w:rPr>
    </w:pPr>
    <w:r>
      <w:rPr>
        <w:b/>
        <w:sz w:val="28"/>
        <w:lang w:val="pt-PT"/>
      </w:rPr>
      <w:t>CÂMARA MUNICIPAL DE VALINHOS</w:t>
    </w:r>
  </w:p>
  <w:p w:rsidR="003F6082" w:rsidP="00496AE3">
    <w:pPr>
      <w:pStyle w:val="Header"/>
      <w:jc w:val="center"/>
    </w:pPr>
    <w:r>
      <w:rPr>
        <w:lang w:val="pt-PT"/>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23"/>
    <w:rsid w:val="000024E5"/>
    <w:rsid w:val="00010F80"/>
    <w:rsid w:val="00041FAE"/>
    <w:rsid w:val="00056DBF"/>
    <w:rsid w:val="00073EE7"/>
    <w:rsid w:val="00074754"/>
    <w:rsid w:val="000856D1"/>
    <w:rsid w:val="00085CF6"/>
    <w:rsid w:val="00091A22"/>
    <w:rsid w:val="00096321"/>
    <w:rsid w:val="00096651"/>
    <w:rsid w:val="000A434C"/>
    <w:rsid w:val="000B7AD7"/>
    <w:rsid w:val="000D04F8"/>
    <w:rsid w:val="000D4061"/>
    <w:rsid w:val="000E20DF"/>
    <w:rsid w:val="000F0B24"/>
    <w:rsid w:val="000F15C7"/>
    <w:rsid w:val="000F356A"/>
    <w:rsid w:val="000F6F62"/>
    <w:rsid w:val="00102C41"/>
    <w:rsid w:val="00104B0D"/>
    <w:rsid w:val="001106BC"/>
    <w:rsid w:val="00112193"/>
    <w:rsid w:val="00116088"/>
    <w:rsid w:val="00125F77"/>
    <w:rsid w:val="00130F9F"/>
    <w:rsid w:val="00132A1C"/>
    <w:rsid w:val="00140221"/>
    <w:rsid w:val="00141B51"/>
    <w:rsid w:val="0014622F"/>
    <w:rsid w:val="0015327D"/>
    <w:rsid w:val="00162623"/>
    <w:rsid w:val="001633F1"/>
    <w:rsid w:val="001746FF"/>
    <w:rsid w:val="00181E61"/>
    <w:rsid w:val="001A5323"/>
    <w:rsid w:val="001A6A6D"/>
    <w:rsid w:val="001B19C5"/>
    <w:rsid w:val="001D4CF9"/>
    <w:rsid w:val="001E6B7C"/>
    <w:rsid w:val="002173CD"/>
    <w:rsid w:val="00227BE4"/>
    <w:rsid w:val="00231D9E"/>
    <w:rsid w:val="002368FF"/>
    <w:rsid w:val="00241192"/>
    <w:rsid w:val="00255890"/>
    <w:rsid w:val="00267A8B"/>
    <w:rsid w:val="002712E9"/>
    <w:rsid w:val="00272643"/>
    <w:rsid w:val="00274DF3"/>
    <w:rsid w:val="00274E45"/>
    <w:rsid w:val="00290365"/>
    <w:rsid w:val="00294C4C"/>
    <w:rsid w:val="0029775F"/>
    <w:rsid w:val="002A1980"/>
    <w:rsid w:val="002A575B"/>
    <w:rsid w:val="002A5765"/>
    <w:rsid w:val="002A60BB"/>
    <w:rsid w:val="002B5047"/>
    <w:rsid w:val="002C5306"/>
    <w:rsid w:val="002D4781"/>
    <w:rsid w:val="002E1A8A"/>
    <w:rsid w:val="002E50E7"/>
    <w:rsid w:val="002F4140"/>
    <w:rsid w:val="002F501A"/>
    <w:rsid w:val="003141DC"/>
    <w:rsid w:val="00331E05"/>
    <w:rsid w:val="0033283C"/>
    <w:rsid w:val="00347B97"/>
    <w:rsid w:val="00352431"/>
    <w:rsid w:val="003714EE"/>
    <w:rsid w:val="003730B3"/>
    <w:rsid w:val="0037532A"/>
    <w:rsid w:val="00383BE0"/>
    <w:rsid w:val="00385030"/>
    <w:rsid w:val="00390523"/>
    <w:rsid w:val="00394D69"/>
    <w:rsid w:val="0039714D"/>
    <w:rsid w:val="003A419C"/>
    <w:rsid w:val="003A7D15"/>
    <w:rsid w:val="003B1C1D"/>
    <w:rsid w:val="003B5482"/>
    <w:rsid w:val="003C1078"/>
    <w:rsid w:val="003E147C"/>
    <w:rsid w:val="003E2CBB"/>
    <w:rsid w:val="003F20BD"/>
    <w:rsid w:val="003F20EA"/>
    <w:rsid w:val="003F6082"/>
    <w:rsid w:val="003F60F7"/>
    <w:rsid w:val="00402066"/>
    <w:rsid w:val="00431052"/>
    <w:rsid w:val="00433D71"/>
    <w:rsid w:val="0043513A"/>
    <w:rsid w:val="004366B9"/>
    <w:rsid w:val="00446767"/>
    <w:rsid w:val="0044740A"/>
    <w:rsid w:val="004708FD"/>
    <w:rsid w:val="004739BA"/>
    <w:rsid w:val="00473C0A"/>
    <w:rsid w:val="00485821"/>
    <w:rsid w:val="00494AE5"/>
    <w:rsid w:val="00496AE3"/>
    <w:rsid w:val="004B0329"/>
    <w:rsid w:val="004B17E3"/>
    <w:rsid w:val="004B6758"/>
    <w:rsid w:val="004C41D1"/>
    <w:rsid w:val="004C57EE"/>
    <w:rsid w:val="004D0DFC"/>
    <w:rsid w:val="004E0273"/>
    <w:rsid w:val="004E5404"/>
    <w:rsid w:val="004E5D87"/>
    <w:rsid w:val="004F53ED"/>
    <w:rsid w:val="00507CBB"/>
    <w:rsid w:val="00516443"/>
    <w:rsid w:val="00521D52"/>
    <w:rsid w:val="00525CCA"/>
    <w:rsid w:val="0053705A"/>
    <w:rsid w:val="005463A0"/>
    <w:rsid w:val="0055067A"/>
    <w:rsid w:val="0055099A"/>
    <w:rsid w:val="0055420C"/>
    <w:rsid w:val="00557D56"/>
    <w:rsid w:val="005647DC"/>
    <w:rsid w:val="0056649D"/>
    <w:rsid w:val="00573612"/>
    <w:rsid w:val="00580734"/>
    <w:rsid w:val="005939BC"/>
    <w:rsid w:val="00594B65"/>
    <w:rsid w:val="005A305D"/>
    <w:rsid w:val="005A5818"/>
    <w:rsid w:val="005A60E3"/>
    <w:rsid w:val="005B3FBC"/>
    <w:rsid w:val="005B411E"/>
    <w:rsid w:val="005B6268"/>
    <w:rsid w:val="005C225B"/>
    <w:rsid w:val="005C31B4"/>
    <w:rsid w:val="005E2C2D"/>
    <w:rsid w:val="0060385E"/>
    <w:rsid w:val="0061128C"/>
    <w:rsid w:val="006202ED"/>
    <w:rsid w:val="00624DCC"/>
    <w:rsid w:val="0064276D"/>
    <w:rsid w:val="0065131F"/>
    <w:rsid w:val="00664FE6"/>
    <w:rsid w:val="00665E06"/>
    <w:rsid w:val="006810E3"/>
    <w:rsid w:val="00684019"/>
    <w:rsid w:val="0068682D"/>
    <w:rsid w:val="0068763C"/>
    <w:rsid w:val="006900D3"/>
    <w:rsid w:val="00693FEA"/>
    <w:rsid w:val="006962D1"/>
    <w:rsid w:val="00697460"/>
    <w:rsid w:val="00697B86"/>
    <w:rsid w:val="006A2252"/>
    <w:rsid w:val="006B3C3A"/>
    <w:rsid w:val="006B47F3"/>
    <w:rsid w:val="006C1546"/>
    <w:rsid w:val="006C5494"/>
    <w:rsid w:val="006C6DC2"/>
    <w:rsid w:val="006D1008"/>
    <w:rsid w:val="006E0843"/>
    <w:rsid w:val="006E0D35"/>
    <w:rsid w:val="006E26D8"/>
    <w:rsid w:val="006E3E29"/>
    <w:rsid w:val="006E796E"/>
    <w:rsid w:val="006F3CB3"/>
    <w:rsid w:val="006F6E46"/>
    <w:rsid w:val="00704848"/>
    <w:rsid w:val="00711A9C"/>
    <w:rsid w:val="00712753"/>
    <w:rsid w:val="0071304F"/>
    <w:rsid w:val="007163D7"/>
    <w:rsid w:val="00720462"/>
    <w:rsid w:val="00720BDE"/>
    <w:rsid w:val="00723CD7"/>
    <w:rsid w:val="007324EF"/>
    <w:rsid w:val="007343A4"/>
    <w:rsid w:val="007370F7"/>
    <w:rsid w:val="0074523B"/>
    <w:rsid w:val="007453C5"/>
    <w:rsid w:val="0074762C"/>
    <w:rsid w:val="00761AD4"/>
    <w:rsid w:val="00763D26"/>
    <w:rsid w:val="00774869"/>
    <w:rsid w:val="00775511"/>
    <w:rsid w:val="00787712"/>
    <w:rsid w:val="00792DC2"/>
    <w:rsid w:val="007A4BF1"/>
    <w:rsid w:val="007A6DB6"/>
    <w:rsid w:val="007B1E11"/>
    <w:rsid w:val="007C3334"/>
    <w:rsid w:val="007C5936"/>
    <w:rsid w:val="007D3E87"/>
    <w:rsid w:val="007D515A"/>
    <w:rsid w:val="007F7D44"/>
    <w:rsid w:val="00822A83"/>
    <w:rsid w:val="00833731"/>
    <w:rsid w:val="00835C75"/>
    <w:rsid w:val="00840847"/>
    <w:rsid w:val="008414D1"/>
    <w:rsid w:val="00842AF5"/>
    <w:rsid w:val="0084695F"/>
    <w:rsid w:val="00847B26"/>
    <w:rsid w:val="00876F54"/>
    <w:rsid w:val="008878CA"/>
    <w:rsid w:val="00887F26"/>
    <w:rsid w:val="00891543"/>
    <w:rsid w:val="00893D1D"/>
    <w:rsid w:val="008B0223"/>
    <w:rsid w:val="008B151C"/>
    <w:rsid w:val="008C17EB"/>
    <w:rsid w:val="008C1B28"/>
    <w:rsid w:val="008C2C2D"/>
    <w:rsid w:val="008D1D0D"/>
    <w:rsid w:val="008E6DA9"/>
    <w:rsid w:val="008F4017"/>
    <w:rsid w:val="008F4490"/>
    <w:rsid w:val="008F7C48"/>
    <w:rsid w:val="00900FAD"/>
    <w:rsid w:val="0090210B"/>
    <w:rsid w:val="00906287"/>
    <w:rsid w:val="009078D6"/>
    <w:rsid w:val="00910C59"/>
    <w:rsid w:val="00913125"/>
    <w:rsid w:val="00913D25"/>
    <w:rsid w:val="00962E48"/>
    <w:rsid w:val="009806F7"/>
    <w:rsid w:val="00992303"/>
    <w:rsid w:val="009B56F0"/>
    <w:rsid w:val="009B7996"/>
    <w:rsid w:val="009B7AA7"/>
    <w:rsid w:val="009C3DC9"/>
    <w:rsid w:val="009D0A79"/>
    <w:rsid w:val="009E500D"/>
    <w:rsid w:val="009E7C75"/>
    <w:rsid w:val="009F5A2A"/>
    <w:rsid w:val="00A03442"/>
    <w:rsid w:val="00A3692F"/>
    <w:rsid w:val="00A42EB0"/>
    <w:rsid w:val="00A43A67"/>
    <w:rsid w:val="00A56040"/>
    <w:rsid w:val="00A66B2B"/>
    <w:rsid w:val="00A76D71"/>
    <w:rsid w:val="00A87872"/>
    <w:rsid w:val="00A902C7"/>
    <w:rsid w:val="00A902F0"/>
    <w:rsid w:val="00AA11AF"/>
    <w:rsid w:val="00AB496E"/>
    <w:rsid w:val="00AB763F"/>
    <w:rsid w:val="00AC03CE"/>
    <w:rsid w:val="00AC5420"/>
    <w:rsid w:val="00AC66B5"/>
    <w:rsid w:val="00AD60BD"/>
    <w:rsid w:val="00AE3459"/>
    <w:rsid w:val="00AF0B99"/>
    <w:rsid w:val="00AF63BE"/>
    <w:rsid w:val="00B07E3D"/>
    <w:rsid w:val="00B10634"/>
    <w:rsid w:val="00B159F2"/>
    <w:rsid w:val="00B16224"/>
    <w:rsid w:val="00B21397"/>
    <w:rsid w:val="00B22575"/>
    <w:rsid w:val="00B37D67"/>
    <w:rsid w:val="00B56B08"/>
    <w:rsid w:val="00B670FA"/>
    <w:rsid w:val="00B706DD"/>
    <w:rsid w:val="00B91A5D"/>
    <w:rsid w:val="00B93C78"/>
    <w:rsid w:val="00B97B4A"/>
    <w:rsid w:val="00BA2FAC"/>
    <w:rsid w:val="00BB12A6"/>
    <w:rsid w:val="00BB1719"/>
    <w:rsid w:val="00BB2E1A"/>
    <w:rsid w:val="00BB7DBD"/>
    <w:rsid w:val="00BC7B23"/>
    <w:rsid w:val="00BD0420"/>
    <w:rsid w:val="00BE3FC0"/>
    <w:rsid w:val="00C0082F"/>
    <w:rsid w:val="00C038DD"/>
    <w:rsid w:val="00C067B4"/>
    <w:rsid w:val="00C153AA"/>
    <w:rsid w:val="00C17B4E"/>
    <w:rsid w:val="00C30576"/>
    <w:rsid w:val="00C327A5"/>
    <w:rsid w:val="00C47DD6"/>
    <w:rsid w:val="00C64448"/>
    <w:rsid w:val="00C64515"/>
    <w:rsid w:val="00C77EE7"/>
    <w:rsid w:val="00C95495"/>
    <w:rsid w:val="00CA6738"/>
    <w:rsid w:val="00CC028B"/>
    <w:rsid w:val="00CD01DD"/>
    <w:rsid w:val="00CE0505"/>
    <w:rsid w:val="00CF6A4B"/>
    <w:rsid w:val="00CF7E3A"/>
    <w:rsid w:val="00D106E3"/>
    <w:rsid w:val="00D20529"/>
    <w:rsid w:val="00D32C4A"/>
    <w:rsid w:val="00D35DED"/>
    <w:rsid w:val="00D37DD6"/>
    <w:rsid w:val="00D46CCC"/>
    <w:rsid w:val="00D84A56"/>
    <w:rsid w:val="00D860F8"/>
    <w:rsid w:val="00DA583C"/>
    <w:rsid w:val="00DA7CB9"/>
    <w:rsid w:val="00DB01F7"/>
    <w:rsid w:val="00DB0986"/>
    <w:rsid w:val="00DB494D"/>
    <w:rsid w:val="00DC17A5"/>
    <w:rsid w:val="00DC19C5"/>
    <w:rsid w:val="00DC249F"/>
    <w:rsid w:val="00DE32D3"/>
    <w:rsid w:val="00DE623B"/>
    <w:rsid w:val="00DE78EC"/>
    <w:rsid w:val="00E101A3"/>
    <w:rsid w:val="00E1456B"/>
    <w:rsid w:val="00E20212"/>
    <w:rsid w:val="00E24293"/>
    <w:rsid w:val="00E2431E"/>
    <w:rsid w:val="00E41BF5"/>
    <w:rsid w:val="00E51988"/>
    <w:rsid w:val="00E66BD6"/>
    <w:rsid w:val="00E73634"/>
    <w:rsid w:val="00E7593A"/>
    <w:rsid w:val="00E86CC1"/>
    <w:rsid w:val="00E917C9"/>
    <w:rsid w:val="00E95B47"/>
    <w:rsid w:val="00EA3220"/>
    <w:rsid w:val="00EA41C7"/>
    <w:rsid w:val="00EA5714"/>
    <w:rsid w:val="00EB184B"/>
    <w:rsid w:val="00EB7CC3"/>
    <w:rsid w:val="00ED323A"/>
    <w:rsid w:val="00ED4CBC"/>
    <w:rsid w:val="00ED4ED9"/>
    <w:rsid w:val="00EF32A3"/>
    <w:rsid w:val="00EF533E"/>
    <w:rsid w:val="00F03E6D"/>
    <w:rsid w:val="00F04F77"/>
    <w:rsid w:val="00F13642"/>
    <w:rsid w:val="00F26AE2"/>
    <w:rsid w:val="00F44C29"/>
    <w:rsid w:val="00F53BEF"/>
    <w:rsid w:val="00F53FF0"/>
    <w:rsid w:val="00F60F59"/>
    <w:rsid w:val="00F6243C"/>
    <w:rsid w:val="00F62C7D"/>
    <w:rsid w:val="00F82F95"/>
    <w:rsid w:val="00F837CF"/>
    <w:rsid w:val="00F9053E"/>
    <w:rsid w:val="00F90F1A"/>
    <w:rsid w:val="00F951B8"/>
    <w:rsid w:val="00F977F0"/>
    <w:rsid w:val="00FA055F"/>
    <w:rsid w:val="00FA17AB"/>
    <w:rsid w:val="00FB1ED2"/>
    <w:rsid w:val="00FC1478"/>
    <w:rsid w:val="00FF15CA"/>
    <w:rsid w:val="00FF753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23"/>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B23"/>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odyText">
    <w:name w:val="Body Text"/>
    <w:basedOn w:val="Normal"/>
    <w:link w:val="CorpodetextoChar"/>
    <w:uiPriority w:val="99"/>
    <w:unhideWhenUsed/>
    <w:rsid w:val="00BC7B23"/>
    <w:pPr>
      <w:spacing w:after="120"/>
    </w:pPr>
    <w:rPr>
      <w:rFonts w:ascii="Arial" w:hAnsi="Arial"/>
      <w:sz w:val="24"/>
    </w:rPr>
  </w:style>
  <w:style w:type="character" w:customStyle="1" w:styleId="CorpodetextoChar">
    <w:name w:val="Corpo de texto Char"/>
    <w:basedOn w:val="DefaultParagraphFont"/>
    <w:link w:val="BodyText"/>
    <w:uiPriority w:val="99"/>
    <w:rsid w:val="00BC7B23"/>
    <w:rPr>
      <w:rFonts w:ascii="Arial" w:eastAsia="Times New Roman" w:hAnsi="Arial" w:cs="Times New Roman"/>
      <w:sz w:val="24"/>
      <w:szCs w:val="20"/>
      <w:lang w:eastAsia="pt-BR"/>
    </w:rPr>
  </w:style>
  <w:style w:type="paragraph" w:styleId="NormalWeb">
    <w:name w:val="Normal (Web)"/>
    <w:basedOn w:val="Normal"/>
    <w:uiPriority w:val="99"/>
    <w:unhideWhenUsed/>
    <w:rsid w:val="00BC7B23"/>
    <w:pPr>
      <w:spacing w:before="100" w:beforeAutospacing="1" w:after="100" w:afterAutospacing="1"/>
    </w:pPr>
    <w:rPr>
      <w:sz w:val="24"/>
      <w:szCs w:val="24"/>
    </w:rPr>
  </w:style>
  <w:style w:type="paragraph" w:styleId="Footer">
    <w:name w:val="footer"/>
    <w:basedOn w:val="Normal"/>
    <w:link w:val="RodapChar"/>
    <w:unhideWhenUsed/>
    <w:rsid w:val="00BC7B23"/>
    <w:pPr>
      <w:tabs>
        <w:tab w:val="center" w:pos="4252"/>
        <w:tab w:val="right" w:pos="8504"/>
      </w:tabs>
    </w:pPr>
  </w:style>
  <w:style w:type="character" w:customStyle="1" w:styleId="RodapChar">
    <w:name w:val="Rodapé Char"/>
    <w:basedOn w:val="DefaultParagraphFont"/>
    <w:link w:val="Footer"/>
    <w:rsid w:val="00BC7B23"/>
    <w:rPr>
      <w:rFonts w:ascii="Times New Roman" w:eastAsia="Times New Roman" w:hAnsi="Times New Roman" w:cs="Times New Roman"/>
      <w:sz w:val="20"/>
      <w:szCs w:val="20"/>
      <w:lang w:eastAsia="pt-BR"/>
    </w:rPr>
  </w:style>
  <w:style w:type="paragraph" w:styleId="BalloonText">
    <w:name w:val="Balloon Text"/>
    <w:basedOn w:val="Normal"/>
    <w:link w:val="TextodebaloChar"/>
    <w:uiPriority w:val="99"/>
    <w:semiHidden/>
    <w:unhideWhenUsed/>
    <w:rsid w:val="00385030"/>
    <w:rPr>
      <w:rFonts w:ascii="Tahoma" w:hAnsi="Tahoma" w:cs="Tahoma"/>
      <w:sz w:val="16"/>
      <w:szCs w:val="16"/>
    </w:rPr>
  </w:style>
  <w:style w:type="character" w:customStyle="1" w:styleId="TextodebaloChar">
    <w:name w:val="Texto de balão Char"/>
    <w:basedOn w:val="DefaultParagraphFont"/>
    <w:link w:val="BalloonText"/>
    <w:uiPriority w:val="99"/>
    <w:semiHidden/>
    <w:rsid w:val="00385030"/>
    <w:rPr>
      <w:rFonts w:ascii="Tahoma" w:eastAsia="Times New Roman" w:hAnsi="Tahoma" w:cs="Tahoma"/>
      <w:sz w:val="16"/>
      <w:szCs w:val="16"/>
      <w:lang w:eastAsia="pt-BR"/>
    </w:rPr>
  </w:style>
  <w:style w:type="character" w:customStyle="1" w:styleId="highlight">
    <w:name w:val="highlight"/>
    <w:basedOn w:val="DefaultParagraphFont"/>
    <w:rsid w:val="007A6DB6"/>
  </w:style>
  <w:style w:type="paragraph" w:styleId="Header">
    <w:name w:val="header"/>
    <w:basedOn w:val="Normal"/>
    <w:link w:val="CabealhoChar"/>
    <w:unhideWhenUsed/>
    <w:rsid w:val="00496AE3"/>
    <w:pPr>
      <w:tabs>
        <w:tab w:val="center" w:pos="4252"/>
        <w:tab w:val="right" w:pos="8504"/>
      </w:tabs>
    </w:pPr>
  </w:style>
  <w:style w:type="character" w:customStyle="1" w:styleId="CabealhoChar">
    <w:name w:val="Cabeçalho Char"/>
    <w:basedOn w:val="DefaultParagraphFont"/>
    <w:link w:val="Header"/>
    <w:rsid w:val="00496AE3"/>
    <w:rPr>
      <w:rFonts w:ascii="Times New Roman" w:eastAsia="Times New Roman" w:hAnsi="Times New Roman" w:cs="Times New Roman"/>
      <w:sz w:val="20"/>
      <w:szCs w:val="20"/>
      <w:lang w:eastAsia="pt-BR"/>
    </w:rPr>
  </w:style>
  <w:style w:type="paragraph" w:customStyle="1" w:styleId="corpodapea">
    <w:name w:val="corpodapea"/>
    <w:basedOn w:val="Normal"/>
    <w:rsid w:val="00272643"/>
    <w:pPr>
      <w:spacing w:before="100" w:beforeAutospacing="1" w:after="100" w:afterAutospacing="1"/>
    </w:pPr>
    <w:rPr>
      <w:sz w:val="24"/>
      <w:szCs w:val="24"/>
    </w:rPr>
  </w:style>
  <w:style w:type="paragraph" w:styleId="FootnoteText">
    <w:name w:val="footnote text"/>
    <w:basedOn w:val="Normal"/>
    <w:link w:val="TextodenotaderodapChar"/>
    <w:uiPriority w:val="99"/>
    <w:semiHidden/>
    <w:unhideWhenUsed/>
    <w:rsid w:val="00F60F59"/>
  </w:style>
  <w:style w:type="character" w:customStyle="1" w:styleId="TextodenotaderodapChar">
    <w:name w:val="Texto de nota de rodapé Char"/>
    <w:basedOn w:val="DefaultParagraphFont"/>
    <w:link w:val="FootnoteText"/>
    <w:uiPriority w:val="99"/>
    <w:semiHidden/>
    <w:rsid w:val="00F60F59"/>
    <w:rPr>
      <w:rFonts w:ascii="Times New Roman" w:eastAsia="Times New Roman" w:hAnsi="Times New Roman" w:cs="Times New Roman"/>
      <w:sz w:val="20"/>
      <w:szCs w:val="20"/>
      <w:lang w:eastAsia="pt-BR"/>
    </w:rPr>
  </w:style>
  <w:style w:type="character" w:styleId="FootnoteReference">
    <w:name w:val="footnote reference"/>
    <w:basedOn w:val="DefaultParagraphFont"/>
    <w:uiPriority w:val="99"/>
    <w:semiHidden/>
    <w:unhideWhenUsed/>
    <w:rsid w:val="00F60F59"/>
    <w:rPr>
      <w:vertAlign w:val="superscript"/>
    </w:rPr>
  </w:style>
  <w:style w:type="character" w:styleId="Strong">
    <w:name w:val="Strong"/>
    <w:basedOn w:val="DefaultParagraphFont"/>
    <w:uiPriority w:val="22"/>
    <w:qFormat/>
    <w:rsid w:val="00AC03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E50F9-FC69-434B-82A3-927E3222F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18</Pages>
  <Words>5372</Words>
  <Characters>29011</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10</cp:revision>
  <cp:lastPrinted>2022-02-08T14:06:00Z</cp:lastPrinted>
  <dcterms:created xsi:type="dcterms:W3CDTF">2023-04-04T15:32:00Z</dcterms:created>
  <dcterms:modified xsi:type="dcterms:W3CDTF">2023-04-04T17:41:00Z</dcterms:modified>
</cp:coreProperties>
</file>